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8645" w14:textId="27F4ACD6" w:rsidR="00B53EE3" w:rsidRPr="00AF2330" w:rsidRDefault="00A93105" w:rsidP="00A93105">
      <w:pPr>
        <w:spacing w:after="0" w:line="240" w:lineRule="auto"/>
        <w:jc w:val="center"/>
        <w:rPr>
          <w:rFonts w:ascii="Times" w:hAnsi="Times" w:cs="Times New Roman"/>
          <w:b/>
          <w:iCs/>
          <w:sz w:val="28"/>
          <w:szCs w:val="28"/>
        </w:rPr>
      </w:pPr>
      <w:r w:rsidRPr="00AF2330">
        <w:rPr>
          <w:rFonts w:ascii="Times" w:hAnsi="Times" w:cs="Times New Roman"/>
          <w:b/>
          <w:iCs/>
          <w:sz w:val="28"/>
          <w:szCs w:val="28"/>
        </w:rPr>
        <w:t xml:space="preserve">LAPORAN </w:t>
      </w:r>
      <w:proofErr w:type="gramStart"/>
      <w:r w:rsidRPr="00AF2330">
        <w:rPr>
          <w:rFonts w:ascii="Times" w:hAnsi="Times" w:cs="Times New Roman"/>
          <w:b/>
          <w:iCs/>
          <w:sz w:val="28"/>
          <w:szCs w:val="28"/>
        </w:rPr>
        <w:t>KASUS :</w:t>
      </w:r>
      <w:proofErr w:type="gramEnd"/>
      <w:r w:rsidRPr="00AF2330">
        <w:rPr>
          <w:rFonts w:ascii="Times" w:hAnsi="Times" w:cs="Times New Roman"/>
          <w:b/>
          <w:iCs/>
          <w:sz w:val="28"/>
          <w:szCs w:val="28"/>
        </w:rPr>
        <w:t xml:space="preserve"> </w:t>
      </w:r>
      <w:r>
        <w:rPr>
          <w:rFonts w:ascii="Times" w:hAnsi="Times" w:cs="Times New Roman"/>
          <w:b/>
          <w:iCs/>
          <w:sz w:val="28"/>
          <w:szCs w:val="28"/>
        </w:rPr>
        <w:t xml:space="preserve"> </w:t>
      </w:r>
      <w:r w:rsidRPr="00AF2330">
        <w:rPr>
          <w:rFonts w:ascii="Times" w:hAnsi="Times" w:cs="Times New Roman"/>
          <w:b/>
          <w:iCs/>
          <w:sz w:val="28"/>
          <w:szCs w:val="28"/>
        </w:rPr>
        <w:t>ERUPSI OBAT AKIBAT KAR</w:t>
      </w:r>
      <w:r>
        <w:rPr>
          <w:rFonts w:ascii="Times" w:hAnsi="Times" w:cs="Times New Roman"/>
          <w:b/>
          <w:iCs/>
          <w:sz w:val="28"/>
          <w:szCs w:val="28"/>
        </w:rPr>
        <w:t>BA</w:t>
      </w:r>
      <w:r w:rsidRPr="00AF2330">
        <w:rPr>
          <w:rFonts w:ascii="Times" w:hAnsi="Times" w:cs="Times New Roman"/>
          <w:b/>
          <w:iCs/>
          <w:sz w:val="28"/>
          <w:szCs w:val="28"/>
        </w:rPr>
        <w:t>MAZEPIN</w:t>
      </w:r>
    </w:p>
    <w:p w14:paraId="77C19B16" w14:textId="77777777" w:rsidR="00A93105" w:rsidRDefault="00A93105" w:rsidP="00A93105">
      <w:pPr>
        <w:spacing w:after="0" w:line="240" w:lineRule="auto"/>
        <w:jc w:val="center"/>
        <w:rPr>
          <w:rFonts w:ascii="Times" w:hAnsi="Times" w:cs="Times New Roman"/>
          <w:b/>
          <w:sz w:val="24"/>
          <w:szCs w:val="24"/>
        </w:rPr>
      </w:pPr>
    </w:p>
    <w:p w14:paraId="6B8FC92D" w14:textId="70974F14" w:rsidR="004F10E9" w:rsidRPr="00AF2330" w:rsidRDefault="004F10E9" w:rsidP="00A93105">
      <w:pPr>
        <w:spacing w:after="0" w:line="240" w:lineRule="auto"/>
        <w:jc w:val="center"/>
        <w:rPr>
          <w:rFonts w:ascii="Times" w:hAnsi="Times" w:cs="Times New Roman"/>
          <w:b/>
          <w:sz w:val="24"/>
          <w:szCs w:val="24"/>
          <w:vertAlign w:val="superscript"/>
        </w:rPr>
      </w:pPr>
      <w:r w:rsidRPr="00AF2330">
        <w:rPr>
          <w:rFonts w:ascii="Times" w:hAnsi="Times" w:cs="Times New Roman"/>
          <w:b/>
          <w:sz w:val="24"/>
          <w:szCs w:val="24"/>
        </w:rPr>
        <w:t>Velika Elaine Kangnata</w:t>
      </w:r>
      <w:r w:rsidRPr="00AF2330">
        <w:rPr>
          <w:rFonts w:ascii="Times" w:hAnsi="Times" w:cs="Times New Roman"/>
          <w:b/>
          <w:sz w:val="24"/>
          <w:szCs w:val="24"/>
          <w:vertAlign w:val="superscript"/>
        </w:rPr>
        <w:t>1</w:t>
      </w:r>
      <w:r w:rsidRPr="00AF2330">
        <w:rPr>
          <w:rFonts w:ascii="Times" w:hAnsi="Times" w:cs="Times New Roman"/>
          <w:b/>
          <w:sz w:val="24"/>
          <w:szCs w:val="24"/>
        </w:rPr>
        <w:t>, Novi</w:t>
      </w:r>
      <w:r w:rsidR="003E2592" w:rsidRPr="00AF2330">
        <w:rPr>
          <w:rFonts w:ascii="Times" w:hAnsi="Times" w:cs="Times New Roman"/>
          <w:b/>
          <w:sz w:val="24"/>
          <w:szCs w:val="24"/>
        </w:rPr>
        <w:t>a Yudhitiara</w:t>
      </w:r>
      <w:r w:rsidR="003E2592" w:rsidRPr="00AF2330">
        <w:rPr>
          <w:rFonts w:ascii="Times" w:hAnsi="Times" w:cs="Times New Roman"/>
          <w:b/>
          <w:sz w:val="24"/>
          <w:szCs w:val="24"/>
          <w:vertAlign w:val="superscript"/>
        </w:rPr>
        <w:t>2</w:t>
      </w:r>
    </w:p>
    <w:p w14:paraId="0625A176" w14:textId="77777777" w:rsidR="004F10E9" w:rsidRPr="00A93105" w:rsidRDefault="004F10E9" w:rsidP="00A93105">
      <w:pPr>
        <w:spacing w:after="0" w:line="240" w:lineRule="auto"/>
        <w:jc w:val="center"/>
        <w:rPr>
          <w:rFonts w:ascii="Times New Roman" w:hAnsi="Times New Roman" w:cs="Times New Roman"/>
          <w:bCs/>
          <w:vertAlign w:val="superscript"/>
        </w:rPr>
      </w:pPr>
      <w:r w:rsidRPr="00A93105">
        <w:rPr>
          <w:rFonts w:ascii="Times New Roman" w:hAnsi="Times New Roman" w:cs="Times New Roman"/>
          <w:bCs/>
        </w:rPr>
        <w:t xml:space="preserve">Bagian </w:t>
      </w:r>
      <w:proofErr w:type="spellStart"/>
      <w:r w:rsidRPr="00A93105">
        <w:rPr>
          <w:rFonts w:ascii="Times New Roman" w:hAnsi="Times New Roman" w:cs="Times New Roman"/>
          <w:bCs/>
        </w:rPr>
        <w:t>Ilmu</w:t>
      </w:r>
      <w:proofErr w:type="spellEnd"/>
      <w:r w:rsidRPr="00A93105">
        <w:rPr>
          <w:rFonts w:ascii="Times New Roman" w:hAnsi="Times New Roman" w:cs="Times New Roman"/>
          <w:bCs/>
        </w:rPr>
        <w:t xml:space="preserve"> Kesehatan </w:t>
      </w:r>
      <w:proofErr w:type="spellStart"/>
      <w:r w:rsidRPr="00A93105">
        <w:rPr>
          <w:rFonts w:ascii="Times New Roman" w:hAnsi="Times New Roman" w:cs="Times New Roman"/>
          <w:bCs/>
        </w:rPr>
        <w:t>Kulit</w:t>
      </w:r>
      <w:proofErr w:type="spellEnd"/>
      <w:r w:rsidRPr="00A93105">
        <w:rPr>
          <w:rFonts w:ascii="Times New Roman" w:hAnsi="Times New Roman" w:cs="Times New Roman"/>
          <w:bCs/>
        </w:rPr>
        <w:t xml:space="preserve"> dan </w:t>
      </w:r>
      <w:proofErr w:type="spellStart"/>
      <w:r w:rsidRPr="00A93105">
        <w:rPr>
          <w:rFonts w:ascii="Times New Roman" w:hAnsi="Times New Roman" w:cs="Times New Roman"/>
          <w:bCs/>
        </w:rPr>
        <w:t>Kelamin</w:t>
      </w:r>
      <w:proofErr w:type="spellEnd"/>
      <w:r w:rsidRPr="00A93105">
        <w:rPr>
          <w:rFonts w:ascii="Times New Roman" w:hAnsi="Times New Roman" w:cs="Times New Roman"/>
          <w:bCs/>
        </w:rPr>
        <w:t xml:space="preserve"> Rumah Sakit Umum Daerah Ciawi</w:t>
      </w:r>
      <w:r w:rsidRPr="00A93105">
        <w:rPr>
          <w:rFonts w:ascii="Times New Roman" w:hAnsi="Times New Roman" w:cs="Times New Roman"/>
          <w:bCs/>
          <w:vertAlign w:val="superscript"/>
        </w:rPr>
        <w:t>1,2</w:t>
      </w:r>
    </w:p>
    <w:p w14:paraId="6CAFE4BC" w14:textId="58AB05B0" w:rsidR="004F10E9" w:rsidRPr="00A93105" w:rsidRDefault="007A6A99" w:rsidP="00A93105">
      <w:pPr>
        <w:spacing w:after="0" w:line="240" w:lineRule="auto"/>
        <w:jc w:val="center"/>
        <w:rPr>
          <w:rFonts w:ascii="Times New Roman" w:hAnsi="Times New Roman" w:cs="Times New Roman"/>
          <w:bCs/>
          <w:vertAlign w:val="superscript"/>
        </w:rPr>
      </w:pPr>
      <w:r w:rsidRPr="00A93105">
        <w:rPr>
          <w:rFonts w:ascii="Times New Roman" w:hAnsi="Times New Roman" w:cs="Times New Roman"/>
          <w:bCs/>
        </w:rPr>
        <w:t xml:space="preserve">Program Studi </w:t>
      </w:r>
      <w:proofErr w:type="spellStart"/>
      <w:r w:rsidRPr="00A93105">
        <w:rPr>
          <w:rFonts w:ascii="Times New Roman" w:hAnsi="Times New Roman" w:cs="Times New Roman"/>
          <w:bCs/>
        </w:rPr>
        <w:t>Profesi</w:t>
      </w:r>
      <w:proofErr w:type="spellEnd"/>
      <w:r w:rsidRPr="00A93105">
        <w:rPr>
          <w:rFonts w:ascii="Times New Roman" w:hAnsi="Times New Roman" w:cs="Times New Roman"/>
          <w:bCs/>
        </w:rPr>
        <w:t xml:space="preserve"> Dokter, </w:t>
      </w:r>
      <w:proofErr w:type="spellStart"/>
      <w:r w:rsidRPr="00A93105">
        <w:rPr>
          <w:rFonts w:ascii="Times New Roman" w:hAnsi="Times New Roman" w:cs="Times New Roman"/>
          <w:bCs/>
        </w:rPr>
        <w:t>Fakultas</w:t>
      </w:r>
      <w:proofErr w:type="spellEnd"/>
      <w:r w:rsidRPr="00A93105">
        <w:rPr>
          <w:rFonts w:ascii="Times New Roman" w:hAnsi="Times New Roman" w:cs="Times New Roman"/>
          <w:bCs/>
        </w:rPr>
        <w:t xml:space="preserve"> </w:t>
      </w:r>
      <w:proofErr w:type="spellStart"/>
      <w:r w:rsidRPr="00A93105">
        <w:rPr>
          <w:rFonts w:ascii="Times New Roman" w:hAnsi="Times New Roman" w:cs="Times New Roman"/>
          <w:bCs/>
        </w:rPr>
        <w:t>Kedokteran</w:t>
      </w:r>
      <w:proofErr w:type="spellEnd"/>
      <w:r w:rsidRPr="00A93105">
        <w:rPr>
          <w:rFonts w:ascii="Times New Roman" w:hAnsi="Times New Roman" w:cs="Times New Roman"/>
          <w:bCs/>
        </w:rPr>
        <w:t xml:space="preserve"> </w:t>
      </w:r>
      <w:r w:rsidR="004F10E9" w:rsidRPr="00A93105">
        <w:rPr>
          <w:rFonts w:ascii="Times New Roman" w:hAnsi="Times New Roman" w:cs="Times New Roman"/>
          <w:bCs/>
        </w:rPr>
        <w:t>Universitas Tarumanagara</w:t>
      </w:r>
      <w:r w:rsidRPr="00A93105">
        <w:rPr>
          <w:rFonts w:ascii="Times New Roman" w:hAnsi="Times New Roman" w:cs="Times New Roman"/>
          <w:bCs/>
          <w:vertAlign w:val="superscript"/>
        </w:rPr>
        <w:t>1</w:t>
      </w:r>
    </w:p>
    <w:p w14:paraId="6244A93E" w14:textId="67837FC0" w:rsidR="00D1139D" w:rsidRPr="00A93105" w:rsidRDefault="004F10E9" w:rsidP="00A93105">
      <w:pPr>
        <w:spacing w:after="0" w:line="240" w:lineRule="auto"/>
        <w:jc w:val="center"/>
        <w:rPr>
          <w:rFonts w:ascii="Times New Roman" w:hAnsi="Times New Roman" w:cs="Times New Roman"/>
        </w:rPr>
      </w:pPr>
      <w:r w:rsidRPr="00A93105">
        <w:rPr>
          <w:rFonts w:ascii="Times New Roman" w:hAnsi="Times New Roman" w:cs="Times New Roman"/>
        </w:rPr>
        <w:t>*</w:t>
      </w:r>
      <w:r w:rsidRPr="00A93105">
        <w:rPr>
          <w:rFonts w:ascii="Times New Roman" w:hAnsi="Times New Roman" w:cs="Times New Roman"/>
          <w:i/>
        </w:rPr>
        <w:t xml:space="preserve">Corresponding Author: </w:t>
      </w:r>
      <w:r w:rsidR="00A93105" w:rsidRPr="00A93105">
        <w:rPr>
          <w:rFonts w:ascii="Times New Roman" w:hAnsi="Times New Roman" w:cs="Times New Roman"/>
          <w:i/>
        </w:rPr>
        <w:t xml:space="preserve"> </w:t>
      </w:r>
      <w:hyperlink r:id="rId6" w:history="1">
        <w:r w:rsidR="008B70D4" w:rsidRPr="00A93105">
          <w:rPr>
            <w:rStyle w:val="Hyperlink"/>
            <w:rFonts w:ascii="Times New Roman" w:hAnsi="Times New Roman" w:cs="Times New Roman"/>
            <w:color w:val="auto"/>
            <w:u w:val="none"/>
          </w:rPr>
          <w:t>Velikaelainek@gmail.com</w:t>
        </w:r>
      </w:hyperlink>
    </w:p>
    <w:p w14:paraId="0F8C606E" w14:textId="77777777" w:rsidR="00AF2330" w:rsidRDefault="00AF2330" w:rsidP="00A93105">
      <w:pPr>
        <w:spacing w:after="0" w:line="240" w:lineRule="auto"/>
        <w:rPr>
          <w:rFonts w:ascii="Times" w:hAnsi="Times" w:cs="Times New Roman"/>
          <w:b/>
          <w:sz w:val="24"/>
          <w:szCs w:val="24"/>
        </w:rPr>
      </w:pPr>
    </w:p>
    <w:p w14:paraId="2F8F73E4" w14:textId="7C0BDBC0" w:rsidR="004F10E9" w:rsidRPr="00AF2330" w:rsidRDefault="004F10E9" w:rsidP="00A93105">
      <w:pPr>
        <w:spacing w:after="0" w:line="240" w:lineRule="auto"/>
        <w:jc w:val="center"/>
        <w:rPr>
          <w:rFonts w:ascii="Times" w:hAnsi="Times" w:cs="Times New Roman"/>
          <w:b/>
          <w:sz w:val="24"/>
          <w:szCs w:val="24"/>
        </w:rPr>
      </w:pPr>
      <w:r w:rsidRPr="00AF2330">
        <w:rPr>
          <w:rFonts w:ascii="Times" w:hAnsi="Times" w:cs="Times New Roman"/>
          <w:b/>
          <w:sz w:val="24"/>
          <w:szCs w:val="24"/>
        </w:rPr>
        <w:t>ABSTRAK</w:t>
      </w:r>
    </w:p>
    <w:p w14:paraId="0249F193" w14:textId="202F9295" w:rsidR="00D826F4" w:rsidRDefault="009757A0" w:rsidP="00A93105">
      <w:pPr>
        <w:spacing w:after="0" w:line="240" w:lineRule="auto"/>
        <w:jc w:val="both"/>
        <w:rPr>
          <w:rFonts w:ascii="Times New Roman" w:hAnsi="Times New Roman" w:cs="Times New Roman"/>
        </w:rPr>
      </w:pPr>
      <w:r>
        <w:rPr>
          <w:rFonts w:ascii="Times New Roman" w:hAnsi="Times New Roman" w:cs="Times New Roman"/>
          <w:i/>
        </w:rPr>
        <w:t xml:space="preserve">Adverse Drug Eruption </w:t>
      </w:r>
      <w:r>
        <w:rPr>
          <w:rFonts w:ascii="Times New Roman" w:hAnsi="Times New Roman" w:cs="Times New Roman"/>
        </w:rPr>
        <w:t>(ADR)</w:t>
      </w:r>
      <w:r w:rsidR="005D1BA2" w:rsidRPr="0087196B">
        <w:rPr>
          <w:rFonts w:ascii="Times New Roman" w:hAnsi="Times New Roman" w:cs="Times New Roman"/>
          <w:i/>
        </w:rPr>
        <w:t xml:space="preserve"> </w:t>
      </w:r>
      <w:proofErr w:type="spellStart"/>
      <w:r w:rsidR="005D1BA2" w:rsidRPr="0087196B">
        <w:rPr>
          <w:rFonts w:ascii="Times New Roman" w:hAnsi="Times New Roman" w:cs="Times New Roman"/>
        </w:rPr>
        <w:t>didefinisikan</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sebagai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reaksi</w:t>
      </w:r>
      <w:proofErr w:type="spellEnd"/>
      <w:r w:rsidR="005D1BA2" w:rsidRPr="0087196B">
        <w:rPr>
          <w:rFonts w:ascii="Times New Roman" w:hAnsi="Times New Roman" w:cs="Times New Roman"/>
        </w:rPr>
        <w:t xml:space="preserve"> yang </w:t>
      </w:r>
      <w:proofErr w:type="spellStart"/>
      <w:r>
        <w:rPr>
          <w:rFonts w:ascii="Times New Roman" w:hAnsi="Times New Roman" w:cs="Times New Roman"/>
        </w:rPr>
        <w:t>membahayakan</w:t>
      </w:r>
      <w:proofErr w:type="spellEnd"/>
      <w:r>
        <w:rPr>
          <w:rFonts w:ascii="Times New Roman" w:hAnsi="Times New Roman" w:cs="Times New Roman"/>
        </w:rPr>
        <w:t xml:space="preserve"> </w:t>
      </w:r>
      <w:proofErr w:type="spellStart"/>
      <w:r w:rsidR="005D1BA2" w:rsidRPr="0087196B">
        <w:rPr>
          <w:rFonts w:ascii="Times New Roman" w:hAnsi="Times New Roman" w:cs="Times New Roman"/>
        </w:rPr>
        <w:t>atau</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tidak</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diingikan</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terhadap</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dosis</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terapeutik</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suatu</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obat</w:t>
      </w:r>
      <w:proofErr w:type="spellEnd"/>
      <w:r w:rsidR="005D1BA2" w:rsidRPr="0087196B">
        <w:rPr>
          <w:rFonts w:ascii="Times New Roman" w:hAnsi="Times New Roman" w:cs="Times New Roman"/>
        </w:rPr>
        <w:t xml:space="preserve">. ADR </w:t>
      </w:r>
      <w:proofErr w:type="spellStart"/>
      <w:r w:rsidR="005D1BA2" w:rsidRPr="0087196B">
        <w:rPr>
          <w:rFonts w:ascii="Times New Roman" w:hAnsi="Times New Roman" w:cs="Times New Roman"/>
        </w:rPr>
        <w:t>membagi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menjadi</w:t>
      </w:r>
      <w:proofErr w:type="spellEnd"/>
      <w:r w:rsidR="005D1BA2" w:rsidRPr="0087196B">
        <w:rPr>
          <w:rFonts w:ascii="Times New Roman" w:hAnsi="Times New Roman" w:cs="Times New Roman"/>
        </w:rPr>
        <w:t xml:space="preserve"> 2 </w:t>
      </w:r>
      <w:proofErr w:type="spellStart"/>
      <w:r w:rsidR="005D1BA2" w:rsidRPr="0087196B">
        <w:rPr>
          <w:rFonts w:ascii="Times New Roman" w:hAnsi="Times New Roman" w:cs="Times New Roman"/>
        </w:rPr>
        <w:t>reaksi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yaitu</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reaksi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tipe</w:t>
      </w:r>
      <w:proofErr w:type="spellEnd"/>
      <w:r w:rsidR="005D1BA2" w:rsidRPr="0087196B">
        <w:rPr>
          <w:rFonts w:ascii="Times New Roman" w:hAnsi="Times New Roman" w:cs="Times New Roman"/>
        </w:rPr>
        <w:t xml:space="preserve"> A </w:t>
      </w:r>
      <w:proofErr w:type="spellStart"/>
      <w:r w:rsidR="005D1BA2" w:rsidRPr="0087196B">
        <w:rPr>
          <w:rFonts w:ascii="Times New Roman" w:hAnsi="Times New Roman" w:cs="Times New Roman"/>
        </w:rPr>
        <w:t>disebut</w:t>
      </w:r>
      <w:proofErr w:type="spellEnd"/>
      <w:r w:rsidR="005D1BA2" w:rsidRPr="0087196B">
        <w:rPr>
          <w:rFonts w:ascii="Times New Roman" w:hAnsi="Times New Roman" w:cs="Times New Roman"/>
        </w:rPr>
        <w:t xml:space="preserve"> juga </w:t>
      </w:r>
      <w:proofErr w:type="spellStart"/>
      <w:r w:rsidR="005D1BA2" w:rsidRPr="0087196B">
        <w:rPr>
          <w:rFonts w:ascii="Times New Roman" w:hAnsi="Times New Roman" w:cs="Times New Roman"/>
        </w:rPr>
        <w:t>reaksi</w:t>
      </w:r>
      <w:proofErr w:type="spellEnd"/>
      <w:r w:rsidR="005D1BA2" w:rsidRPr="0087196B">
        <w:rPr>
          <w:rFonts w:ascii="Times New Roman" w:hAnsi="Times New Roman" w:cs="Times New Roman"/>
        </w:rPr>
        <w:t xml:space="preserve"> </w:t>
      </w:r>
      <w:r w:rsidR="005D1BA2" w:rsidRPr="0087196B">
        <w:rPr>
          <w:rFonts w:ascii="Times New Roman" w:hAnsi="Times New Roman" w:cs="Times New Roman"/>
          <w:i/>
        </w:rPr>
        <w:t>augmented</w:t>
      </w:r>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tergantung</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dosis</w:t>
      </w:r>
      <w:proofErr w:type="spellEnd"/>
      <w:r w:rsidR="005D1BA2" w:rsidRPr="0087196B">
        <w:rPr>
          <w:rFonts w:ascii="Times New Roman" w:hAnsi="Times New Roman" w:cs="Times New Roman"/>
        </w:rPr>
        <w:t xml:space="preserve">”, dan </w:t>
      </w:r>
      <w:proofErr w:type="spellStart"/>
      <w:r w:rsidR="005D1BA2" w:rsidRPr="0087196B">
        <w:rPr>
          <w:rFonts w:ascii="Times New Roman" w:hAnsi="Times New Roman" w:cs="Times New Roman"/>
        </w:rPr>
        <w:t>dapat</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diprediksi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berdasarkan</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farmakologi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obat</w:t>
      </w:r>
      <w:proofErr w:type="spellEnd"/>
      <w:r w:rsidR="005D1BA2" w:rsidRPr="0087196B">
        <w:rPr>
          <w:rFonts w:ascii="Times New Roman" w:hAnsi="Times New Roman" w:cs="Times New Roman"/>
        </w:rPr>
        <w:t xml:space="preserve">, dan </w:t>
      </w:r>
      <w:proofErr w:type="spellStart"/>
      <w:r w:rsidR="005D1BA2" w:rsidRPr="0087196B">
        <w:rPr>
          <w:rFonts w:ascii="Times New Roman" w:hAnsi="Times New Roman" w:cs="Times New Roman"/>
        </w:rPr>
        <w:t>reaksi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tipe</w:t>
      </w:r>
      <w:proofErr w:type="spellEnd"/>
      <w:r w:rsidR="005D1BA2" w:rsidRPr="0087196B">
        <w:rPr>
          <w:rFonts w:ascii="Times New Roman" w:hAnsi="Times New Roman" w:cs="Times New Roman"/>
        </w:rPr>
        <w:t xml:space="preserve"> B, </w:t>
      </w:r>
      <w:proofErr w:type="spellStart"/>
      <w:r w:rsidR="005D1BA2" w:rsidRPr="0087196B">
        <w:rPr>
          <w:rFonts w:ascii="Times New Roman" w:hAnsi="Times New Roman" w:cs="Times New Roman"/>
        </w:rPr>
        <w:t>disebut</w:t>
      </w:r>
      <w:proofErr w:type="spellEnd"/>
      <w:r w:rsidR="005D1BA2" w:rsidRPr="0087196B">
        <w:rPr>
          <w:rFonts w:ascii="Times New Roman" w:hAnsi="Times New Roman" w:cs="Times New Roman"/>
        </w:rPr>
        <w:t xml:space="preserve"> juga </w:t>
      </w:r>
      <w:proofErr w:type="spellStart"/>
      <w:r w:rsidR="005D1BA2" w:rsidRPr="0087196B">
        <w:rPr>
          <w:rFonts w:ascii="Times New Roman" w:hAnsi="Times New Roman" w:cs="Times New Roman"/>
        </w:rPr>
        <w:t>reaksi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i/>
        </w:rPr>
        <w:t>bizzare</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tidak</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dapat</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diprediksi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dari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farmakologi</w:t>
      </w:r>
      <w:proofErr w:type="spellEnd"/>
      <w:r w:rsidR="005D1BA2" w:rsidRPr="0087196B">
        <w:rPr>
          <w:rFonts w:ascii="Times New Roman" w:hAnsi="Times New Roman" w:cs="Times New Roman"/>
        </w:rPr>
        <w:t>.</w:t>
      </w:r>
      <w:r w:rsidR="008B70D4" w:rsidRPr="0087196B">
        <w:rPr>
          <w:rFonts w:ascii="Times New Roman" w:hAnsi="Times New Roman" w:cs="Times New Roman"/>
        </w:rPr>
        <w:fldChar w:fldCharType="begin"/>
      </w:r>
      <w:r w:rsidR="008B70D4" w:rsidRPr="0087196B">
        <w:rPr>
          <w:rFonts w:ascii="Times New Roman" w:hAnsi="Times New Roman" w:cs="Times New Roman"/>
        </w:rPr>
        <w:instrText xml:space="preserve"> ADDIN ZOTERO_ITEM CSL_CITATION {"citationID":"ZGQAh6dl","properties":{"formattedCitation":"(Coleman &amp; Pontefract, 2016; Nguyen et al., 2020)","plainCitation":"(Coleman &amp; Pontefract, 2016; Nguyen et al., 2020)","noteIndex":0},"citationItems":[{"id":927,"uris":["http://zotero.org/users/6786675/items/95PN46XU"],"itemData":{"id":927,"type":"article-journal","abstract":"Spontaneous reporting (using the Yellow Card Scheme in the UK) based on the suspicion of an ADR is an important part of pharmacovigilance but, overall, ADRs are vastly underreported across healthcare settings and sectors. If in doubt, it is best to submit a report.","container-title":"CME Clinical Pharmacology","language":"en","page":"481=5","source":"Zotero","title":"Adverse Drug Reactions","volume":"16","author":[{"family":"Coleman","given":"Jamie J"},{"family":"Pontefract","given":"Sarah K"}],"issued":{"date-parts":[["2016"]]}}},{"id":932,"uris":["http://zotero.org/users/6786675/items/4KNSN4Y5"],"itemData":{"id":932,"type":"article-journal","abstract":"Drug eruptions in children are common but in general less studied than their adult counterparts. Aside from having signiﬁcant impact on the child’s health and quality of life, these reactions can limit what medications the patient can receive in the future. Familiarity with pediatric drug eruptions is important for accurate diagnosis and to prevent future recurrence or ineffective therapy.","container-title":"Clinics in Dermatology","DOI":"10.1016/j.clindermatol.2020.06.014","ISSN":"0738081X","issue":"6","journalAbbreviation":"Clinics in Dermatology","language":"en","page":"629-640","source":"DOI.org (Crossref)","title":"Pediatric drug eruptions","volume":"38","author":[{"family":"Nguyen","given":"Emily D."},{"family":"Gabel","given":"Colleen K."},{"family":"Yu","given":"JiaDe"}],"issued":{"date-parts":[["2020",11]]}}}],"schema":"https://github.com/citation-style-language/schema/raw/master/csl-citation.json"} </w:instrText>
      </w:r>
      <w:r w:rsidR="008B70D4" w:rsidRPr="0087196B">
        <w:rPr>
          <w:rFonts w:ascii="Times New Roman" w:hAnsi="Times New Roman" w:cs="Times New Roman"/>
        </w:rPr>
        <w:fldChar w:fldCharType="separate"/>
      </w:r>
      <w:r w:rsidR="008B70D4" w:rsidRPr="0087196B">
        <w:rPr>
          <w:rFonts w:ascii="Times New Roman" w:hAnsi="Times New Roman" w:cs="Times New Roman"/>
        </w:rPr>
        <w:t>(Coleman &amp; Pontefract, 2016; Nguyen et al., 2020)</w:t>
      </w:r>
      <w:r w:rsidR="008B70D4" w:rsidRPr="0087196B">
        <w:rPr>
          <w:rFonts w:ascii="Times New Roman" w:hAnsi="Times New Roman" w:cs="Times New Roman"/>
        </w:rPr>
        <w:fldChar w:fldCharType="end"/>
      </w:r>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Prevalensi</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i/>
        </w:rPr>
        <w:t>Cutaneuous</w:t>
      </w:r>
      <w:proofErr w:type="spellEnd"/>
      <w:r w:rsidR="005D1BA2" w:rsidRPr="0087196B">
        <w:rPr>
          <w:rFonts w:ascii="Times New Roman" w:hAnsi="Times New Roman" w:cs="Times New Roman"/>
          <w:i/>
        </w:rPr>
        <w:t xml:space="preserve"> Adverse Drug Reactions</w:t>
      </w:r>
      <w:r w:rsidR="005D1BA2" w:rsidRPr="0087196B">
        <w:rPr>
          <w:rFonts w:ascii="Times New Roman" w:hAnsi="Times New Roman" w:cs="Times New Roman"/>
        </w:rPr>
        <w:t xml:space="preserve"> (CADR) </w:t>
      </w:r>
      <w:proofErr w:type="spellStart"/>
      <w:r w:rsidR="005D1BA2" w:rsidRPr="0087196B">
        <w:rPr>
          <w:rFonts w:ascii="Times New Roman" w:hAnsi="Times New Roman" w:cs="Times New Roman"/>
        </w:rPr>
        <w:t>terjadi</w:t>
      </w:r>
      <w:proofErr w:type="spellEnd"/>
      <w:r w:rsidR="005D1BA2" w:rsidRPr="0087196B">
        <w:rPr>
          <w:rFonts w:ascii="Times New Roman" w:hAnsi="Times New Roman" w:cs="Times New Roman"/>
        </w:rPr>
        <w:t xml:space="preserve"> pada 8% </w:t>
      </w:r>
      <w:proofErr w:type="spellStart"/>
      <w:r w:rsidR="005D1BA2" w:rsidRPr="0087196B">
        <w:rPr>
          <w:rFonts w:ascii="Times New Roman" w:hAnsi="Times New Roman" w:cs="Times New Roman"/>
        </w:rPr>
        <w:t>pasien</w:t>
      </w:r>
      <w:proofErr w:type="spellEnd"/>
      <w:r w:rsidR="005D1BA2" w:rsidRPr="0087196B">
        <w:rPr>
          <w:rFonts w:ascii="Times New Roman" w:hAnsi="Times New Roman" w:cs="Times New Roman"/>
        </w:rPr>
        <w:t xml:space="preserve"> yang </w:t>
      </w:r>
      <w:proofErr w:type="spellStart"/>
      <w:r w:rsidR="005D1BA2" w:rsidRPr="0087196B">
        <w:rPr>
          <w:rFonts w:ascii="Times New Roman" w:hAnsi="Times New Roman" w:cs="Times New Roman"/>
        </w:rPr>
        <w:t>dirawat</w:t>
      </w:r>
      <w:proofErr w:type="spellEnd"/>
      <w:r w:rsidR="005D1BA2" w:rsidRPr="0087196B">
        <w:rPr>
          <w:rFonts w:ascii="Times New Roman" w:hAnsi="Times New Roman" w:cs="Times New Roman"/>
        </w:rPr>
        <w:t xml:space="preserve"> </w:t>
      </w:r>
      <w:proofErr w:type="spellStart"/>
      <w:r>
        <w:rPr>
          <w:rFonts w:ascii="Times New Roman" w:hAnsi="Times New Roman" w:cs="Times New Roman"/>
        </w:rPr>
        <w:t>inap</w:t>
      </w:r>
      <w:proofErr w:type="spellEnd"/>
      <w:r w:rsidR="005D1BA2" w:rsidRPr="0087196B">
        <w:rPr>
          <w:rFonts w:ascii="Times New Roman" w:hAnsi="Times New Roman" w:cs="Times New Roman"/>
        </w:rPr>
        <w:t xml:space="preserve">. Di </w:t>
      </w:r>
      <w:proofErr w:type="spellStart"/>
      <w:r>
        <w:rPr>
          <w:rFonts w:ascii="Times New Roman" w:hAnsi="Times New Roman" w:cs="Times New Roman"/>
        </w:rPr>
        <w:t>bagian</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dermatologi</w:t>
      </w:r>
      <w:proofErr w:type="spellEnd"/>
      <w:r w:rsidR="005D1BA2" w:rsidRPr="0087196B">
        <w:rPr>
          <w:rFonts w:ascii="Times New Roman" w:hAnsi="Times New Roman" w:cs="Times New Roman"/>
        </w:rPr>
        <w:t xml:space="preserve">, CADR </w:t>
      </w:r>
      <w:proofErr w:type="spellStart"/>
      <w:r w:rsidR="005D1BA2" w:rsidRPr="0087196B">
        <w:rPr>
          <w:rFonts w:ascii="Times New Roman" w:hAnsi="Times New Roman" w:cs="Times New Roman"/>
        </w:rPr>
        <w:t>mewakili</w:t>
      </w:r>
      <w:proofErr w:type="spellEnd"/>
      <w:r w:rsidR="005D1BA2" w:rsidRPr="0087196B">
        <w:rPr>
          <w:rFonts w:ascii="Times New Roman" w:hAnsi="Times New Roman" w:cs="Times New Roman"/>
        </w:rPr>
        <w:t xml:space="preserve"> 2% </w:t>
      </w:r>
      <w:proofErr w:type="spellStart"/>
      <w:r w:rsidR="005D1BA2" w:rsidRPr="0087196B">
        <w:rPr>
          <w:rFonts w:ascii="Times New Roman" w:hAnsi="Times New Roman" w:cs="Times New Roman"/>
        </w:rPr>
        <w:t>konsultasi</w:t>
      </w:r>
      <w:proofErr w:type="spellEnd"/>
      <w:r w:rsidR="005D1BA2" w:rsidRPr="0087196B">
        <w:rPr>
          <w:rFonts w:ascii="Times New Roman" w:hAnsi="Times New Roman" w:cs="Times New Roman"/>
        </w:rPr>
        <w:t xml:space="preserve"> dan </w:t>
      </w:r>
      <w:proofErr w:type="spellStart"/>
      <w:r w:rsidR="005D1BA2" w:rsidRPr="0087196B">
        <w:rPr>
          <w:rFonts w:ascii="Times New Roman" w:hAnsi="Times New Roman" w:cs="Times New Roman"/>
        </w:rPr>
        <w:t>sekitar</w:t>
      </w:r>
      <w:proofErr w:type="spellEnd"/>
      <w:r w:rsidR="005D1BA2" w:rsidRPr="0087196B">
        <w:rPr>
          <w:rFonts w:ascii="Times New Roman" w:hAnsi="Times New Roman" w:cs="Times New Roman"/>
        </w:rPr>
        <w:t xml:space="preserve"> 5% </w:t>
      </w:r>
      <w:proofErr w:type="spellStart"/>
      <w:r w:rsidR="005D1BA2" w:rsidRPr="0087196B">
        <w:rPr>
          <w:rFonts w:ascii="Times New Roman" w:hAnsi="Times New Roman" w:cs="Times New Roman"/>
        </w:rPr>
        <w:t>pasien</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rawat</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inap</w:t>
      </w:r>
      <w:proofErr w:type="spellEnd"/>
      <w:r w:rsidR="005D1BA2" w:rsidRPr="0087196B">
        <w:rPr>
          <w:rFonts w:ascii="Times New Roman" w:hAnsi="Times New Roman" w:cs="Times New Roman"/>
        </w:rPr>
        <w:t xml:space="preserve"> di </w:t>
      </w:r>
      <w:proofErr w:type="spellStart"/>
      <w:r w:rsidR="005D1BA2" w:rsidRPr="0087196B">
        <w:rPr>
          <w:rFonts w:ascii="Times New Roman" w:hAnsi="Times New Roman" w:cs="Times New Roman"/>
        </w:rPr>
        <w:t>bidang</w:t>
      </w:r>
      <w:proofErr w:type="spellEnd"/>
      <w:r w:rsidR="005D1BA2" w:rsidRPr="0087196B">
        <w:rPr>
          <w:rFonts w:ascii="Times New Roman" w:hAnsi="Times New Roman" w:cs="Times New Roman"/>
        </w:rPr>
        <w:t xml:space="preserve"> </w:t>
      </w:r>
      <w:proofErr w:type="spellStart"/>
      <w:r w:rsidR="005D1BA2" w:rsidRPr="0087196B">
        <w:rPr>
          <w:rFonts w:ascii="Times New Roman" w:hAnsi="Times New Roman" w:cs="Times New Roman"/>
        </w:rPr>
        <w:t>dermatologi</w:t>
      </w:r>
      <w:proofErr w:type="spellEnd"/>
      <w:r w:rsidR="005D1BA2" w:rsidRPr="0087196B">
        <w:rPr>
          <w:rFonts w:ascii="Times New Roman" w:hAnsi="Times New Roman" w:cs="Times New Roman"/>
        </w:rPr>
        <w:t>.</w:t>
      </w:r>
      <w:r w:rsidR="008B70D4" w:rsidRPr="0087196B">
        <w:rPr>
          <w:rFonts w:ascii="Times New Roman" w:hAnsi="Times New Roman" w:cs="Times New Roman"/>
        </w:rPr>
        <w:fldChar w:fldCharType="begin"/>
      </w:r>
      <w:r w:rsidR="008B70D4" w:rsidRPr="0087196B">
        <w:rPr>
          <w:rFonts w:ascii="Times New Roman" w:hAnsi="Times New Roman" w:cs="Times New Roman"/>
        </w:rPr>
        <w:instrText xml:space="preserve"> ADDIN ZOTERO_ITEM CSL_CITATION {"citationID":"kPgYOvZN","properties":{"formattedCitation":"(Nguyen et al., 2020)","plainCitation":"(Nguyen et al., 2020)","noteIndex":0},"citationItems":[{"id":932,"uris":["http://zotero.org/users/6786675/items/4KNSN4Y5"],"itemData":{"id":932,"type":"article-journal","abstract":"Drug eruptions in children are common but in general less studied than their adult counterparts. Aside from having signiﬁcant impact on the child’s health and quality of life, these reactions can limit what medications the patient can receive in the future. Familiarity with pediatric drug eruptions is important for accurate diagnosis and to prevent future recurrence or ineffective therapy.","container-title":"Clinics in Dermatology","DOI":"10.1016/j.clindermatol.2020.06.014","ISSN":"0738081X","issue":"6","journalAbbreviation":"Clinics in Dermatology","language":"en","page":"629-640","source":"DOI.org (Crossref)","title":"Pediatric drug eruptions","volume":"38","author":[{"family":"Nguyen","given":"Emily D."},{"family":"Gabel","given":"Colleen K."},{"family":"Yu","given":"JiaDe"}],"issued":{"date-parts":[["2020",11]]}}}],"schema":"https://github.com/citation-style-language/schema/raw/master/csl-citation.json"} </w:instrText>
      </w:r>
      <w:r w:rsidR="008B70D4" w:rsidRPr="0087196B">
        <w:rPr>
          <w:rFonts w:ascii="Times New Roman" w:hAnsi="Times New Roman" w:cs="Times New Roman"/>
        </w:rPr>
        <w:fldChar w:fldCharType="separate"/>
      </w:r>
      <w:r w:rsidR="008B70D4" w:rsidRPr="0087196B">
        <w:rPr>
          <w:rFonts w:ascii="Times New Roman" w:hAnsi="Times New Roman" w:cs="Times New Roman"/>
        </w:rPr>
        <w:t>(Nguyen et al., 2020)</w:t>
      </w:r>
      <w:r w:rsidR="008B70D4" w:rsidRPr="0087196B">
        <w:rPr>
          <w:rFonts w:ascii="Times New Roman" w:hAnsi="Times New Roman" w:cs="Times New Roman"/>
        </w:rPr>
        <w:fldChar w:fldCharType="end"/>
      </w:r>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Penatalaksanaan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utama</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adalah</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menghentikaan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obat</w:t>
      </w:r>
      <w:proofErr w:type="spellEnd"/>
      <w:r w:rsidR="00DD3547" w:rsidRPr="0087196B">
        <w:rPr>
          <w:rFonts w:ascii="Times New Roman" w:hAnsi="Times New Roman" w:cs="Times New Roman"/>
        </w:rPr>
        <w:t xml:space="preserve"> yang </w:t>
      </w:r>
      <w:proofErr w:type="spellStart"/>
      <w:r w:rsidR="00DD3547" w:rsidRPr="0087196B">
        <w:rPr>
          <w:rFonts w:ascii="Times New Roman" w:hAnsi="Times New Roman" w:cs="Times New Roman"/>
        </w:rPr>
        <w:t>menjadi</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penyebab</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atau</w:t>
      </w:r>
      <w:proofErr w:type="spellEnd"/>
      <w:r w:rsidR="00DD3547" w:rsidRPr="0087196B">
        <w:rPr>
          <w:rFonts w:ascii="Times New Roman" w:hAnsi="Times New Roman" w:cs="Times New Roman"/>
        </w:rPr>
        <w:t xml:space="preserve"> yang </w:t>
      </w:r>
      <w:proofErr w:type="spellStart"/>
      <w:r w:rsidR="00DD3547" w:rsidRPr="0087196B">
        <w:rPr>
          <w:rFonts w:ascii="Times New Roman" w:hAnsi="Times New Roman" w:cs="Times New Roman"/>
        </w:rPr>
        <w:t>sedang</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dikonsumsi</w:t>
      </w:r>
      <w:proofErr w:type="spellEnd"/>
      <w:r w:rsidR="00DD3547" w:rsidRPr="0087196B">
        <w:rPr>
          <w:rFonts w:ascii="Times New Roman" w:hAnsi="Times New Roman" w:cs="Times New Roman"/>
        </w:rPr>
        <w:t xml:space="preserve">, dan </w:t>
      </w:r>
      <w:proofErr w:type="spellStart"/>
      <w:r w:rsidR="00DD3547" w:rsidRPr="0087196B">
        <w:rPr>
          <w:rFonts w:ascii="Times New Roman" w:hAnsi="Times New Roman" w:cs="Times New Roman"/>
        </w:rPr>
        <w:t>diberikan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terapi</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kortikosteroid</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sistemik</w:t>
      </w:r>
      <w:proofErr w:type="spellEnd"/>
      <w:r w:rsidR="00DD3547" w:rsidRPr="0087196B">
        <w:rPr>
          <w:rFonts w:ascii="Times New Roman" w:hAnsi="Times New Roman" w:cs="Times New Roman"/>
        </w:rPr>
        <w:t>.</w:t>
      </w:r>
      <w:r w:rsidR="008B70D4" w:rsidRPr="0087196B">
        <w:rPr>
          <w:rFonts w:ascii="Times New Roman" w:hAnsi="Times New Roman" w:cs="Times New Roman"/>
        </w:rPr>
        <w:fldChar w:fldCharType="begin"/>
      </w:r>
      <w:r w:rsidR="008B70D4" w:rsidRPr="0087196B">
        <w:rPr>
          <w:rFonts w:ascii="Times New Roman" w:hAnsi="Times New Roman" w:cs="Times New Roman"/>
        </w:rPr>
        <w:instrText xml:space="preserve"> ADDIN ZOTERO_ITEM CSL_CITATION {"citationID":"stayIa2V","properties":{"formattedCitation":"(Nguyen et al., 2020)","plainCitation":"(Nguyen et al., 2020)","noteIndex":0},"citationItems":[{"id":932,"uris":["http://zotero.org/users/6786675/items/4KNSN4Y5"],"itemData":{"id":932,"type":"article-journal","abstract":"Drug eruptions in children are common but in general less studied than their adult counterparts. Aside from having signiﬁcant impact on the child’s health and quality of life, these reactions can limit what medications the patient can receive in the future. Familiarity with pediatric drug eruptions is important for accurate diagnosis and to prevent future recurrence or ineffective therapy.","container-title":"Clinics in Dermatology","DOI":"10.1016/j.clindermatol.2020.06.014","ISSN":"0738081X","issue":"6","journalAbbreviation":"Clinics in Dermatology","language":"en","page":"629-640","source":"DOI.org (Crossref)","title":"Pediatric drug eruptions","volume":"38","author":[{"family":"Nguyen","given":"Emily D."},{"family":"Gabel","given":"Colleen K."},{"family":"Yu","given":"JiaDe"}],"issued":{"date-parts":[["2020",11]]}}}],"schema":"https://github.com/citation-style-language/schema/raw/master/csl-citation.json"} </w:instrText>
      </w:r>
      <w:r w:rsidR="008B70D4" w:rsidRPr="0087196B">
        <w:rPr>
          <w:rFonts w:ascii="Times New Roman" w:hAnsi="Times New Roman" w:cs="Times New Roman"/>
        </w:rPr>
        <w:fldChar w:fldCharType="separate"/>
      </w:r>
      <w:r w:rsidR="008B70D4" w:rsidRPr="0087196B">
        <w:rPr>
          <w:rFonts w:ascii="Times New Roman" w:hAnsi="Times New Roman" w:cs="Times New Roman"/>
        </w:rPr>
        <w:t>(Nguyen et al., 2020)</w:t>
      </w:r>
      <w:r w:rsidR="008B70D4" w:rsidRPr="0087196B">
        <w:rPr>
          <w:rFonts w:ascii="Times New Roman" w:hAnsi="Times New Roman" w:cs="Times New Roman"/>
        </w:rPr>
        <w:fldChar w:fldCharType="end"/>
      </w:r>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Ilustrasi</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kasus</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seorang</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perempuan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berinisial</w:t>
      </w:r>
      <w:proofErr w:type="spellEnd"/>
      <w:r w:rsidR="00DD3547" w:rsidRPr="0087196B">
        <w:rPr>
          <w:rFonts w:ascii="Times New Roman" w:hAnsi="Times New Roman" w:cs="Times New Roman"/>
        </w:rPr>
        <w:t xml:space="preserve"> An. NT </w:t>
      </w:r>
      <w:proofErr w:type="spellStart"/>
      <w:r w:rsidR="00DD3547" w:rsidRPr="0087196B">
        <w:rPr>
          <w:rFonts w:ascii="Times New Roman" w:hAnsi="Times New Roman" w:cs="Times New Roman"/>
        </w:rPr>
        <w:t>berusia</w:t>
      </w:r>
      <w:proofErr w:type="spellEnd"/>
      <w:r w:rsidR="00DD3547" w:rsidRPr="0087196B">
        <w:rPr>
          <w:rFonts w:ascii="Times New Roman" w:hAnsi="Times New Roman" w:cs="Times New Roman"/>
        </w:rPr>
        <w:t xml:space="preserve"> 16 </w:t>
      </w:r>
      <w:proofErr w:type="spellStart"/>
      <w:r w:rsidR="00DD3547" w:rsidRPr="0087196B">
        <w:rPr>
          <w:rFonts w:ascii="Times New Roman" w:hAnsi="Times New Roman" w:cs="Times New Roman"/>
        </w:rPr>
        <w:t>tahun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dengan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keluhan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sejak</w:t>
      </w:r>
      <w:proofErr w:type="spellEnd"/>
      <w:r w:rsidR="00DD3547" w:rsidRPr="0087196B">
        <w:rPr>
          <w:rFonts w:ascii="Times New Roman" w:hAnsi="Times New Roman" w:cs="Times New Roman"/>
        </w:rPr>
        <w:t xml:space="preserve"> 1 </w:t>
      </w:r>
      <w:proofErr w:type="spellStart"/>
      <w:r w:rsidR="00DD3547" w:rsidRPr="0087196B">
        <w:rPr>
          <w:rFonts w:ascii="Times New Roman" w:hAnsi="Times New Roman" w:cs="Times New Roman"/>
        </w:rPr>
        <w:t>minggu</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ini</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timbul</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ruam</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kemerahan</w:t>
      </w:r>
      <w:proofErr w:type="spellEnd"/>
      <w:r w:rsidR="00DD3547" w:rsidRPr="0087196B">
        <w:rPr>
          <w:rFonts w:ascii="Times New Roman" w:hAnsi="Times New Roman" w:cs="Times New Roman"/>
        </w:rPr>
        <w:t xml:space="preserve"> yang </w:t>
      </w:r>
      <w:proofErr w:type="spellStart"/>
      <w:r w:rsidR="00DD3547" w:rsidRPr="0087196B">
        <w:rPr>
          <w:rFonts w:ascii="Times New Roman" w:hAnsi="Times New Roman" w:cs="Times New Roman"/>
        </w:rPr>
        <w:t>disertai</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gatal</w:t>
      </w:r>
      <w:proofErr w:type="spellEnd"/>
      <w:r w:rsidR="00DD3547" w:rsidRPr="0087196B">
        <w:rPr>
          <w:rFonts w:ascii="Times New Roman" w:hAnsi="Times New Roman" w:cs="Times New Roman"/>
        </w:rPr>
        <w:t xml:space="preserve"> dan </w:t>
      </w:r>
      <w:proofErr w:type="spellStart"/>
      <w:r w:rsidR="00DD3547" w:rsidRPr="0087196B">
        <w:rPr>
          <w:rFonts w:ascii="Times New Roman" w:hAnsi="Times New Roman" w:cs="Times New Roman"/>
        </w:rPr>
        <w:t>panas</w:t>
      </w:r>
      <w:proofErr w:type="spellEnd"/>
      <w:r w:rsidR="00DD3547" w:rsidRPr="0087196B">
        <w:rPr>
          <w:rFonts w:ascii="Times New Roman" w:hAnsi="Times New Roman" w:cs="Times New Roman"/>
        </w:rPr>
        <w:t xml:space="preserve"> di </w:t>
      </w:r>
      <w:proofErr w:type="spellStart"/>
      <w:r w:rsidR="00DD3547" w:rsidRPr="0087196B">
        <w:rPr>
          <w:rFonts w:ascii="Times New Roman" w:hAnsi="Times New Roman" w:cs="Times New Roman"/>
        </w:rPr>
        <w:t>seluruh</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tubuh</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Awalnya</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sekitar</w:t>
      </w:r>
      <w:proofErr w:type="spellEnd"/>
      <w:r w:rsidR="00DD3547" w:rsidRPr="0087196B">
        <w:rPr>
          <w:rFonts w:ascii="Times New Roman" w:hAnsi="Times New Roman" w:cs="Times New Roman"/>
        </w:rPr>
        <w:t xml:space="preserve"> 1 </w:t>
      </w:r>
      <w:proofErr w:type="spellStart"/>
      <w:r w:rsidR="00DD3547" w:rsidRPr="0087196B">
        <w:rPr>
          <w:rFonts w:ascii="Times New Roman" w:hAnsi="Times New Roman" w:cs="Times New Roman"/>
        </w:rPr>
        <w:t>minggu</w:t>
      </w:r>
      <w:proofErr w:type="spellEnd"/>
      <w:r w:rsidR="00DD3547" w:rsidRPr="0087196B">
        <w:rPr>
          <w:rFonts w:ascii="Times New Roman" w:hAnsi="Times New Roman" w:cs="Times New Roman"/>
        </w:rPr>
        <w:t xml:space="preserve"> yang </w:t>
      </w:r>
      <w:proofErr w:type="spellStart"/>
      <w:r w:rsidR="00DD3547" w:rsidRPr="0087196B">
        <w:rPr>
          <w:rFonts w:ascii="Times New Roman" w:hAnsi="Times New Roman" w:cs="Times New Roman"/>
        </w:rPr>
        <w:t>lalu</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pasien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sempat</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mengalami</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kejang</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Pasien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mendapatkan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pengobatan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obat</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epilepsi</w:t>
      </w:r>
      <w:proofErr w:type="spellEnd"/>
      <w:r w:rsidR="00DD3547" w:rsidRPr="0087196B">
        <w:rPr>
          <w:rFonts w:ascii="Times New Roman" w:hAnsi="Times New Roman" w:cs="Times New Roman"/>
        </w:rPr>
        <w:t xml:space="preserve"> (carbamazepine dan </w:t>
      </w:r>
      <w:proofErr w:type="spellStart"/>
      <w:r w:rsidR="00DD3547" w:rsidRPr="0087196B">
        <w:rPr>
          <w:rFonts w:ascii="Times New Roman" w:hAnsi="Times New Roman" w:cs="Times New Roman"/>
        </w:rPr>
        <w:t>depakote</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Setelah</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minum</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obat</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epilepsi</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tersebut</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pasien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mengeluhkan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muncul</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ruam</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kemerahan</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disertai</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gatal</w:t>
      </w:r>
      <w:proofErr w:type="spellEnd"/>
      <w:r w:rsidR="00DD3547" w:rsidRPr="0087196B">
        <w:rPr>
          <w:rFonts w:ascii="Times New Roman" w:hAnsi="Times New Roman" w:cs="Times New Roman"/>
        </w:rPr>
        <w:t xml:space="preserve"> dan </w:t>
      </w:r>
      <w:proofErr w:type="spellStart"/>
      <w:r w:rsidR="00DD3547" w:rsidRPr="0087196B">
        <w:rPr>
          <w:rFonts w:ascii="Times New Roman" w:hAnsi="Times New Roman" w:cs="Times New Roman"/>
        </w:rPr>
        <w:t>panas</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diseluruh</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tubuh</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sehingga</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pasien</w:t>
      </w:r>
      <w:proofErr w:type="spellEnd"/>
      <w:r w:rsidR="00DD3547" w:rsidRPr="0087196B">
        <w:rPr>
          <w:rFonts w:ascii="Times New Roman" w:hAnsi="Times New Roman" w:cs="Times New Roman"/>
        </w:rPr>
        <w:t xml:space="preserve"> di </w:t>
      </w:r>
      <w:proofErr w:type="spellStart"/>
      <w:r w:rsidR="00DD3547" w:rsidRPr="0087196B">
        <w:rPr>
          <w:rFonts w:ascii="Times New Roman" w:hAnsi="Times New Roman" w:cs="Times New Roman"/>
        </w:rPr>
        <w:t>rujuk</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ke</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Poliklinik</w:t>
      </w:r>
      <w:proofErr w:type="spellEnd"/>
      <w:r w:rsidR="00DD3547" w:rsidRPr="0087196B">
        <w:rPr>
          <w:rFonts w:ascii="Times New Roman" w:hAnsi="Times New Roman" w:cs="Times New Roman"/>
        </w:rPr>
        <w:t xml:space="preserve"> </w:t>
      </w:r>
      <w:proofErr w:type="spellStart"/>
      <w:r w:rsidR="00DD3547" w:rsidRPr="0087196B">
        <w:rPr>
          <w:rFonts w:ascii="Times New Roman" w:hAnsi="Times New Roman" w:cs="Times New Roman"/>
        </w:rPr>
        <w:t>Kulit</w:t>
      </w:r>
      <w:proofErr w:type="spellEnd"/>
      <w:r w:rsidR="00093C38" w:rsidRPr="0087196B">
        <w:rPr>
          <w:rFonts w:ascii="Times New Roman" w:hAnsi="Times New Roman" w:cs="Times New Roman"/>
        </w:rPr>
        <w:t xml:space="preserve"> dan </w:t>
      </w:r>
      <w:proofErr w:type="spellStart"/>
      <w:r w:rsidR="00093C38" w:rsidRPr="0087196B">
        <w:rPr>
          <w:rFonts w:ascii="Times New Roman" w:hAnsi="Times New Roman" w:cs="Times New Roman"/>
        </w:rPr>
        <w:t>Kelamin</w:t>
      </w:r>
      <w:proofErr w:type="spellEnd"/>
      <w:r w:rsidR="00DD3547" w:rsidRPr="0087196B">
        <w:rPr>
          <w:rFonts w:ascii="Times New Roman" w:hAnsi="Times New Roman" w:cs="Times New Roman"/>
        </w:rPr>
        <w:t>.</w:t>
      </w:r>
      <w:r w:rsidR="000C4B4B" w:rsidRPr="0087196B">
        <w:rPr>
          <w:rFonts w:ascii="Times New Roman" w:hAnsi="Times New Roman" w:cs="Times New Roman"/>
        </w:rPr>
        <w:t xml:space="preserve"> Kesimpulan pada </w:t>
      </w:r>
      <w:proofErr w:type="spellStart"/>
      <w:r w:rsidR="000C4B4B" w:rsidRPr="0087196B">
        <w:rPr>
          <w:rFonts w:ascii="Times New Roman" w:hAnsi="Times New Roman" w:cs="Times New Roman"/>
        </w:rPr>
        <w:t>kasus</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ini</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adalah</w:t>
      </w:r>
      <w:proofErr w:type="spellEnd"/>
      <w:r w:rsidR="000C4B4B" w:rsidRPr="0087196B">
        <w:rPr>
          <w:rFonts w:ascii="Times New Roman" w:hAnsi="Times New Roman" w:cs="Times New Roman"/>
        </w:rPr>
        <w:t xml:space="preserve"> </w:t>
      </w:r>
      <w:proofErr w:type="spellStart"/>
      <w:r>
        <w:rPr>
          <w:rFonts w:ascii="Times New Roman" w:hAnsi="Times New Roman" w:cs="Times New Roman"/>
        </w:rPr>
        <w:t>erupsi</w:t>
      </w:r>
      <w:proofErr w:type="spellEnd"/>
      <w:r>
        <w:rPr>
          <w:rFonts w:ascii="Times New Roman" w:hAnsi="Times New Roman" w:cs="Times New Roman"/>
        </w:rPr>
        <w:t xml:space="preserve"> </w:t>
      </w:r>
      <w:proofErr w:type="spellStart"/>
      <w:r>
        <w:rPr>
          <w:rFonts w:ascii="Times New Roman" w:hAnsi="Times New Roman" w:cs="Times New Roman"/>
        </w:rPr>
        <w:t>obat</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merupakan</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kasus</w:t>
      </w:r>
      <w:proofErr w:type="spellEnd"/>
      <w:r w:rsidR="000C4B4B" w:rsidRPr="0087196B">
        <w:rPr>
          <w:rFonts w:ascii="Times New Roman" w:hAnsi="Times New Roman" w:cs="Times New Roman"/>
        </w:rPr>
        <w:t xml:space="preserve"> yang </w:t>
      </w:r>
      <w:proofErr w:type="spellStart"/>
      <w:r w:rsidR="000C4B4B" w:rsidRPr="0087196B">
        <w:rPr>
          <w:rFonts w:ascii="Times New Roman" w:hAnsi="Times New Roman" w:cs="Times New Roman"/>
        </w:rPr>
        <w:t>dapat</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mengancam</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nyawa</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apabila</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tidak</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ditatalaksana</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dengan</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baik</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Tatalaksana</w:t>
      </w:r>
      <w:proofErr w:type="spellEnd"/>
      <w:r w:rsidR="000C4B4B" w:rsidRPr="0087196B">
        <w:rPr>
          <w:rFonts w:ascii="Times New Roman" w:hAnsi="Times New Roman" w:cs="Times New Roman"/>
        </w:rPr>
        <w:t xml:space="preserve"> yang </w:t>
      </w:r>
      <w:proofErr w:type="spellStart"/>
      <w:r w:rsidR="000C4B4B" w:rsidRPr="0087196B">
        <w:rPr>
          <w:rFonts w:ascii="Times New Roman" w:hAnsi="Times New Roman" w:cs="Times New Roman"/>
        </w:rPr>
        <w:t>utama</w:t>
      </w:r>
      <w:proofErr w:type="spellEnd"/>
      <w:r w:rsidR="000C4B4B" w:rsidRPr="0087196B">
        <w:rPr>
          <w:rFonts w:ascii="Times New Roman" w:hAnsi="Times New Roman" w:cs="Times New Roman"/>
        </w:rPr>
        <w:t xml:space="preserve"> </w:t>
      </w:r>
      <w:proofErr w:type="spellStart"/>
      <w:r>
        <w:rPr>
          <w:rFonts w:ascii="Times New Roman" w:hAnsi="Times New Roman" w:cs="Times New Roman"/>
        </w:rPr>
        <w:t>erupsi</w:t>
      </w:r>
      <w:proofErr w:type="spellEnd"/>
      <w:r>
        <w:rPr>
          <w:rFonts w:ascii="Times New Roman" w:hAnsi="Times New Roman" w:cs="Times New Roman"/>
        </w:rPr>
        <w:t xml:space="preserve"> </w:t>
      </w:r>
      <w:proofErr w:type="spellStart"/>
      <w:r>
        <w:rPr>
          <w:rFonts w:ascii="Times New Roman" w:hAnsi="Times New Roman" w:cs="Times New Roman"/>
        </w:rPr>
        <w:t>obat</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adalah</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menghentikan</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obat</w:t>
      </w:r>
      <w:proofErr w:type="spellEnd"/>
      <w:r w:rsidR="000C4B4B" w:rsidRPr="0087196B">
        <w:rPr>
          <w:rFonts w:ascii="Times New Roman" w:hAnsi="Times New Roman" w:cs="Times New Roman"/>
        </w:rPr>
        <w:t xml:space="preserve"> yang </w:t>
      </w:r>
      <w:proofErr w:type="spellStart"/>
      <w:r w:rsidR="000C4B4B" w:rsidRPr="0087196B">
        <w:rPr>
          <w:rFonts w:ascii="Times New Roman" w:hAnsi="Times New Roman" w:cs="Times New Roman"/>
        </w:rPr>
        <w:t>menjadi</w:t>
      </w:r>
      <w:proofErr w:type="spellEnd"/>
      <w:r w:rsidR="000C4B4B" w:rsidRPr="0087196B">
        <w:rPr>
          <w:rFonts w:ascii="Times New Roman" w:hAnsi="Times New Roman" w:cs="Times New Roman"/>
        </w:rPr>
        <w:t xml:space="preserve"> </w:t>
      </w:r>
      <w:proofErr w:type="spellStart"/>
      <w:r w:rsidR="000C4B4B" w:rsidRPr="0087196B">
        <w:rPr>
          <w:rFonts w:ascii="Times New Roman" w:hAnsi="Times New Roman" w:cs="Times New Roman"/>
        </w:rPr>
        <w:t>penyebab</w:t>
      </w:r>
      <w:proofErr w:type="spellEnd"/>
      <w:r w:rsidR="000C4B4B" w:rsidRPr="0087196B">
        <w:rPr>
          <w:rFonts w:ascii="Times New Roman" w:hAnsi="Times New Roman" w:cs="Times New Roman"/>
        </w:rPr>
        <w:t xml:space="preserve">. </w:t>
      </w:r>
    </w:p>
    <w:p w14:paraId="4160B3FB" w14:textId="77777777" w:rsidR="00A93105" w:rsidRPr="0087196B" w:rsidRDefault="00A93105" w:rsidP="00A93105">
      <w:pPr>
        <w:spacing w:after="0" w:line="240" w:lineRule="auto"/>
        <w:jc w:val="both"/>
        <w:rPr>
          <w:rFonts w:ascii="Times New Roman" w:hAnsi="Times New Roman" w:cs="Times New Roman"/>
        </w:rPr>
      </w:pPr>
    </w:p>
    <w:p w14:paraId="4E46ECBA" w14:textId="16C7A80D" w:rsidR="0049173F" w:rsidRPr="00AF2330" w:rsidRDefault="0086010B" w:rsidP="00A93105">
      <w:pPr>
        <w:spacing w:after="0" w:line="240" w:lineRule="auto"/>
        <w:jc w:val="both"/>
        <w:rPr>
          <w:rFonts w:ascii="Times New Roman" w:hAnsi="Times New Roman" w:cs="Times New Roman"/>
          <w:b/>
          <w:i/>
        </w:rPr>
      </w:pPr>
      <w:r w:rsidRPr="00AF2330">
        <w:rPr>
          <w:rFonts w:ascii="Times New Roman" w:hAnsi="Times New Roman" w:cs="Times New Roman"/>
          <w:b/>
        </w:rPr>
        <w:t xml:space="preserve">Kata </w:t>
      </w:r>
      <w:proofErr w:type="spellStart"/>
      <w:r w:rsidRPr="00AF2330">
        <w:rPr>
          <w:rFonts w:ascii="Times New Roman" w:hAnsi="Times New Roman" w:cs="Times New Roman"/>
          <w:b/>
        </w:rPr>
        <w:t>Kunci</w:t>
      </w:r>
      <w:proofErr w:type="spellEnd"/>
      <w:r w:rsidRPr="00AF2330">
        <w:rPr>
          <w:rFonts w:ascii="Times New Roman" w:hAnsi="Times New Roman" w:cs="Times New Roman"/>
          <w:b/>
        </w:rPr>
        <w:t xml:space="preserve">: </w:t>
      </w:r>
      <w:proofErr w:type="spellStart"/>
      <w:r w:rsidRPr="00A93105">
        <w:rPr>
          <w:rFonts w:ascii="Times New Roman" w:hAnsi="Times New Roman" w:cs="Times New Roman"/>
          <w:bCs/>
        </w:rPr>
        <w:t>Erupsi</w:t>
      </w:r>
      <w:proofErr w:type="spellEnd"/>
      <w:r w:rsidRPr="00A93105">
        <w:rPr>
          <w:rFonts w:ascii="Times New Roman" w:hAnsi="Times New Roman" w:cs="Times New Roman"/>
          <w:bCs/>
        </w:rPr>
        <w:t xml:space="preserve"> Obat, </w:t>
      </w:r>
      <w:proofErr w:type="spellStart"/>
      <w:r w:rsidR="008B70D4" w:rsidRPr="00A93105">
        <w:rPr>
          <w:rFonts w:ascii="Times New Roman" w:hAnsi="Times New Roman" w:cs="Times New Roman"/>
          <w:bCs/>
        </w:rPr>
        <w:t>K</w:t>
      </w:r>
      <w:r w:rsidRPr="00A93105">
        <w:rPr>
          <w:rFonts w:ascii="Times New Roman" w:hAnsi="Times New Roman" w:cs="Times New Roman"/>
          <w:bCs/>
        </w:rPr>
        <w:t>arbamazepin</w:t>
      </w:r>
      <w:proofErr w:type="spellEnd"/>
      <w:r w:rsidRPr="00AF2330">
        <w:rPr>
          <w:rFonts w:ascii="Times New Roman" w:hAnsi="Times New Roman" w:cs="Times New Roman"/>
          <w:b/>
          <w:i/>
        </w:rPr>
        <w:t xml:space="preserve"> </w:t>
      </w:r>
    </w:p>
    <w:p w14:paraId="0486C402" w14:textId="77777777" w:rsidR="001A0110" w:rsidRPr="001A0110" w:rsidRDefault="001A0110" w:rsidP="00A93105">
      <w:pPr>
        <w:spacing w:after="0" w:line="240" w:lineRule="auto"/>
        <w:jc w:val="both"/>
        <w:rPr>
          <w:rFonts w:ascii="Times New Roman" w:hAnsi="Times New Roman" w:cs="Times New Roman"/>
          <w:b/>
          <w:i/>
        </w:rPr>
      </w:pPr>
    </w:p>
    <w:p w14:paraId="5E240B1A" w14:textId="686DD6CB" w:rsidR="00AF2330" w:rsidRDefault="00B53EE3" w:rsidP="00A93105">
      <w:pPr>
        <w:spacing w:after="0" w:line="240" w:lineRule="auto"/>
        <w:jc w:val="center"/>
        <w:rPr>
          <w:rFonts w:ascii="Times New Roman" w:hAnsi="Times New Roman" w:cs="Times New Roman"/>
          <w:b/>
          <w:i/>
          <w:sz w:val="24"/>
          <w:szCs w:val="24"/>
        </w:rPr>
      </w:pPr>
      <w:r w:rsidRPr="0087196B">
        <w:rPr>
          <w:rFonts w:ascii="Times New Roman" w:hAnsi="Times New Roman" w:cs="Times New Roman"/>
          <w:b/>
          <w:i/>
          <w:sz w:val="24"/>
          <w:szCs w:val="24"/>
        </w:rPr>
        <w:t>ABSTRA</w:t>
      </w:r>
      <w:r w:rsidR="00AF2330">
        <w:rPr>
          <w:rFonts w:ascii="Times New Roman" w:hAnsi="Times New Roman" w:cs="Times New Roman"/>
          <w:b/>
          <w:i/>
          <w:sz w:val="24"/>
          <w:szCs w:val="24"/>
        </w:rPr>
        <w:t>CT</w:t>
      </w:r>
    </w:p>
    <w:p w14:paraId="3E810227" w14:textId="15766295" w:rsidR="00E1641D" w:rsidRDefault="009757A0" w:rsidP="00A93105">
      <w:pPr>
        <w:spacing w:after="0" w:line="240" w:lineRule="auto"/>
        <w:jc w:val="both"/>
        <w:rPr>
          <w:rFonts w:ascii="Times New Roman" w:hAnsi="Times New Roman" w:cs="Times New Roman"/>
          <w:i/>
          <w:color w:val="414141"/>
          <w:shd w:val="clear" w:color="auto" w:fill="FFFFFF"/>
        </w:rPr>
      </w:pPr>
      <w:r w:rsidRPr="009757A0">
        <w:rPr>
          <w:rFonts w:ascii="Times New Roman" w:hAnsi="Times New Roman" w:cs="Times New Roman"/>
          <w:i/>
          <w:color w:val="414141"/>
          <w:shd w:val="clear" w:color="auto" w:fill="FFFFFF"/>
        </w:rPr>
        <w:t xml:space="preserve">Adverse drug reaction is defined as a noxious or unintended response to drugs at therapeutic doses. ADR is divided into 2 reactions, namely type A reactions, also called "dose dependent" augmented reactions, and can be predicted based on the pharmacology of the drug, and type B reactions, also called </w:t>
      </w:r>
      <w:proofErr w:type="spellStart"/>
      <w:r w:rsidRPr="009757A0">
        <w:rPr>
          <w:rFonts w:ascii="Times New Roman" w:hAnsi="Times New Roman" w:cs="Times New Roman"/>
          <w:i/>
          <w:color w:val="414141"/>
          <w:shd w:val="clear" w:color="auto" w:fill="FFFFFF"/>
        </w:rPr>
        <w:t>bizzare</w:t>
      </w:r>
      <w:proofErr w:type="spellEnd"/>
      <w:r w:rsidRPr="009757A0">
        <w:rPr>
          <w:rFonts w:ascii="Times New Roman" w:hAnsi="Times New Roman" w:cs="Times New Roman"/>
          <w:i/>
          <w:color w:val="414141"/>
          <w:shd w:val="clear" w:color="auto" w:fill="FFFFFF"/>
        </w:rPr>
        <w:t xml:space="preserve"> reactions, cannot be predicted by pharmacology. The prevalence of Cutaneous Adverse Drug Reactions (CADR) occurs in 8% of hospitalized patients. In dermatology departments, CADR represents 2% of consultations and approximately 5% of dermatology inpatients. The main treatment is to stop the drug that is causing it or is being consumed, and give systemic corticosteroid therapy. Illustration of the case of a woman with the initials An. NT is 16 years old with complaints that, since 1 week, she has had a reddish rash accompanied by itching and heat all over his body. Initially, about 1 week ago, the patient experienced a seizure. The patient received epilepsy drug treatment (car</w:t>
      </w:r>
      <w:r>
        <w:rPr>
          <w:rFonts w:ascii="Times New Roman" w:hAnsi="Times New Roman" w:cs="Times New Roman"/>
          <w:i/>
          <w:color w:val="414141"/>
          <w:shd w:val="clear" w:color="auto" w:fill="FFFFFF"/>
        </w:rPr>
        <w:t>bam</w:t>
      </w:r>
      <w:r w:rsidRPr="009757A0">
        <w:rPr>
          <w:rFonts w:ascii="Times New Roman" w:hAnsi="Times New Roman" w:cs="Times New Roman"/>
          <w:i/>
          <w:color w:val="414141"/>
          <w:shd w:val="clear" w:color="auto" w:fill="FFFFFF"/>
        </w:rPr>
        <w:t xml:space="preserve">azepine and </w:t>
      </w:r>
      <w:proofErr w:type="spellStart"/>
      <w:r w:rsidRPr="009757A0">
        <w:rPr>
          <w:rFonts w:ascii="Times New Roman" w:hAnsi="Times New Roman" w:cs="Times New Roman"/>
          <w:i/>
          <w:color w:val="414141"/>
          <w:shd w:val="clear" w:color="auto" w:fill="FFFFFF"/>
        </w:rPr>
        <w:t>depakote</w:t>
      </w:r>
      <w:proofErr w:type="spellEnd"/>
      <w:r w:rsidRPr="009757A0">
        <w:rPr>
          <w:rFonts w:ascii="Times New Roman" w:hAnsi="Times New Roman" w:cs="Times New Roman"/>
          <w:i/>
          <w:color w:val="414141"/>
          <w:shd w:val="clear" w:color="auto" w:fill="FFFFFF"/>
        </w:rPr>
        <w:t xml:space="preserve">). After taking the epilepsy medication, the patient complained that a reddish rash appeared accompanied by itching and heat all over the body, so the patient was referred to the </w:t>
      </w:r>
      <w:r>
        <w:rPr>
          <w:rFonts w:ascii="Times New Roman" w:hAnsi="Times New Roman" w:cs="Times New Roman"/>
          <w:i/>
          <w:color w:val="414141"/>
          <w:shd w:val="clear" w:color="auto" w:fill="FFFFFF"/>
        </w:rPr>
        <w:t xml:space="preserve">Dermatology </w:t>
      </w:r>
      <w:r w:rsidRPr="009757A0">
        <w:rPr>
          <w:rFonts w:ascii="Times New Roman" w:hAnsi="Times New Roman" w:cs="Times New Roman"/>
          <w:i/>
          <w:color w:val="414141"/>
          <w:shd w:val="clear" w:color="auto" w:fill="FFFFFF"/>
        </w:rPr>
        <w:t>Polyclinic. The conclusion in this case is that drug eruption is a case that can be life-threatening if not managed properly. The main treatment for a drug error is to stop the drug that is causing it.</w:t>
      </w:r>
    </w:p>
    <w:p w14:paraId="06D01905" w14:textId="77777777" w:rsidR="00AF2330" w:rsidRPr="00E1641D" w:rsidRDefault="00AF2330" w:rsidP="00A93105">
      <w:pPr>
        <w:spacing w:after="0" w:line="240" w:lineRule="auto"/>
        <w:jc w:val="both"/>
        <w:rPr>
          <w:rFonts w:ascii="Times New Roman" w:hAnsi="Times New Roman" w:cs="Times New Roman"/>
          <w:b/>
          <w:i/>
          <w:sz w:val="24"/>
          <w:szCs w:val="24"/>
        </w:rPr>
      </w:pPr>
    </w:p>
    <w:p w14:paraId="418E6CFC" w14:textId="255EDFFA" w:rsidR="00E1641D" w:rsidRDefault="0086010B" w:rsidP="00A93105">
      <w:pPr>
        <w:spacing w:after="0" w:line="240" w:lineRule="auto"/>
        <w:jc w:val="both"/>
        <w:rPr>
          <w:rFonts w:ascii="Times New Roman" w:hAnsi="Times New Roman" w:cs="Times New Roman"/>
          <w:b/>
          <w:i/>
        </w:rPr>
      </w:pPr>
      <w:proofErr w:type="gramStart"/>
      <w:r w:rsidRPr="00AF2330">
        <w:rPr>
          <w:rFonts w:ascii="Times New Roman" w:hAnsi="Times New Roman" w:cs="Times New Roman"/>
          <w:b/>
          <w:i/>
        </w:rPr>
        <w:t>Keywords :</w:t>
      </w:r>
      <w:proofErr w:type="gramEnd"/>
      <w:r w:rsidRPr="00AF2330">
        <w:rPr>
          <w:rFonts w:ascii="Times New Roman" w:hAnsi="Times New Roman" w:cs="Times New Roman"/>
          <w:b/>
          <w:i/>
        </w:rPr>
        <w:t xml:space="preserve"> </w:t>
      </w:r>
      <w:r w:rsidRPr="00A93105">
        <w:rPr>
          <w:rFonts w:ascii="Times New Roman" w:hAnsi="Times New Roman" w:cs="Times New Roman"/>
          <w:bCs/>
          <w:i/>
        </w:rPr>
        <w:t>Drug Eruption, Carbamazepine</w:t>
      </w:r>
    </w:p>
    <w:p w14:paraId="7F529337" w14:textId="77777777" w:rsidR="00631D85" w:rsidRPr="001A0110" w:rsidRDefault="00631D85" w:rsidP="00A93105">
      <w:pPr>
        <w:spacing w:after="0" w:line="240" w:lineRule="auto"/>
        <w:jc w:val="both"/>
        <w:rPr>
          <w:rFonts w:ascii="Times New Roman" w:hAnsi="Times New Roman" w:cs="Times New Roman"/>
          <w:b/>
          <w:i/>
        </w:rPr>
      </w:pPr>
    </w:p>
    <w:p w14:paraId="14ECC09A" w14:textId="77777777" w:rsidR="003E2592" w:rsidRPr="0087196B" w:rsidRDefault="003E2592" w:rsidP="00A93105">
      <w:pPr>
        <w:spacing w:after="0" w:line="240" w:lineRule="auto"/>
        <w:rPr>
          <w:rFonts w:ascii="Times New Roman" w:hAnsi="Times New Roman" w:cs="Times New Roman"/>
          <w:b/>
          <w:sz w:val="24"/>
        </w:rPr>
      </w:pPr>
      <w:r w:rsidRPr="0087196B">
        <w:rPr>
          <w:rFonts w:ascii="Times New Roman" w:hAnsi="Times New Roman" w:cs="Times New Roman"/>
          <w:b/>
          <w:sz w:val="24"/>
        </w:rPr>
        <w:t xml:space="preserve">PENDAHULUAN </w:t>
      </w:r>
    </w:p>
    <w:p w14:paraId="6AAC71FC" w14:textId="77777777" w:rsidR="00A93105" w:rsidRDefault="00A93105" w:rsidP="00A93105">
      <w:pPr>
        <w:spacing w:after="0" w:line="240" w:lineRule="auto"/>
        <w:ind w:firstLine="426"/>
        <w:jc w:val="both"/>
        <w:rPr>
          <w:rFonts w:ascii="Times New Roman" w:hAnsi="Times New Roman" w:cs="Times New Roman"/>
          <w:i/>
          <w:sz w:val="24"/>
          <w:szCs w:val="24"/>
        </w:rPr>
      </w:pPr>
    </w:p>
    <w:p w14:paraId="71591751" w14:textId="06EDC508" w:rsidR="00AF2330" w:rsidRDefault="000F4584" w:rsidP="00A93105">
      <w:pPr>
        <w:spacing w:after="0" w:line="240" w:lineRule="auto"/>
        <w:ind w:firstLine="426"/>
        <w:jc w:val="both"/>
        <w:rPr>
          <w:rFonts w:ascii="Times New Roman" w:hAnsi="Times New Roman" w:cs="Times New Roman"/>
          <w:sz w:val="24"/>
          <w:szCs w:val="24"/>
        </w:rPr>
      </w:pPr>
      <w:r w:rsidRPr="0087196B">
        <w:rPr>
          <w:rFonts w:ascii="Times New Roman" w:hAnsi="Times New Roman" w:cs="Times New Roman"/>
          <w:i/>
          <w:sz w:val="24"/>
          <w:szCs w:val="24"/>
        </w:rPr>
        <w:t xml:space="preserve">Adverse drug reaction </w:t>
      </w:r>
      <w:r w:rsidRPr="0087196B">
        <w:rPr>
          <w:rFonts w:ascii="Times New Roman" w:hAnsi="Times New Roman" w:cs="Times New Roman"/>
          <w:sz w:val="24"/>
          <w:szCs w:val="24"/>
        </w:rPr>
        <w:t>(ADR)</w:t>
      </w:r>
      <w:r w:rsidR="00EB5157" w:rsidRPr="0087196B">
        <w:rPr>
          <w:rFonts w:ascii="Times New Roman" w:hAnsi="Times New Roman" w:cs="Times New Roman"/>
          <w:sz w:val="24"/>
          <w:szCs w:val="24"/>
        </w:rPr>
        <w:t xml:space="preserve"> yang </w:t>
      </w:r>
      <w:proofErr w:type="spellStart"/>
      <w:r w:rsidR="00EB5157" w:rsidRPr="0087196B">
        <w:rPr>
          <w:rFonts w:ascii="Times New Roman" w:hAnsi="Times New Roman" w:cs="Times New Roman"/>
          <w:sz w:val="24"/>
          <w:szCs w:val="24"/>
        </w:rPr>
        <w:t>menyerang</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kulit</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umumnya</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disebut</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erupsi</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obat</w:t>
      </w:r>
      <w:proofErr w:type="spellEnd"/>
      <w:r w:rsidR="00EB5157" w:rsidRPr="0087196B">
        <w:rPr>
          <w:rFonts w:ascii="Times New Roman" w:hAnsi="Times New Roman" w:cs="Times New Roman"/>
          <w:sz w:val="24"/>
          <w:szCs w:val="24"/>
        </w:rPr>
        <w:t xml:space="preserve">. </w:t>
      </w:r>
      <w:r w:rsidRPr="0087196B">
        <w:rPr>
          <w:rFonts w:ascii="Times New Roman" w:hAnsi="Times New Roman" w:cs="Times New Roman"/>
          <w:sz w:val="24"/>
          <w:szCs w:val="24"/>
        </w:rPr>
        <w:t xml:space="preserve">ADR </w:t>
      </w:r>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didefinisikan</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sebagai</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reaksi</w:t>
      </w:r>
      <w:proofErr w:type="spellEnd"/>
      <w:r w:rsidR="00EB5157" w:rsidRPr="0087196B">
        <w:rPr>
          <w:rFonts w:ascii="Times New Roman" w:hAnsi="Times New Roman" w:cs="Times New Roman"/>
          <w:sz w:val="24"/>
          <w:szCs w:val="24"/>
        </w:rPr>
        <w:t xml:space="preserve"> yang </w:t>
      </w:r>
      <w:proofErr w:type="spellStart"/>
      <w:r w:rsidR="00EB5157" w:rsidRPr="0087196B">
        <w:rPr>
          <w:rFonts w:ascii="Times New Roman" w:hAnsi="Times New Roman" w:cs="Times New Roman"/>
          <w:sz w:val="24"/>
          <w:szCs w:val="24"/>
        </w:rPr>
        <w:t>berbahaya</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atau</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tidak</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diingikan</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terhadap</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dosis</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terapeutik</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suatu</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obat</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Definisi</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ini</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diperluas</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hingga</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mencakup</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reaksi</w:t>
      </w:r>
      <w:proofErr w:type="spellEnd"/>
      <w:r w:rsidR="00EB5157" w:rsidRPr="0087196B">
        <w:rPr>
          <w:rFonts w:ascii="Times New Roman" w:hAnsi="Times New Roman" w:cs="Times New Roman"/>
          <w:sz w:val="24"/>
          <w:szCs w:val="24"/>
        </w:rPr>
        <w:t xml:space="preserve"> yang </w:t>
      </w:r>
      <w:proofErr w:type="spellStart"/>
      <w:r w:rsidR="00EB5157" w:rsidRPr="0087196B">
        <w:rPr>
          <w:rFonts w:ascii="Times New Roman" w:hAnsi="Times New Roman" w:cs="Times New Roman"/>
          <w:sz w:val="24"/>
          <w:szCs w:val="24"/>
        </w:rPr>
        <w:t>disebabkan</w:t>
      </w:r>
      <w:proofErr w:type="spellEnd"/>
      <w:r w:rsidR="00EB5157" w:rsidRPr="0087196B">
        <w:rPr>
          <w:rFonts w:ascii="Times New Roman" w:hAnsi="Times New Roman" w:cs="Times New Roman"/>
          <w:sz w:val="24"/>
          <w:szCs w:val="24"/>
        </w:rPr>
        <w:t xml:space="preserve"> oleh </w:t>
      </w:r>
      <w:proofErr w:type="spellStart"/>
      <w:r w:rsidR="00EB5157" w:rsidRPr="0087196B">
        <w:rPr>
          <w:rFonts w:ascii="Times New Roman" w:hAnsi="Times New Roman" w:cs="Times New Roman"/>
          <w:sz w:val="24"/>
          <w:szCs w:val="24"/>
        </w:rPr>
        <w:t>kesalahan</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penyalahgunaan</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serta</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dugaan</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reaksi</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terhadap</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obat</w:t>
      </w:r>
      <w:proofErr w:type="spellEnd"/>
      <w:r w:rsidR="00EB5157" w:rsidRPr="0087196B">
        <w:rPr>
          <w:rFonts w:ascii="Times New Roman" w:hAnsi="Times New Roman" w:cs="Times New Roman"/>
          <w:sz w:val="24"/>
          <w:szCs w:val="24"/>
        </w:rPr>
        <w:t xml:space="preserve"> yang </w:t>
      </w:r>
      <w:proofErr w:type="spellStart"/>
      <w:r w:rsidR="00EB5157" w:rsidRPr="0087196B">
        <w:rPr>
          <w:rFonts w:ascii="Times New Roman" w:hAnsi="Times New Roman" w:cs="Times New Roman"/>
          <w:sz w:val="24"/>
          <w:szCs w:val="24"/>
        </w:rPr>
        <w:t>digunakan</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melebihi</w:t>
      </w:r>
      <w:proofErr w:type="spellEnd"/>
      <w:r w:rsidR="00EB5157" w:rsidRPr="0087196B">
        <w:rPr>
          <w:rFonts w:ascii="Times New Roman" w:hAnsi="Times New Roman" w:cs="Times New Roman"/>
          <w:sz w:val="24"/>
          <w:szCs w:val="24"/>
        </w:rPr>
        <w:t xml:space="preserve"> </w:t>
      </w:r>
      <w:proofErr w:type="spellStart"/>
      <w:r w:rsidR="00EB5157" w:rsidRPr="0087196B">
        <w:rPr>
          <w:rFonts w:ascii="Times New Roman" w:hAnsi="Times New Roman" w:cs="Times New Roman"/>
          <w:sz w:val="24"/>
          <w:szCs w:val="24"/>
        </w:rPr>
        <w:t>dosis</w:t>
      </w:r>
      <w:proofErr w:type="spellEnd"/>
      <w:r w:rsidR="00EB5157" w:rsidRPr="0087196B">
        <w:rPr>
          <w:rFonts w:ascii="Times New Roman" w:hAnsi="Times New Roman" w:cs="Times New Roman"/>
          <w:sz w:val="24"/>
          <w:szCs w:val="24"/>
        </w:rPr>
        <w:t xml:space="preserve"> yang </w:t>
      </w:r>
      <w:proofErr w:type="spellStart"/>
      <w:r w:rsidR="00EB5157" w:rsidRPr="0087196B">
        <w:rPr>
          <w:rFonts w:ascii="Times New Roman" w:hAnsi="Times New Roman" w:cs="Times New Roman"/>
          <w:sz w:val="24"/>
          <w:szCs w:val="24"/>
        </w:rPr>
        <w:t>disetujui</w:t>
      </w:r>
      <w:proofErr w:type="spellEnd"/>
      <w:r w:rsidR="00EB5157" w:rsidRPr="0087196B">
        <w:rPr>
          <w:rFonts w:ascii="Times New Roman" w:hAnsi="Times New Roman" w:cs="Times New Roman"/>
          <w:sz w:val="24"/>
          <w:szCs w:val="24"/>
        </w:rPr>
        <w:t>.</w:t>
      </w:r>
      <w:r w:rsidR="00734F4B" w:rsidRPr="0087196B">
        <w:rPr>
          <w:rFonts w:ascii="Times New Roman" w:hAnsi="Times New Roman" w:cs="Times New Roman"/>
          <w:sz w:val="24"/>
          <w:szCs w:val="24"/>
        </w:rPr>
        <w:fldChar w:fldCharType="begin"/>
      </w:r>
      <w:r w:rsidR="008E1390" w:rsidRPr="0087196B">
        <w:rPr>
          <w:rFonts w:ascii="Times New Roman" w:hAnsi="Times New Roman" w:cs="Times New Roman"/>
          <w:sz w:val="24"/>
          <w:szCs w:val="24"/>
        </w:rPr>
        <w:instrText xml:space="preserve"> ADDIN ZOTERO_ITEM CSL_CITATION {"citationID":"oGz4SuQl","properties":{"formattedCitation":"(Coleman &amp; Pontefract, 2016; Nguyen et al., 2020)","plainCitation":"(Coleman &amp; Pontefract, 2016; Nguyen et al., 2020)","noteIndex":0},"citationItems":[{"id":927,"uris":["http://zotero.org/users/6786675/items/95PN46XU"],"itemData":{"id":927,"type":"article-journal","abstract":"Spontaneous reporting (using the Yellow Card Scheme in the UK) based on the suspicion of an ADR is an important part of pharmacovigilance but, overall, ADRs are vastly underreported across healthcare settings and sectors. If in doubt, it is best to submit a report.","container-title":"CME Clinical Pharmacology","language":"en","page":"481=5","source":"Zotero","title":"Adverse Drug Reactions","volume":"16","author":[{"family":"Coleman","given":"Jamie J"},{"family":"Pontefract","given":"Sarah K"}],"issued":{"date-parts":[["2016"]]}}},{"id":932,"uris":["http://zotero.org/users/6786675/items/4KNSN4Y5"],"itemData":{"id":932,"type":"article-journal","abstract":"Drug eruptions in children are common but in general less studied than their adult counterparts. Aside from having signiﬁcant impact on the child’s health and quality of life, these reactions can limit what medications the patient can receive in the future. Familiarity with pediatric drug eruptions is important for accurate diagnosis and to prevent future recurrence or ineffective therapy.","container-title":"Clinics in Dermatology","DOI":"10.1016/j.clindermatol.2020.06.014","ISSN":"0738081X","issue":"6","journalAbbreviation":"Clinics in Dermatology","language":"en","page":"629-640","source":"DOI.org (Crossref)","title":"Pediatric drug eruptions","volume":"38","author":[{"family":"Nguyen","given":"Emily D."},{"family":"Gabel","given":"Colleen K."},{"family":"Yu","given":"JiaDe"}],"issued":{"date-parts":[["2020",11]]}}}],"schema":"https://github.com/citation-style-language/schema/raw/master/csl-citation.json"} </w:instrText>
      </w:r>
      <w:r w:rsidR="00734F4B" w:rsidRPr="0087196B">
        <w:rPr>
          <w:rFonts w:ascii="Times New Roman" w:hAnsi="Times New Roman" w:cs="Times New Roman"/>
          <w:sz w:val="24"/>
          <w:szCs w:val="24"/>
        </w:rPr>
        <w:fldChar w:fldCharType="separate"/>
      </w:r>
      <w:r w:rsidR="00AB1822" w:rsidRPr="0087196B">
        <w:rPr>
          <w:rFonts w:ascii="Times New Roman" w:hAnsi="Times New Roman" w:cs="Times New Roman"/>
          <w:sz w:val="24"/>
          <w:szCs w:val="24"/>
        </w:rPr>
        <w:t>(Coleman &amp; Pontefract, 2016; Nguyen et al., 2020)</w:t>
      </w:r>
      <w:r w:rsidR="00734F4B" w:rsidRPr="0087196B">
        <w:rPr>
          <w:rFonts w:ascii="Times New Roman" w:hAnsi="Times New Roman" w:cs="Times New Roman"/>
          <w:sz w:val="24"/>
          <w:szCs w:val="24"/>
        </w:rPr>
        <w:fldChar w:fldCharType="end"/>
      </w:r>
      <w:r w:rsidR="00AF2330">
        <w:rPr>
          <w:rFonts w:ascii="Times New Roman" w:hAnsi="Times New Roman" w:cs="Times New Roman"/>
          <w:sz w:val="24"/>
          <w:szCs w:val="24"/>
        </w:rPr>
        <w:t>.</w:t>
      </w:r>
    </w:p>
    <w:p w14:paraId="4335F8BC" w14:textId="749DC595" w:rsidR="00AF2330" w:rsidRDefault="000F4584" w:rsidP="00A93105">
      <w:pPr>
        <w:spacing w:after="0" w:line="240" w:lineRule="auto"/>
        <w:ind w:firstLine="426"/>
        <w:jc w:val="both"/>
        <w:rPr>
          <w:rFonts w:ascii="Times New Roman" w:hAnsi="Times New Roman" w:cs="Times New Roman"/>
          <w:sz w:val="24"/>
          <w:szCs w:val="24"/>
        </w:rPr>
      </w:pPr>
      <w:r w:rsidRPr="0087196B">
        <w:rPr>
          <w:rFonts w:ascii="Times New Roman" w:hAnsi="Times New Roman" w:cs="Times New Roman"/>
          <w:sz w:val="24"/>
          <w:szCs w:val="24"/>
        </w:rPr>
        <w:lastRenderedPageBreak/>
        <w:t>ADR</w:t>
      </w:r>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membagi</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menjadi</w:t>
      </w:r>
      <w:proofErr w:type="spellEnd"/>
      <w:r w:rsidR="00EC37FF" w:rsidRPr="0087196B">
        <w:rPr>
          <w:rFonts w:ascii="Times New Roman" w:hAnsi="Times New Roman" w:cs="Times New Roman"/>
          <w:sz w:val="24"/>
          <w:szCs w:val="24"/>
        </w:rPr>
        <w:t xml:space="preserve"> 2 </w:t>
      </w:r>
      <w:proofErr w:type="spellStart"/>
      <w:r w:rsidR="00EC37FF" w:rsidRPr="0087196B">
        <w:rPr>
          <w:rFonts w:ascii="Times New Roman" w:hAnsi="Times New Roman" w:cs="Times New Roman"/>
          <w:sz w:val="24"/>
          <w:szCs w:val="24"/>
        </w:rPr>
        <w:t>reaksi</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yaitu</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reaksi</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tipe</w:t>
      </w:r>
      <w:proofErr w:type="spellEnd"/>
      <w:r w:rsidR="00EC37FF" w:rsidRPr="0087196B">
        <w:rPr>
          <w:rFonts w:ascii="Times New Roman" w:hAnsi="Times New Roman" w:cs="Times New Roman"/>
          <w:sz w:val="24"/>
          <w:szCs w:val="24"/>
        </w:rPr>
        <w:t xml:space="preserve"> A </w:t>
      </w:r>
      <w:proofErr w:type="spellStart"/>
      <w:r w:rsidR="00EC37FF" w:rsidRPr="0087196B">
        <w:rPr>
          <w:rFonts w:ascii="Times New Roman" w:hAnsi="Times New Roman" w:cs="Times New Roman"/>
          <w:sz w:val="24"/>
          <w:szCs w:val="24"/>
        </w:rPr>
        <w:t>disebut</w:t>
      </w:r>
      <w:proofErr w:type="spellEnd"/>
      <w:r w:rsidR="00EC37FF" w:rsidRPr="0087196B">
        <w:rPr>
          <w:rFonts w:ascii="Times New Roman" w:hAnsi="Times New Roman" w:cs="Times New Roman"/>
          <w:sz w:val="24"/>
          <w:szCs w:val="24"/>
        </w:rPr>
        <w:t xml:space="preserve"> juga </w:t>
      </w:r>
      <w:proofErr w:type="spellStart"/>
      <w:r w:rsidR="00EC37FF" w:rsidRPr="0087196B">
        <w:rPr>
          <w:rFonts w:ascii="Times New Roman" w:hAnsi="Times New Roman" w:cs="Times New Roman"/>
          <w:sz w:val="24"/>
          <w:szCs w:val="24"/>
        </w:rPr>
        <w:t>reaksi</w:t>
      </w:r>
      <w:proofErr w:type="spellEnd"/>
      <w:r w:rsidR="00EC37FF" w:rsidRPr="0087196B">
        <w:rPr>
          <w:rFonts w:ascii="Times New Roman" w:hAnsi="Times New Roman" w:cs="Times New Roman"/>
          <w:sz w:val="24"/>
          <w:szCs w:val="24"/>
        </w:rPr>
        <w:t xml:space="preserve"> </w:t>
      </w:r>
      <w:r w:rsidR="00EC37FF" w:rsidRPr="0087196B">
        <w:rPr>
          <w:rFonts w:ascii="Times New Roman" w:hAnsi="Times New Roman" w:cs="Times New Roman"/>
          <w:i/>
          <w:sz w:val="24"/>
          <w:szCs w:val="24"/>
        </w:rPr>
        <w:t>augmented</w:t>
      </w:r>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tergantung</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dosis</w:t>
      </w:r>
      <w:proofErr w:type="spellEnd"/>
      <w:r w:rsidR="00EC37FF" w:rsidRPr="0087196B">
        <w:rPr>
          <w:rFonts w:ascii="Times New Roman" w:hAnsi="Times New Roman" w:cs="Times New Roman"/>
          <w:sz w:val="24"/>
          <w:szCs w:val="24"/>
        </w:rPr>
        <w:t xml:space="preserve">”, dan </w:t>
      </w:r>
      <w:proofErr w:type="spellStart"/>
      <w:r w:rsidR="00EC37FF" w:rsidRPr="0087196B">
        <w:rPr>
          <w:rFonts w:ascii="Times New Roman" w:hAnsi="Times New Roman" w:cs="Times New Roman"/>
          <w:sz w:val="24"/>
          <w:szCs w:val="24"/>
        </w:rPr>
        <w:t>dapat</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diprediksi</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berdasarkan</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farmakologi</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obat</w:t>
      </w:r>
      <w:proofErr w:type="spellEnd"/>
      <w:r w:rsidR="00EC37FF" w:rsidRPr="0087196B">
        <w:rPr>
          <w:rFonts w:ascii="Times New Roman" w:hAnsi="Times New Roman" w:cs="Times New Roman"/>
          <w:sz w:val="24"/>
          <w:szCs w:val="24"/>
        </w:rPr>
        <w:t xml:space="preserve">, dan </w:t>
      </w:r>
      <w:proofErr w:type="spellStart"/>
      <w:r w:rsidR="00EC37FF" w:rsidRPr="0087196B">
        <w:rPr>
          <w:rFonts w:ascii="Times New Roman" w:hAnsi="Times New Roman" w:cs="Times New Roman"/>
          <w:sz w:val="24"/>
          <w:szCs w:val="24"/>
        </w:rPr>
        <w:t>reaksi</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tipe</w:t>
      </w:r>
      <w:proofErr w:type="spellEnd"/>
      <w:r w:rsidR="00EC37FF" w:rsidRPr="0087196B">
        <w:rPr>
          <w:rFonts w:ascii="Times New Roman" w:hAnsi="Times New Roman" w:cs="Times New Roman"/>
          <w:sz w:val="24"/>
          <w:szCs w:val="24"/>
        </w:rPr>
        <w:t xml:space="preserve"> B, </w:t>
      </w:r>
      <w:proofErr w:type="spellStart"/>
      <w:r w:rsidR="00EC37FF" w:rsidRPr="0087196B">
        <w:rPr>
          <w:rFonts w:ascii="Times New Roman" w:hAnsi="Times New Roman" w:cs="Times New Roman"/>
          <w:sz w:val="24"/>
          <w:szCs w:val="24"/>
        </w:rPr>
        <w:t>disebut</w:t>
      </w:r>
      <w:proofErr w:type="spellEnd"/>
      <w:r w:rsidR="00EC37FF" w:rsidRPr="0087196B">
        <w:rPr>
          <w:rFonts w:ascii="Times New Roman" w:hAnsi="Times New Roman" w:cs="Times New Roman"/>
          <w:sz w:val="24"/>
          <w:szCs w:val="24"/>
        </w:rPr>
        <w:t xml:space="preserve"> juga </w:t>
      </w:r>
      <w:proofErr w:type="spellStart"/>
      <w:r w:rsidR="00EC37FF" w:rsidRPr="0087196B">
        <w:rPr>
          <w:rFonts w:ascii="Times New Roman" w:hAnsi="Times New Roman" w:cs="Times New Roman"/>
          <w:sz w:val="24"/>
          <w:szCs w:val="24"/>
        </w:rPr>
        <w:t>reaksi</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i/>
          <w:sz w:val="24"/>
          <w:szCs w:val="24"/>
        </w:rPr>
        <w:t>bizzare</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tidak</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dapat</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diprediksi</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dari</w:t>
      </w:r>
      <w:proofErr w:type="spellEnd"/>
      <w:r w:rsidR="00EC37FF" w:rsidRPr="0087196B">
        <w:rPr>
          <w:rFonts w:ascii="Times New Roman" w:hAnsi="Times New Roman" w:cs="Times New Roman"/>
          <w:sz w:val="24"/>
          <w:szCs w:val="24"/>
        </w:rPr>
        <w:t xml:space="preserve"> </w:t>
      </w:r>
      <w:proofErr w:type="spellStart"/>
      <w:r w:rsidR="00EC37FF" w:rsidRPr="0087196B">
        <w:rPr>
          <w:rFonts w:ascii="Times New Roman" w:hAnsi="Times New Roman" w:cs="Times New Roman"/>
          <w:sz w:val="24"/>
          <w:szCs w:val="24"/>
        </w:rPr>
        <w:t>farmakologi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Manifestasi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klinis</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dari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erupsi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tidak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terlalu</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spesifik</w:t>
      </w:r>
      <w:proofErr w:type="spellEnd"/>
      <w:r w:rsidRPr="0087196B">
        <w:rPr>
          <w:rFonts w:ascii="Times New Roman" w:hAnsi="Times New Roman" w:cs="Times New Roman"/>
          <w:sz w:val="24"/>
          <w:szCs w:val="24"/>
        </w:rPr>
        <w:t xml:space="preserve"> dan </w:t>
      </w:r>
      <w:proofErr w:type="spellStart"/>
      <w:r w:rsidRPr="0087196B">
        <w:rPr>
          <w:rFonts w:ascii="Times New Roman" w:hAnsi="Times New Roman" w:cs="Times New Roman"/>
          <w:sz w:val="24"/>
          <w:szCs w:val="24"/>
        </w:rPr>
        <w:t>terkadang</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secara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klinis</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tidak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dapat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dibedakan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dengan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kelainan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kulit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lainnya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Bentuk</w:t>
      </w:r>
      <w:proofErr w:type="spellEnd"/>
      <w:r w:rsidRPr="0087196B">
        <w:rPr>
          <w:rFonts w:ascii="Times New Roman" w:hAnsi="Times New Roman" w:cs="Times New Roman"/>
          <w:sz w:val="24"/>
          <w:szCs w:val="24"/>
        </w:rPr>
        <w:t xml:space="preserve"> yang </w:t>
      </w:r>
      <w:proofErr w:type="spellStart"/>
      <w:r w:rsidRPr="0087196B">
        <w:rPr>
          <w:rFonts w:ascii="Times New Roman" w:hAnsi="Times New Roman" w:cs="Times New Roman"/>
          <w:sz w:val="24"/>
          <w:szCs w:val="24"/>
        </w:rPr>
        <w:t>lebih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ringan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dari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manifestasi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kulit</w:t>
      </w:r>
      <w:proofErr w:type="spellEnd"/>
      <w:r w:rsidRPr="0087196B">
        <w:rPr>
          <w:rFonts w:ascii="Times New Roman" w:hAnsi="Times New Roman" w:cs="Times New Roman"/>
          <w:sz w:val="24"/>
          <w:szCs w:val="24"/>
        </w:rPr>
        <w:t xml:space="preserve"> yang paling </w:t>
      </w:r>
      <w:proofErr w:type="spellStart"/>
      <w:r w:rsidRPr="0087196B">
        <w:rPr>
          <w:rFonts w:ascii="Times New Roman" w:hAnsi="Times New Roman" w:cs="Times New Roman"/>
          <w:sz w:val="24"/>
          <w:szCs w:val="24"/>
        </w:rPr>
        <w:t>umum</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adalah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eksantema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makulopapular</w:t>
      </w:r>
      <w:proofErr w:type="spellEnd"/>
      <w:r w:rsidRPr="0087196B">
        <w:rPr>
          <w:rFonts w:ascii="Times New Roman" w:hAnsi="Times New Roman" w:cs="Times New Roman"/>
          <w:sz w:val="24"/>
          <w:szCs w:val="24"/>
        </w:rPr>
        <w:t xml:space="preserve">, 50% </w:t>
      </w:r>
      <w:proofErr w:type="spellStart"/>
      <w:r w:rsidRPr="0087196B">
        <w:rPr>
          <w:rFonts w:ascii="Times New Roman" w:hAnsi="Times New Roman" w:cs="Times New Roman"/>
          <w:sz w:val="24"/>
          <w:szCs w:val="24"/>
        </w:rPr>
        <w:t>dari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kasus</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tersebut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tidak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memerlukan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penghentian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pengobatan</w:t>
      </w:r>
      <w:proofErr w:type="spellEnd"/>
      <w:r w:rsidRPr="0087196B">
        <w:rPr>
          <w:rFonts w:ascii="Times New Roman" w:hAnsi="Times New Roman" w:cs="Times New Roman"/>
          <w:sz w:val="24"/>
          <w:szCs w:val="24"/>
        </w:rPr>
        <w:t xml:space="preserve">. </w:t>
      </w:r>
      <w:r w:rsidR="00D00384" w:rsidRPr="0087196B">
        <w:rPr>
          <w:rFonts w:ascii="Times New Roman" w:hAnsi="Times New Roman" w:cs="Times New Roman"/>
          <w:sz w:val="24"/>
          <w:szCs w:val="24"/>
        </w:rPr>
        <w:fldChar w:fldCharType="begin"/>
      </w:r>
      <w:r w:rsidR="008E1390" w:rsidRPr="0087196B">
        <w:rPr>
          <w:rFonts w:ascii="Times New Roman" w:hAnsi="Times New Roman" w:cs="Times New Roman"/>
          <w:sz w:val="24"/>
          <w:szCs w:val="24"/>
        </w:rPr>
        <w:instrText xml:space="preserve"> ADDIN ZOTERO_ITEM CSL_CITATION {"citationID":"tNSBhAv1","properties":{"formattedCitation":"(Coleman &amp; Pontefract, 2016; Kouotou et al., 2017)","plainCitation":"(Coleman &amp; Pontefract, 2016; Kouotou et al., 2017)","noteIndex":0},"citationItems":[{"id":927,"uris":["http://zotero.org/users/6786675/items/95PN46XU"],"itemData":{"id":927,"type":"article-journal","abstract":"Spontaneous reporting (using the Yellow Card Scheme in the UK) based on the suspicion of an ADR is an important part of pharmacovigilance but, overall, ADRs are vastly underreported across healthcare settings and sectors. If in doubt, it is best to submit a report.","container-title":"CME Clinical Pharmacology","language":"en","page":"481=5","source":"Zotero","title":"Adverse Drug Reactions","volume":"16","author":[{"family":"Coleman","given":"Jamie J"},{"family":"Pontefract","given":"Sarah K"}],"issued":{"date-parts":[["2016"]]}}},{"id":933,"uris":["http://zotero.org/users/6786675/items/YV4TSXPT"],"itemData":{"id":933,"type":"article-journal","abstract":"Background\n Prevalence and incidence of drug eruptions vary around the world and are influenced by some key factors including HIV infection.\n\n Objective\n This study aimed to find the peculiarities of drug eruptions in people living with HIV (PLHIV) and on antiretroviral therapy (ART).\n\n Methods\n This was a retrospective cross-sectional study including ART-taking PLHIV, aged 15+ years, followed up between January 2010 and December 2014 at the day-care unit of the Yaoundé Central Hospital, and who presented with drug eruptions after ART initiation.\n\n Results\n Of 6,829 ART-experiencing PLHIV, 41 presented with drug eruptions, giving a prevalence of 0.6%. The M/F sex ratio equaled 0.17. The mean age was 41.07 ± 11.36 years. Benign drug eruptions accounted for 83.3%. Milder forms were essentially maculopapular exanthema (36.6%), fixed pigmented erythema (7.3%), and urticaria (4.9%). Severe forms were represented by multiform erythema (4.9%), toxic epidermal necrolysis (2.4%), and drug hypersensitivity syndrome (2.4%). The Zidovudine + Lamivudine + Efavirenz ART-protocol was received by 48.8% of patients and 69% of patients were receiving Cotrimoxazole prophylaxis. Nevirapine, Efavirenz, Zidovudine, and Cotrimoxazole were suspected as the potential causes in 43.7%, 4.8%, 2.4%, and 26.8% of cases, respectively.\n\n Conclusion\n Drug eruptions seem infrequent among ART-exposed HIV infected adult Cameroonians.","container-title":"Dermatology Research and Practice","DOI":"10.1155/2017/6216193","ISSN":"1687-6105","journalAbbreviation":"Dermatol Res Pract","note":"PMID: 28744306\nPMCID: PMC5506463","page":"6216193","source":"PubMed Central","title":"Prevalence and Clinical Profile of Drug Eruptions among Antiretroviral Therapy-Exposed HIV Infected People in Yaoundé, Cameroon","volume":"2017","author":[{"family":"Kouotou","given":"Emmanuel Armand"},{"family":"Nansseu","given":"Jobert Richie"},{"family":"Ngono","given":"Vanessa Nancy"},{"family":"Tatah","given":"Sandra A."},{"family":"Zoung-Kanyi Bissek","given":"Anne Cecile"},{"family":"Ndjitoyap Ndam","given":"Elie Claude"}],"issued":{"date-parts":[["2017"]]}}}],"schema":"https://github.com/citation-style-language/schema/raw/master/csl-citation.json"} </w:instrText>
      </w:r>
      <w:r w:rsidR="00D00384" w:rsidRPr="0087196B">
        <w:rPr>
          <w:rFonts w:ascii="Times New Roman" w:hAnsi="Times New Roman" w:cs="Times New Roman"/>
          <w:sz w:val="24"/>
          <w:szCs w:val="24"/>
        </w:rPr>
        <w:fldChar w:fldCharType="separate"/>
      </w:r>
      <w:r w:rsidR="00AB1822" w:rsidRPr="0087196B">
        <w:rPr>
          <w:rFonts w:ascii="Times New Roman" w:hAnsi="Times New Roman" w:cs="Times New Roman"/>
          <w:sz w:val="24"/>
          <w:szCs w:val="24"/>
        </w:rPr>
        <w:t>(Coleman &amp; Pontefract, 2016; Kouotou et al., 2017)</w:t>
      </w:r>
      <w:r w:rsidR="00D00384" w:rsidRPr="0087196B">
        <w:rPr>
          <w:rFonts w:ascii="Times New Roman" w:hAnsi="Times New Roman" w:cs="Times New Roman"/>
          <w:sz w:val="24"/>
          <w:szCs w:val="24"/>
        </w:rPr>
        <w:fldChar w:fldCharType="end"/>
      </w:r>
      <w:r w:rsidR="00AF2330">
        <w:rPr>
          <w:rFonts w:ascii="Times New Roman" w:hAnsi="Times New Roman" w:cs="Times New Roman"/>
          <w:sz w:val="24"/>
          <w:szCs w:val="24"/>
        </w:rPr>
        <w:t>.</w:t>
      </w:r>
    </w:p>
    <w:p w14:paraId="6258F9CA" w14:textId="5B0E3BFE" w:rsidR="004D1E03" w:rsidRPr="0087196B" w:rsidRDefault="00AB1822" w:rsidP="00A93105">
      <w:pPr>
        <w:spacing w:after="0" w:line="240" w:lineRule="auto"/>
        <w:ind w:firstLine="426"/>
        <w:jc w:val="both"/>
        <w:rPr>
          <w:rFonts w:ascii="Times New Roman" w:hAnsi="Times New Roman" w:cs="Times New Roman"/>
          <w:sz w:val="24"/>
          <w:szCs w:val="24"/>
        </w:rPr>
      </w:pPr>
      <w:proofErr w:type="spellStart"/>
      <w:r w:rsidRPr="0087196B">
        <w:rPr>
          <w:rFonts w:ascii="Times New Roman" w:hAnsi="Times New Roman" w:cs="Times New Roman"/>
          <w:sz w:val="24"/>
          <w:szCs w:val="24"/>
        </w:rPr>
        <w:t>Prevalensi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i/>
          <w:sz w:val="24"/>
          <w:szCs w:val="24"/>
        </w:rPr>
        <w:t>Cutaneuous</w:t>
      </w:r>
      <w:proofErr w:type="spellEnd"/>
      <w:r w:rsidRPr="0087196B">
        <w:rPr>
          <w:rFonts w:ascii="Times New Roman" w:hAnsi="Times New Roman" w:cs="Times New Roman"/>
          <w:i/>
          <w:sz w:val="24"/>
          <w:szCs w:val="24"/>
        </w:rPr>
        <w:t xml:space="preserve"> Adverse Drug Reactions</w:t>
      </w:r>
      <w:r w:rsidRPr="0087196B">
        <w:rPr>
          <w:rFonts w:ascii="Times New Roman" w:hAnsi="Times New Roman" w:cs="Times New Roman"/>
          <w:sz w:val="24"/>
          <w:szCs w:val="24"/>
        </w:rPr>
        <w:t xml:space="preserve"> (CADR) </w:t>
      </w:r>
      <w:proofErr w:type="spellStart"/>
      <w:r w:rsidRPr="0087196B">
        <w:rPr>
          <w:rFonts w:ascii="Times New Roman" w:hAnsi="Times New Roman" w:cs="Times New Roman"/>
          <w:sz w:val="24"/>
          <w:szCs w:val="24"/>
        </w:rPr>
        <w:t>terjadi</w:t>
      </w:r>
      <w:proofErr w:type="spellEnd"/>
      <w:r w:rsidRPr="0087196B">
        <w:rPr>
          <w:rFonts w:ascii="Times New Roman" w:hAnsi="Times New Roman" w:cs="Times New Roman"/>
          <w:sz w:val="24"/>
          <w:szCs w:val="24"/>
        </w:rPr>
        <w:t xml:space="preserve"> pada 8% </w:t>
      </w:r>
      <w:proofErr w:type="spellStart"/>
      <w:r w:rsidRPr="0087196B">
        <w:rPr>
          <w:rFonts w:ascii="Times New Roman" w:hAnsi="Times New Roman" w:cs="Times New Roman"/>
          <w:sz w:val="24"/>
          <w:szCs w:val="24"/>
        </w:rPr>
        <w:t>pasien</w:t>
      </w:r>
      <w:proofErr w:type="spellEnd"/>
      <w:r w:rsidRPr="0087196B">
        <w:rPr>
          <w:rFonts w:ascii="Times New Roman" w:hAnsi="Times New Roman" w:cs="Times New Roman"/>
          <w:sz w:val="24"/>
          <w:szCs w:val="24"/>
        </w:rPr>
        <w:t xml:space="preserve"> yang </w:t>
      </w:r>
      <w:proofErr w:type="spellStart"/>
      <w:r w:rsidRPr="0087196B">
        <w:rPr>
          <w:rFonts w:ascii="Times New Roman" w:hAnsi="Times New Roman" w:cs="Times New Roman"/>
          <w:sz w:val="24"/>
          <w:szCs w:val="24"/>
        </w:rPr>
        <w:t>dirawat</w:t>
      </w:r>
      <w:proofErr w:type="spellEnd"/>
      <w:r w:rsidR="00E978DF">
        <w:rPr>
          <w:rFonts w:ascii="Times New Roman" w:hAnsi="Times New Roman" w:cs="Times New Roman"/>
          <w:sz w:val="24"/>
          <w:szCs w:val="24"/>
        </w:rPr>
        <w:t xml:space="preserve"> </w:t>
      </w:r>
      <w:proofErr w:type="spellStart"/>
      <w:r w:rsidR="00E978DF">
        <w:rPr>
          <w:rFonts w:ascii="Times New Roman" w:hAnsi="Times New Roman" w:cs="Times New Roman"/>
          <w:sz w:val="24"/>
          <w:szCs w:val="24"/>
        </w:rPr>
        <w:t>inap</w:t>
      </w:r>
      <w:proofErr w:type="spellEnd"/>
      <w:r w:rsidRPr="0087196B">
        <w:rPr>
          <w:rFonts w:ascii="Times New Roman" w:hAnsi="Times New Roman" w:cs="Times New Roman"/>
          <w:sz w:val="24"/>
          <w:szCs w:val="24"/>
        </w:rPr>
        <w:t xml:space="preserve">. Di </w:t>
      </w:r>
      <w:proofErr w:type="spellStart"/>
      <w:r w:rsidR="00E978DF">
        <w:rPr>
          <w:rFonts w:ascii="Times New Roman" w:hAnsi="Times New Roman" w:cs="Times New Roman"/>
          <w:sz w:val="24"/>
          <w:szCs w:val="24"/>
        </w:rPr>
        <w:t>bagian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dermatologi</w:t>
      </w:r>
      <w:proofErr w:type="spellEnd"/>
      <w:r w:rsidRPr="0087196B">
        <w:rPr>
          <w:rFonts w:ascii="Times New Roman" w:hAnsi="Times New Roman" w:cs="Times New Roman"/>
          <w:sz w:val="24"/>
          <w:szCs w:val="24"/>
        </w:rPr>
        <w:t xml:space="preserve">, CADR </w:t>
      </w:r>
      <w:proofErr w:type="spellStart"/>
      <w:r w:rsidRPr="0087196B">
        <w:rPr>
          <w:rFonts w:ascii="Times New Roman" w:hAnsi="Times New Roman" w:cs="Times New Roman"/>
          <w:sz w:val="24"/>
          <w:szCs w:val="24"/>
        </w:rPr>
        <w:t>mewakili</w:t>
      </w:r>
      <w:proofErr w:type="spellEnd"/>
      <w:r w:rsidRPr="0087196B">
        <w:rPr>
          <w:rFonts w:ascii="Times New Roman" w:hAnsi="Times New Roman" w:cs="Times New Roman"/>
          <w:sz w:val="24"/>
          <w:szCs w:val="24"/>
        </w:rPr>
        <w:t xml:space="preserve"> 2% </w:t>
      </w:r>
      <w:proofErr w:type="spellStart"/>
      <w:r w:rsidRPr="0087196B">
        <w:rPr>
          <w:rFonts w:ascii="Times New Roman" w:hAnsi="Times New Roman" w:cs="Times New Roman"/>
          <w:sz w:val="24"/>
          <w:szCs w:val="24"/>
        </w:rPr>
        <w:t>konsultasi</w:t>
      </w:r>
      <w:proofErr w:type="spellEnd"/>
      <w:r w:rsidRPr="0087196B">
        <w:rPr>
          <w:rFonts w:ascii="Times New Roman" w:hAnsi="Times New Roman" w:cs="Times New Roman"/>
          <w:sz w:val="24"/>
          <w:szCs w:val="24"/>
        </w:rPr>
        <w:t xml:space="preserve"> dan </w:t>
      </w:r>
      <w:proofErr w:type="spellStart"/>
      <w:r w:rsidRPr="0087196B">
        <w:rPr>
          <w:rFonts w:ascii="Times New Roman" w:hAnsi="Times New Roman" w:cs="Times New Roman"/>
          <w:sz w:val="24"/>
          <w:szCs w:val="24"/>
        </w:rPr>
        <w:t>sekitar</w:t>
      </w:r>
      <w:proofErr w:type="spellEnd"/>
      <w:r w:rsidRPr="0087196B">
        <w:rPr>
          <w:rFonts w:ascii="Times New Roman" w:hAnsi="Times New Roman" w:cs="Times New Roman"/>
          <w:sz w:val="24"/>
          <w:szCs w:val="24"/>
        </w:rPr>
        <w:t xml:space="preserve"> 5% </w:t>
      </w:r>
      <w:proofErr w:type="spellStart"/>
      <w:r w:rsidRPr="0087196B">
        <w:rPr>
          <w:rFonts w:ascii="Times New Roman" w:hAnsi="Times New Roman" w:cs="Times New Roman"/>
          <w:sz w:val="24"/>
          <w:szCs w:val="24"/>
        </w:rPr>
        <w:t>pasien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rawat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inap</w:t>
      </w:r>
      <w:proofErr w:type="spellEnd"/>
      <w:r w:rsidRPr="0087196B">
        <w:rPr>
          <w:rFonts w:ascii="Times New Roman" w:hAnsi="Times New Roman" w:cs="Times New Roman"/>
          <w:sz w:val="24"/>
          <w:szCs w:val="24"/>
        </w:rPr>
        <w:t xml:space="preserve"> di </w:t>
      </w:r>
      <w:proofErr w:type="spellStart"/>
      <w:r w:rsidRPr="0087196B">
        <w:rPr>
          <w:rFonts w:ascii="Times New Roman" w:hAnsi="Times New Roman" w:cs="Times New Roman"/>
          <w:sz w:val="24"/>
          <w:szCs w:val="24"/>
        </w:rPr>
        <w:t>bidang</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dermatologi</w:t>
      </w:r>
      <w:proofErr w:type="spellEnd"/>
      <w:r w:rsidRPr="0087196B">
        <w:rPr>
          <w:rFonts w:ascii="Times New Roman" w:hAnsi="Times New Roman" w:cs="Times New Roman"/>
          <w:sz w:val="24"/>
          <w:szCs w:val="24"/>
        </w:rPr>
        <w:t xml:space="preserve">. Faktor </w:t>
      </w:r>
      <w:proofErr w:type="spellStart"/>
      <w:r w:rsidRPr="0087196B">
        <w:rPr>
          <w:rFonts w:ascii="Times New Roman" w:hAnsi="Times New Roman" w:cs="Times New Roman"/>
          <w:sz w:val="24"/>
          <w:szCs w:val="24"/>
        </w:rPr>
        <w:t>risiko</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terjadinya</w:t>
      </w:r>
      <w:proofErr w:type="spellEnd"/>
      <w:r w:rsidRPr="0087196B">
        <w:rPr>
          <w:rFonts w:ascii="Times New Roman" w:hAnsi="Times New Roman" w:cs="Times New Roman"/>
          <w:sz w:val="24"/>
          <w:szCs w:val="24"/>
        </w:rPr>
        <w:t xml:space="preserve"> CADR </w:t>
      </w:r>
      <w:proofErr w:type="spellStart"/>
      <w:r w:rsidRPr="0087196B">
        <w:rPr>
          <w:rFonts w:ascii="Times New Roman" w:hAnsi="Times New Roman" w:cs="Times New Roman"/>
          <w:sz w:val="24"/>
          <w:szCs w:val="24"/>
        </w:rPr>
        <w:t>meliputi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jenis</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kelamin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perempuan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imunosupresi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haplotipe</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genetik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tertentu</w:t>
      </w:r>
      <w:proofErr w:type="spellEnd"/>
      <w:r w:rsidRPr="0087196B">
        <w:rPr>
          <w:rFonts w:ascii="Times New Roman" w:hAnsi="Times New Roman" w:cs="Times New Roman"/>
          <w:sz w:val="24"/>
          <w:szCs w:val="24"/>
        </w:rPr>
        <w:t xml:space="preserve"> dan </w:t>
      </w:r>
      <w:proofErr w:type="spellStart"/>
      <w:r w:rsidRPr="0087196B">
        <w:rPr>
          <w:rFonts w:ascii="Times New Roman" w:hAnsi="Times New Roman" w:cs="Times New Roman"/>
          <w:sz w:val="24"/>
          <w:szCs w:val="24"/>
        </w:rPr>
        <w:t>anak-anak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dengan</w:t>
      </w:r>
      <w:proofErr w:type="spellEnd"/>
      <w:r w:rsidRPr="0087196B">
        <w:rPr>
          <w:rFonts w:ascii="Times New Roman" w:hAnsi="Times New Roman" w:cs="Times New Roman"/>
          <w:sz w:val="24"/>
          <w:szCs w:val="24"/>
        </w:rPr>
        <w:t xml:space="preserve"> orang </w:t>
      </w:r>
      <w:proofErr w:type="spellStart"/>
      <w:r w:rsidRPr="0087196B">
        <w:rPr>
          <w:rFonts w:ascii="Times New Roman" w:hAnsi="Times New Roman" w:cs="Times New Roman"/>
          <w:sz w:val="24"/>
          <w:szCs w:val="24"/>
        </w:rPr>
        <w:t>tua</w:t>
      </w:r>
      <w:proofErr w:type="spellEnd"/>
      <w:r w:rsidRPr="0087196B">
        <w:rPr>
          <w:rFonts w:ascii="Times New Roman" w:hAnsi="Times New Roman" w:cs="Times New Roman"/>
          <w:sz w:val="24"/>
          <w:szCs w:val="24"/>
        </w:rPr>
        <w:t xml:space="preserve"> yang </w:t>
      </w:r>
      <w:proofErr w:type="spellStart"/>
      <w:r w:rsidRPr="0087196B">
        <w:rPr>
          <w:rFonts w:ascii="Times New Roman" w:hAnsi="Times New Roman" w:cs="Times New Roman"/>
          <w:sz w:val="24"/>
          <w:szCs w:val="24"/>
        </w:rPr>
        <w:t>memiliki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alergi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15 kali </w:t>
      </w:r>
      <w:proofErr w:type="spellStart"/>
      <w:r w:rsidRPr="0087196B">
        <w:rPr>
          <w:rFonts w:ascii="Times New Roman" w:hAnsi="Times New Roman" w:cs="Times New Roman"/>
          <w:sz w:val="24"/>
          <w:szCs w:val="24"/>
        </w:rPr>
        <w:t>lipat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untuk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mengalami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reaksi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alergi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terhadap</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yang </w:t>
      </w:r>
      <w:proofErr w:type="spellStart"/>
      <w:r w:rsidRPr="0087196B">
        <w:rPr>
          <w:rFonts w:ascii="Times New Roman" w:hAnsi="Times New Roman" w:cs="Times New Roman"/>
          <w:sz w:val="24"/>
          <w:szCs w:val="24"/>
        </w:rPr>
        <w:t>sama</w:t>
      </w:r>
      <w:proofErr w:type="spellEnd"/>
      <w:r w:rsidRPr="0087196B">
        <w:rPr>
          <w:rFonts w:ascii="Times New Roman" w:hAnsi="Times New Roman" w:cs="Times New Roman"/>
          <w:sz w:val="24"/>
          <w:szCs w:val="24"/>
        </w:rPr>
        <w:t xml:space="preserve">. Dalam </w:t>
      </w:r>
      <w:proofErr w:type="spellStart"/>
      <w:r w:rsidRPr="0087196B">
        <w:rPr>
          <w:rFonts w:ascii="Times New Roman" w:hAnsi="Times New Roman" w:cs="Times New Roman"/>
          <w:sz w:val="24"/>
          <w:szCs w:val="24"/>
        </w:rPr>
        <w:t>studi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observasional</w:t>
      </w:r>
      <w:proofErr w:type="spellEnd"/>
      <w:r w:rsidRPr="0087196B">
        <w:rPr>
          <w:rFonts w:ascii="Times New Roman" w:hAnsi="Times New Roman" w:cs="Times New Roman"/>
          <w:sz w:val="24"/>
          <w:szCs w:val="24"/>
        </w:rPr>
        <w:t xml:space="preserve"> 10 </w:t>
      </w:r>
      <w:proofErr w:type="spellStart"/>
      <w:r w:rsidRPr="0087196B">
        <w:rPr>
          <w:rFonts w:ascii="Times New Roman" w:hAnsi="Times New Roman" w:cs="Times New Roman"/>
          <w:sz w:val="24"/>
          <w:szCs w:val="24"/>
        </w:rPr>
        <w:t>tahun</w:t>
      </w:r>
      <w:proofErr w:type="spellEnd"/>
      <w:r w:rsidRPr="0087196B">
        <w:rPr>
          <w:rFonts w:ascii="Times New Roman" w:hAnsi="Times New Roman" w:cs="Times New Roman"/>
          <w:sz w:val="24"/>
          <w:szCs w:val="24"/>
        </w:rPr>
        <w:t xml:space="preserve"> di </w:t>
      </w:r>
      <w:proofErr w:type="spellStart"/>
      <w:r w:rsidRPr="0087196B">
        <w:rPr>
          <w:rFonts w:ascii="Times New Roman" w:hAnsi="Times New Roman" w:cs="Times New Roman"/>
          <w:sz w:val="24"/>
          <w:szCs w:val="24"/>
        </w:rPr>
        <w:t>Perancis</w:t>
      </w:r>
      <w:proofErr w:type="spellEnd"/>
      <w:r w:rsidRPr="0087196B">
        <w:rPr>
          <w:rFonts w:ascii="Times New Roman" w:hAnsi="Times New Roman" w:cs="Times New Roman"/>
          <w:sz w:val="24"/>
          <w:szCs w:val="24"/>
        </w:rPr>
        <w:t xml:space="preserve"> pada </w:t>
      </w:r>
      <w:proofErr w:type="spellStart"/>
      <w:r w:rsidRPr="0087196B">
        <w:rPr>
          <w:rFonts w:ascii="Times New Roman" w:hAnsi="Times New Roman" w:cs="Times New Roman"/>
          <w:sz w:val="24"/>
          <w:szCs w:val="24"/>
        </w:rPr>
        <w:t>anak-anak</w:t>
      </w:r>
      <w:proofErr w:type="spellEnd"/>
      <w:r w:rsidRPr="0087196B">
        <w:rPr>
          <w:rFonts w:ascii="Times New Roman" w:hAnsi="Times New Roman" w:cs="Times New Roman"/>
          <w:sz w:val="24"/>
          <w:szCs w:val="24"/>
        </w:rPr>
        <w:t xml:space="preserve">, CADR </w:t>
      </w:r>
      <w:proofErr w:type="spellStart"/>
      <w:r w:rsidRPr="0087196B">
        <w:rPr>
          <w:rFonts w:ascii="Times New Roman" w:hAnsi="Times New Roman" w:cs="Times New Roman"/>
          <w:sz w:val="24"/>
          <w:szCs w:val="24"/>
        </w:rPr>
        <w:t>terjadi</w:t>
      </w:r>
      <w:proofErr w:type="spellEnd"/>
      <w:r w:rsidRPr="0087196B">
        <w:rPr>
          <w:rFonts w:ascii="Times New Roman" w:hAnsi="Times New Roman" w:cs="Times New Roman"/>
          <w:sz w:val="24"/>
          <w:szCs w:val="24"/>
        </w:rPr>
        <w:t xml:space="preserve"> 21,1</w:t>
      </w:r>
      <w:r w:rsidR="008B70D4" w:rsidRPr="0087196B">
        <w:rPr>
          <w:rFonts w:ascii="Times New Roman" w:hAnsi="Times New Roman" w:cs="Times New Roman"/>
          <w:sz w:val="24"/>
          <w:szCs w:val="24"/>
        </w:rPr>
        <w:t>%</w:t>
      </w:r>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dari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efek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samping</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w:t>
      </w:r>
      <w:r w:rsidR="004D1E03" w:rsidRPr="0087196B">
        <w:rPr>
          <w:rFonts w:ascii="Times New Roman" w:hAnsi="Times New Roman" w:cs="Times New Roman"/>
          <w:sz w:val="24"/>
          <w:szCs w:val="24"/>
        </w:rPr>
        <w:t xml:space="preserve"> </w:t>
      </w:r>
      <w:proofErr w:type="spellStart"/>
      <w:r w:rsidR="0022301C" w:rsidRPr="0087196B">
        <w:rPr>
          <w:rFonts w:ascii="Times New Roman" w:hAnsi="Times New Roman" w:cs="Times New Roman"/>
          <w:sz w:val="24"/>
          <w:szCs w:val="24"/>
        </w:rPr>
        <w:t>Erupsi</w:t>
      </w:r>
      <w:proofErr w:type="spellEnd"/>
      <w:r w:rsidR="0022301C" w:rsidRPr="0087196B">
        <w:rPr>
          <w:rFonts w:ascii="Times New Roman" w:hAnsi="Times New Roman" w:cs="Times New Roman"/>
          <w:sz w:val="24"/>
          <w:szCs w:val="24"/>
        </w:rPr>
        <w:t xml:space="preserve"> </w:t>
      </w:r>
      <w:proofErr w:type="spellStart"/>
      <w:r w:rsidR="0022301C" w:rsidRPr="0087196B">
        <w:rPr>
          <w:rFonts w:ascii="Times New Roman" w:hAnsi="Times New Roman" w:cs="Times New Roman"/>
          <w:sz w:val="24"/>
          <w:szCs w:val="24"/>
        </w:rPr>
        <w:t>obat</w:t>
      </w:r>
      <w:proofErr w:type="spellEnd"/>
      <w:r w:rsidR="0022301C" w:rsidRPr="0087196B">
        <w:rPr>
          <w:rFonts w:ascii="Times New Roman" w:hAnsi="Times New Roman" w:cs="Times New Roman"/>
          <w:sz w:val="24"/>
          <w:szCs w:val="24"/>
        </w:rPr>
        <w:t xml:space="preserve"> yang</w:t>
      </w:r>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parah</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berhubungan</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dengan</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risiko</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morbiditas</w:t>
      </w:r>
      <w:proofErr w:type="spellEnd"/>
      <w:r w:rsidR="004D1E03" w:rsidRPr="0087196B">
        <w:rPr>
          <w:rFonts w:ascii="Times New Roman" w:hAnsi="Times New Roman" w:cs="Times New Roman"/>
          <w:sz w:val="24"/>
          <w:szCs w:val="24"/>
        </w:rPr>
        <w:t xml:space="preserve"> dan </w:t>
      </w:r>
      <w:proofErr w:type="spellStart"/>
      <w:r w:rsidR="004D1E03" w:rsidRPr="0087196B">
        <w:rPr>
          <w:rFonts w:ascii="Times New Roman" w:hAnsi="Times New Roman" w:cs="Times New Roman"/>
          <w:sz w:val="24"/>
          <w:szCs w:val="24"/>
        </w:rPr>
        <w:t>mortalitas</w:t>
      </w:r>
      <w:proofErr w:type="spellEnd"/>
      <w:r w:rsidR="004D1E03" w:rsidRPr="0087196B">
        <w:rPr>
          <w:rFonts w:ascii="Times New Roman" w:hAnsi="Times New Roman" w:cs="Times New Roman"/>
          <w:sz w:val="24"/>
          <w:szCs w:val="24"/>
        </w:rPr>
        <w:t xml:space="preserve"> yang </w:t>
      </w:r>
      <w:proofErr w:type="spellStart"/>
      <w:r w:rsidR="004D1E03" w:rsidRPr="0087196B">
        <w:rPr>
          <w:rFonts w:ascii="Times New Roman" w:hAnsi="Times New Roman" w:cs="Times New Roman"/>
          <w:sz w:val="24"/>
          <w:szCs w:val="24"/>
        </w:rPr>
        <w:t>tinggi</w:t>
      </w:r>
      <w:proofErr w:type="spellEnd"/>
      <w:r w:rsidR="004D1E03" w:rsidRPr="0087196B">
        <w:rPr>
          <w:rFonts w:ascii="Times New Roman" w:hAnsi="Times New Roman" w:cs="Times New Roman"/>
          <w:sz w:val="24"/>
          <w:szCs w:val="24"/>
        </w:rPr>
        <w:t xml:space="preserve">. Obat yang paling </w:t>
      </w:r>
      <w:proofErr w:type="spellStart"/>
      <w:r w:rsidR="004D1E03" w:rsidRPr="0087196B">
        <w:rPr>
          <w:rFonts w:ascii="Times New Roman" w:hAnsi="Times New Roman" w:cs="Times New Roman"/>
          <w:sz w:val="24"/>
          <w:szCs w:val="24"/>
        </w:rPr>
        <w:t>sering</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terlibat</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dalam</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sebagian</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besar</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adalah</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obat</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antiepilepsi</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Karbamazepin</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fenitoin</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lamotrigin</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allopurinon</w:t>
      </w:r>
      <w:proofErr w:type="spellEnd"/>
      <w:r w:rsidR="004D1E03" w:rsidRPr="0087196B">
        <w:rPr>
          <w:rFonts w:ascii="Times New Roman" w:hAnsi="Times New Roman" w:cs="Times New Roman"/>
          <w:sz w:val="24"/>
          <w:szCs w:val="24"/>
        </w:rPr>
        <w:t xml:space="preserve"> dan </w:t>
      </w:r>
      <w:proofErr w:type="spellStart"/>
      <w:r w:rsidR="004D1E03" w:rsidRPr="0087196B">
        <w:rPr>
          <w:rFonts w:ascii="Times New Roman" w:hAnsi="Times New Roman" w:cs="Times New Roman"/>
          <w:sz w:val="24"/>
          <w:szCs w:val="24"/>
        </w:rPr>
        <w:t>antibiotik</w:t>
      </w:r>
      <w:proofErr w:type="spellEnd"/>
      <w:r w:rsidR="004D1E03" w:rsidRPr="0087196B">
        <w:rPr>
          <w:rFonts w:ascii="Times New Roman" w:hAnsi="Times New Roman" w:cs="Times New Roman"/>
          <w:sz w:val="24"/>
          <w:szCs w:val="24"/>
        </w:rPr>
        <w:t xml:space="preserve">. Studi Cohort di China pada </w:t>
      </w:r>
      <w:proofErr w:type="spellStart"/>
      <w:r w:rsidR="004D1E03" w:rsidRPr="0087196B">
        <w:rPr>
          <w:rFonts w:ascii="Times New Roman" w:hAnsi="Times New Roman" w:cs="Times New Roman"/>
          <w:sz w:val="24"/>
          <w:szCs w:val="24"/>
        </w:rPr>
        <w:t>tahun</w:t>
      </w:r>
      <w:proofErr w:type="spellEnd"/>
      <w:r w:rsidR="004D1E03" w:rsidRPr="0087196B">
        <w:rPr>
          <w:rFonts w:ascii="Times New Roman" w:hAnsi="Times New Roman" w:cs="Times New Roman"/>
          <w:sz w:val="24"/>
          <w:szCs w:val="24"/>
        </w:rPr>
        <w:t xml:space="preserve"> 2006-2016 </w:t>
      </w:r>
      <w:proofErr w:type="spellStart"/>
      <w:r w:rsidR="004D1E03" w:rsidRPr="0087196B">
        <w:rPr>
          <w:rFonts w:ascii="Times New Roman" w:hAnsi="Times New Roman" w:cs="Times New Roman"/>
          <w:sz w:val="24"/>
          <w:szCs w:val="24"/>
        </w:rPr>
        <w:t>diambil</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dari</w:t>
      </w:r>
      <w:proofErr w:type="spellEnd"/>
      <w:r w:rsidR="004D1E03" w:rsidRPr="0087196B">
        <w:rPr>
          <w:rFonts w:ascii="Times New Roman" w:hAnsi="Times New Roman" w:cs="Times New Roman"/>
          <w:sz w:val="24"/>
          <w:szCs w:val="24"/>
        </w:rPr>
        <w:t xml:space="preserve"> 166 </w:t>
      </w:r>
      <w:proofErr w:type="spellStart"/>
      <w:r w:rsidR="004D1E03" w:rsidRPr="0087196B">
        <w:rPr>
          <w:rFonts w:ascii="Times New Roman" w:hAnsi="Times New Roman" w:cs="Times New Roman"/>
          <w:sz w:val="24"/>
          <w:szCs w:val="24"/>
        </w:rPr>
        <w:t>pasien</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didapatkan</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golongan</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obat</w:t>
      </w:r>
      <w:proofErr w:type="spellEnd"/>
      <w:r w:rsidR="004D1E03" w:rsidRPr="0087196B">
        <w:rPr>
          <w:rFonts w:ascii="Times New Roman" w:hAnsi="Times New Roman" w:cs="Times New Roman"/>
          <w:sz w:val="24"/>
          <w:szCs w:val="24"/>
        </w:rPr>
        <w:t xml:space="preserve"> </w:t>
      </w:r>
      <w:proofErr w:type="spellStart"/>
      <w:r w:rsidR="004D1E03" w:rsidRPr="0087196B">
        <w:rPr>
          <w:rFonts w:ascii="Times New Roman" w:hAnsi="Times New Roman" w:cs="Times New Roman"/>
          <w:sz w:val="24"/>
          <w:szCs w:val="24"/>
        </w:rPr>
        <w:t>penyebab</w:t>
      </w:r>
      <w:proofErr w:type="spellEnd"/>
      <w:r w:rsidR="004D1E03" w:rsidRPr="0087196B">
        <w:rPr>
          <w:rFonts w:ascii="Times New Roman" w:hAnsi="Times New Roman" w:cs="Times New Roman"/>
          <w:sz w:val="24"/>
          <w:szCs w:val="24"/>
        </w:rPr>
        <w:t xml:space="preserve"> </w:t>
      </w:r>
      <w:proofErr w:type="spellStart"/>
      <w:r w:rsidR="0022301C" w:rsidRPr="0087196B">
        <w:rPr>
          <w:rFonts w:ascii="Times New Roman" w:hAnsi="Times New Roman" w:cs="Times New Roman"/>
          <w:sz w:val="24"/>
          <w:szCs w:val="24"/>
        </w:rPr>
        <w:t>tersering</w:t>
      </w:r>
      <w:proofErr w:type="spellEnd"/>
      <w:r w:rsidR="0022301C" w:rsidRPr="0087196B">
        <w:rPr>
          <w:rFonts w:ascii="Times New Roman" w:hAnsi="Times New Roman" w:cs="Times New Roman"/>
          <w:sz w:val="24"/>
          <w:szCs w:val="24"/>
        </w:rPr>
        <w:t xml:space="preserve"> </w:t>
      </w:r>
      <w:proofErr w:type="spellStart"/>
      <w:r w:rsidR="0022301C" w:rsidRPr="0087196B">
        <w:rPr>
          <w:rFonts w:ascii="Times New Roman" w:hAnsi="Times New Roman" w:cs="Times New Roman"/>
          <w:sz w:val="24"/>
          <w:szCs w:val="24"/>
        </w:rPr>
        <w:t>adalah</w:t>
      </w:r>
      <w:proofErr w:type="spellEnd"/>
      <w:r w:rsidR="0022301C" w:rsidRPr="0087196B">
        <w:rPr>
          <w:rFonts w:ascii="Times New Roman" w:hAnsi="Times New Roman" w:cs="Times New Roman"/>
          <w:sz w:val="24"/>
          <w:szCs w:val="24"/>
        </w:rPr>
        <w:t xml:space="preserve"> </w:t>
      </w:r>
      <w:proofErr w:type="spellStart"/>
      <w:r w:rsidR="0022301C" w:rsidRPr="0087196B">
        <w:rPr>
          <w:rFonts w:ascii="Times New Roman" w:hAnsi="Times New Roman" w:cs="Times New Roman"/>
          <w:sz w:val="24"/>
          <w:szCs w:val="24"/>
        </w:rPr>
        <w:t>antibiotik</w:t>
      </w:r>
      <w:proofErr w:type="spellEnd"/>
      <w:r w:rsidR="0022301C" w:rsidRPr="0087196B">
        <w:rPr>
          <w:rFonts w:ascii="Times New Roman" w:hAnsi="Times New Roman" w:cs="Times New Roman"/>
          <w:sz w:val="24"/>
          <w:szCs w:val="24"/>
        </w:rPr>
        <w:t xml:space="preserve"> (29,5%), dan </w:t>
      </w:r>
      <w:proofErr w:type="spellStart"/>
      <w:r w:rsidR="0022301C" w:rsidRPr="0087196B">
        <w:rPr>
          <w:rFonts w:ascii="Times New Roman" w:hAnsi="Times New Roman" w:cs="Times New Roman"/>
          <w:sz w:val="24"/>
          <w:szCs w:val="24"/>
        </w:rPr>
        <w:t>antikonvulsan</w:t>
      </w:r>
      <w:proofErr w:type="spellEnd"/>
      <w:r w:rsidR="0022301C" w:rsidRPr="0087196B">
        <w:rPr>
          <w:rFonts w:ascii="Times New Roman" w:hAnsi="Times New Roman" w:cs="Times New Roman"/>
          <w:sz w:val="24"/>
          <w:szCs w:val="24"/>
        </w:rPr>
        <w:t xml:space="preserve"> (24,1%). </w:t>
      </w:r>
      <w:proofErr w:type="spellStart"/>
      <w:r w:rsidR="0022301C" w:rsidRPr="0087196B">
        <w:rPr>
          <w:rFonts w:ascii="Times New Roman" w:hAnsi="Times New Roman" w:cs="Times New Roman"/>
          <w:sz w:val="24"/>
          <w:szCs w:val="24"/>
        </w:rPr>
        <w:t>Karbamazepin</w:t>
      </w:r>
      <w:proofErr w:type="spellEnd"/>
      <w:r w:rsidR="0022301C" w:rsidRPr="0087196B">
        <w:rPr>
          <w:rFonts w:ascii="Times New Roman" w:hAnsi="Times New Roman" w:cs="Times New Roman"/>
          <w:sz w:val="24"/>
          <w:szCs w:val="24"/>
        </w:rPr>
        <w:t xml:space="preserve"> (17,5%), </w:t>
      </w:r>
      <w:proofErr w:type="spellStart"/>
      <w:r w:rsidR="0022301C" w:rsidRPr="0087196B">
        <w:rPr>
          <w:rFonts w:ascii="Times New Roman" w:hAnsi="Times New Roman" w:cs="Times New Roman"/>
          <w:sz w:val="24"/>
          <w:szCs w:val="24"/>
        </w:rPr>
        <w:t>allopurinon</w:t>
      </w:r>
      <w:proofErr w:type="spellEnd"/>
      <w:r w:rsidR="0022301C" w:rsidRPr="0087196B">
        <w:rPr>
          <w:rFonts w:ascii="Times New Roman" w:hAnsi="Times New Roman" w:cs="Times New Roman"/>
          <w:sz w:val="24"/>
          <w:szCs w:val="24"/>
        </w:rPr>
        <w:t xml:space="preserve"> (9,6%), dan </w:t>
      </w:r>
      <w:proofErr w:type="spellStart"/>
      <w:r w:rsidR="0022301C" w:rsidRPr="0087196B">
        <w:rPr>
          <w:rFonts w:ascii="Times New Roman" w:hAnsi="Times New Roman" w:cs="Times New Roman"/>
          <w:sz w:val="24"/>
          <w:szCs w:val="24"/>
        </w:rPr>
        <w:t>penisilin</w:t>
      </w:r>
      <w:proofErr w:type="spellEnd"/>
      <w:r w:rsidR="0022301C" w:rsidRPr="0087196B">
        <w:rPr>
          <w:rFonts w:ascii="Times New Roman" w:hAnsi="Times New Roman" w:cs="Times New Roman"/>
          <w:sz w:val="24"/>
          <w:szCs w:val="24"/>
        </w:rPr>
        <w:t xml:space="preserve"> (7,2%)</w:t>
      </w:r>
      <w:r w:rsidRPr="0087196B">
        <w:rPr>
          <w:rFonts w:ascii="Times New Roman" w:hAnsi="Times New Roman" w:cs="Times New Roman"/>
          <w:sz w:val="24"/>
          <w:szCs w:val="24"/>
        </w:rPr>
        <w:t xml:space="preserve"> </w:t>
      </w:r>
      <w:proofErr w:type="spellStart"/>
      <w:r w:rsidR="0022301C" w:rsidRPr="0087196B">
        <w:rPr>
          <w:rFonts w:ascii="Times New Roman" w:hAnsi="Times New Roman" w:cs="Times New Roman"/>
          <w:sz w:val="24"/>
          <w:szCs w:val="24"/>
        </w:rPr>
        <w:t>adalah</w:t>
      </w:r>
      <w:proofErr w:type="spellEnd"/>
      <w:r w:rsidR="0022301C" w:rsidRPr="0087196B">
        <w:rPr>
          <w:rFonts w:ascii="Times New Roman" w:hAnsi="Times New Roman" w:cs="Times New Roman"/>
          <w:sz w:val="24"/>
          <w:szCs w:val="24"/>
        </w:rPr>
        <w:t xml:space="preserve"> </w:t>
      </w:r>
      <w:proofErr w:type="spellStart"/>
      <w:r w:rsidR="0022301C" w:rsidRPr="0087196B">
        <w:rPr>
          <w:rFonts w:ascii="Times New Roman" w:hAnsi="Times New Roman" w:cs="Times New Roman"/>
          <w:sz w:val="24"/>
          <w:szCs w:val="24"/>
        </w:rPr>
        <w:t>agen</w:t>
      </w:r>
      <w:proofErr w:type="spellEnd"/>
      <w:r w:rsidR="0022301C" w:rsidRPr="0087196B">
        <w:rPr>
          <w:rFonts w:ascii="Times New Roman" w:hAnsi="Times New Roman" w:cs="Times New Roman"/>
          <w:sz w:val="24"/>
          <w:szCs w:val="24"/>
        </w:rPr>
        <w:t xml:space="preserve"> </w:t>
      </w:r>
      <w:proofErr w:type="spellStart"/>
      <w:r w:rsidR="0022301C" w:rsidRPr="0087196B">
        <w:rPr>
          <w:rFonts w:ascii="Times New Roman" w:hAnsi="Times New Roman" w:cs="Times New Roman"/>
          <w:sz w:val="24"/>
          <w:szCs w:val="24"/>
        </w:rPr>
        <w:t>penyebab</w:t>
      </w:r>
      <w:proofErr w:type="spellEnd"/>
      <w:r w:rsidR="0022301C" w:rsidRPr="0087196B">
        <w:rPr>
          <w:rFonts w:ascii="Times New Roman" w:hAnsi="Times New Roman" w:cs="Times New Roman"/>
          <w:sz w:val="24"/>
          <w:szCs w:val="24"/>
        </w:rPr>
        <w:t xml:space="preserve"> yang paling </w:t>
      </w:r>
      <w:proofErr w:type="spellStart"/>
      <w:r w:rsidR="0022301C" w:rsidRPr="0087196B">
        <w:rPr>
          <w:rFonts w:ascii="Times New Roman" w:hAnsi="Times New Roman" w:cs="Times New Roman"/>
          <w:sz w:val="24"/>
          <w:szCs w:val="24"/>
        </w:rPr>
        <w:t>umum</w:t>
      </w:r>
      <w:proofErr w:type="spellEnd"/>
      <w:r w:rsidR="0022301C" w:rsidRPr="0087196B">
        <w:rPr>
          <w:rFonts w:ascii="Times New Roman" w:hAnsi="Times New Roman" w:cs="Times New Roman"/>
          <w:sz w:val="24"/>
          <w:szCs w:val="24"/>
        </w:rPr>
        <w:t xml:space="preserve"> </w:t>
      </w:r>
      <w:r w:rsidRPr="0087196B">
        <w:rPr>
          <w:rFonts w:ascii="Times New Roman" w:hAnsi="Times New Roman" w:cs="Times New Roman"/>
          <w:sz w:val="24"/>
          <w:szCs w:val="24"/>
        </w:rPr>
        <w:fldChar w:fldCharType="begin"/>
      </w:r>
      <w:r w:rsidR="0022301C" w:rsidRPr="0087196B">
        <w:rPr>
          <w:rFonts w:ascii="Times New Roman" w:hAnsi="Times New Roman" w:cs="Times New Roman"/>
          <w:sz w:val="24"/>
          <w:szCs w:val="24"/>
        </w:rPr>
        <w:instrText xml:space="preserve"> ADDIN ZOTERO_ITEM CSL_CITATION {"citationID":"JmpYbsif","properties":{"formattedCitation":"(Nguyen et al., 2020; Thong et al., 2020)","plainCitation":"(Nguyen et al., 2020; Thong et al., 2020)","noteIndex":0},"citationItems":[{"id":932,"uris":["http://zotero.org/users/6786675/items/4KNSN4Y5"],"itemData":{"id":932,"type":"article-journal","abstract":"Drug eruptions in children are common but in general less studied than their adult counterparts. Aside from having signiﬁcant impact on the child’s health and quality of life, these reactions can limit what medications the patient can receive in the future. Familiarity with pediatric drug eruptions is important for accurate diagnosis and to prevent future recurrence or ineffective therapy.","container-title":"Clinics in Dermatology","DOI":"10.1016/j.clindermatol.2020.06.014","ISSN":"0738081X","issue":"6","journalAbbreviation":"Clinics in Dermatology","language":"en","page":"629-640","source":"DOI.org (Crossref)","title":"Pediatric drug eruptions","volume":"38","author":[{"family":"Nguyen","given":"Emily D."},{"family":"Gabel","given":"Colleen K."},{"family":"Yu","given":"JiaDe"}],"issued":{"date-parts":[["2020",11]]}}},{"id":939,"uris":["http://zotero.org/users/6786675/items/UAXS6PXU"],"itemData":{"id":939,"type":"article-journal","abstract":"There are geographical, regional, and ethnic differences in the phenotypes and endotypes of patients with drug hypersensitivity reactions (DHRs) in different parts of the world. In Asia, aspects of drug hypersensitivity of regional importance include IgE-mediated allergies and T-cell-mediated reactions, including severe cutaneous adverse reactions (SCARs), to beta-lactam antibiotics, antituberculous drugs, nonsteroidal anti-inflammatory drugs (NSAIDs) and radiocontrast agents. Delabeling of low-risk penicillin allergy using direct oral provocation tests without skin tests have been found to be useful where the drug plausibility of the index reaction is low. Genetic risk associations of relevance to Asia include human leucocyte antigen (HLA)-B*1502 with carbamazepine SCAR, and HLA-B*5801 with allopurinol SCAR in some Asian ethnic groups. There remains a lack of safe and accurate diagnostic tests for antituberculous drug allergy, other than relatively high-risk desensitization regimes to first-line antituberculous therapy. NSAID hypersensitivity is common among both adults and children in Asia, with regional differences in phenotype especially among adults. Low dose aspirin desensitization is an important therapeutic modality in individuals with cross-reactive NSAID hypersensitivity and coronary artery disease following percutaneous coronary intervention. Skin testing allows patients with radiocontrast media hypersensitivity to confirm the suspected agent and test for alternatives, especially when contrasted scans are needed for future monitoring of disease relapse or progression, especially cancers.","container-title":"Asia Pacific Allergy","DOI":"10.5415/apallergy.2020.10.e8","ISSN":"2233-8276","issue":"1","language":"en","page":"e8","source":"DOI.org (Crossref)","title":"Drug hypersensitivity reactions in Asia: regional issues and challenges","title-short":"Drug hypersensitivity reactions in Asia","volume":"10","author":[{"family":"Thong","given":"Bernard Yu-Hor"},{"family":"Lucas","given":"Michaela"},{"family":"Kang","given":"Hye-Ryun"},{"family":"Chang","given":"Yoon-Seok"},{"family":"Li","given":"Philip Hei"},{"family":"Tang","given":"Min Moon"},{"family":"Yun","given":"James"},{"family":"Fok","given":"Jie Shen"},{"family":"Kim","given":"Byung-Keun"},{"family":"Nagao","given":"Mizuho"},{"family":"Rengganis","given":"Iris"},{"family":"Tsai","given":"Yi-Giien"},{"family":"Chung","given":"Wen-Hung"},{"family":"Yamaguchi","given":"Masao"},{"family":"Rerkpattanapipat","given":"Ticha"},{"family":"Kamchaisatian","given":"Wasu"},{"family":"Leung","given":"Ting Fan"},{"family":"Yoon","given":"Ho Joo"},{"family":"Zhang","given":"Luo"},{"family":"Latiff","given":"Amir Hamzah Abdul"},{"family":"Fujisawa","given":"Takao"},{"family":"Thien","given":"Francis"},{"family":"Castells","given":"Mariana C."},{"family":"Demoly","given":"Pascal"},{"family":"Wang","given":"Jiu-Yao"},{"family":"Pawankar","given":"Ruby"}],"issued":{"date-parts":[["2020",1]]}}}],"schema":"https://github.com/citation-style-language/schema/raw/master/csl-citation.json"} </w:instrText>
      </w:r>
      <w:r w:rsidRPr="0087196B">
        <w:rPr>
          <w:rFonts w:ascii="Times New Roman" w:hAnsi="Times New Roman" w:cs="Times New Roman"/>
          <w:sz w:val="24"/>
          <w:szCs w:val="24"/>
        </w:rPr>
        <w:fldChar w:fldCharType="separate"/>
      </w:r>
      <w:r w:rsidR="0022301C" w:rsidRPr="0087196B">
        <w:rPr>
          <w:rFonts w:ascii="Times New Roman" w:hAnsi="Times New Roman" w:cs="Times New Roman"/>
          <w:sz w:val="24"/>
          <w:szCs w:val="24"/>
        </w:rPr>
        <w:t>(Nguyen et al., 2020; Thong et al., 2020)</w:t>
      </w:r>
      <w:r w:rsidRPr="0087196B">
        <w:rPr>
          <w:rFonts w:ascii="Times New Roman" w:hAnsi="Times New Roman" w:cs="Times New Roman"/>
          <w:sz w:val="24"/>
          <w:szCs w:val="24"/>
        </w:rPr>
        <w:fldChar w:fldCharType="end"/>
      </w:r>
      <w:r w:rsidR="004D1E03" w:rsidRPr="0087196B">
        <w:rPr>
          <w:rFonts w:ascii="Times New Roman" w:hAnsi="Times New Roman" w:cs="Times New Roman"/>
          <w:sz w:val="24"/>
          <w:szCs w:val="24"/>
        </w:rPr>
        <w:tab/>
      </w:r>
    </w:p>
    <w:p w14:paraId="120F5D98" w14:textId="15E5FAED" w:rsidR="0049173F" w:rsidRDefault="0022301C" w:rsidP="00A93105">
      <w:pPr>
        <w:spacing w:after="0" w:line="240" w:lineRule="auto"/>
        <w:ind w:firstLine="426"/>
        <w:jc w:val="both"/>
        <w:rPr>
          <w:rFonts w:ascii="Times New Roman" w:hAnsi="Times New Roman" w:cs="Times New Roman"/>
          <w:sz w:val="24"/>
          <w:szCs w:val="24"/>
        </w:rPr>
      </w:pPr>
      <w:proofErr w:type="spellStart"/>
      <w:r w:rsidRPr="0087196B">
        <w:rPr>
          <w:rFonts w:ascii="Times New Roman" w:hAnsi="Times New Roman" w:cs="Times New Roman"/>
          <w:sz w:val="24"/>
          <w:szCs w:val="24"/>
        </w:rPr>
        <w:t>Penatalaksaanaan</w:t>
      </w:r>
      <w:proofErr w:type="spellEnd"/>
      <w:r w:rsidRPr="0087196B">
        <w:rPr>
          <w:rFonts w:ascii="Times New Roman" w:hAnsi="Times New Roman" w:cs="Times New Roman"/>
          <w:sz w:val="24"/>
          <w:szCs w:val="24"/>
        </w:rPr>
        <w:t xml:space="preserve"> CADR </w:t>
      </w:r>
      <w:proofErr w:type="spellStart"/>
      <w:r w:rsidRPr="0087196B">
        <w:rPr>
          <w:rFonts w:ascii="Times New Roman" w:hAnsi="Times New Roman" w:cs="Times New Roman"/>
          <w:sz w:val="24"/>
          <w:szCs w:val="24"/>
        </w:rPr>
        <w:t>dimulai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dengan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identifikasi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morfologi</w:t>
      </w:r>
      <w:proofErr w:type="spellEnd"/>
      <w:r w:rsidRPr="0087196B">
        <w:rPr>
          <w:rFonts w:ascii="Times New Roman" w:hAnsi="Times New Roman" w:cs="Times New Roman"/>
          <w:sz w:val="24"/>
          <w:szCs w:val="24"/>
        </w:rPr>
        <w:t xml:space="preserve"> dan </w:t>
      </w:r>
      <w:proofErr w:type="spellStart"/>
      <w:r w:rsidRPr="0087196B">
        <w:rPr>
          <w:rFonts w:ascii="Times New Roman" w:hAnsi="Times New Roman" w:cs="Times New Roman"/>
          <w:sz w:val="24"/>
          <w:szCs w:val="24"/>
        </w:rPr>
        <w:t>pengenalaan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tanda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erupsi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yang </w:t>
      </w:r>
      <w:proofErr w:type="spellStart"/>
      <w:r w:rsidRPr="0087196B">
        <w:rPr>
          <w:rFonts w:ascii="Times New Roman" w:hAnsi="Times New Roman" w:cs="Times New Roman"/>
          <w:sz w:val="24"/>
          <w:szCs w:val="24"/>
        </w:rPr>
        <w:t>parah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Umumnya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yang </w:t>
      </w:r>
      <w:proofErr w:type="spellStart"/>
      <w:r w:rsidRPr="0087196B">
        <w:rPr>
          <w:rFonts w:ascii="Times New Roman" w:hAnsi="Times New Roman" w:cs="Times New Roman"/>
          <w:sz w:val="24"/>
          <w:szCs w:val="24"/>
        </w:rPr>
        <w:t>menjadi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penyebab</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harus</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segera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dihentikan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Semua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kasus</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dengan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keterlibatan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sistemik</w:t>
      </w:r>
      <w:proofErr w:type="spellEnd"/>
      <w:r w:rsidRPr="0087196B">
        <w:rPr>
          <w:rFonts w:ascii="Times New Roman" w:hAnsi="Times New Roman" w:cs="Times New Roman"/>
          <w:sz w:val="24"/>
          <w:szCs w:val="24"/>
        </w:rPr>
        <w:t xml:space="preserve"> yang </w:t>
      </w:r>
      <w:proofErr w:type="spellStart"/>
      <w:r w:rsidRPr="0087196B">
        <w:rPr>
          <w:rFonts w:ascii="Times New Roman" w:hAnsi="Times New Roman" w:cs="Times New Roman"/>
          <w:sz w:val="24"/>
          <w:szCs w:val="24"/>
        </w:rPr>
        <w:t>parah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mungkin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memerlukan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pemberian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kortikosteroid</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sistemik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Perawatan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ini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harus</w:t>
      </w:r>
      <w:proofErr w:type="spellEnd"/>
      <w:r w:rsidRPr="0087196B">
        <w:rPr>
          <w:rFonts w:ascii="Times New Roman" w:hAnsi="Times New Roman" w:cs="Times New Roman"/>
          <w:sz w:val="24"/>
          <w:szCs w:val="24"/>
        </w:rPr>
        <w:t xml:space="preserve"> </w:t>
      </w:r>
      <w:r w:rsidR="00E978DF">
        <w:rPr>
          <w:rFonts w:ascii="Times New Roman" w:hAnsi="Times New Roman" w:cs="Times New Roman"/>
          <w:sz w:val="24"/>
          <w:szCs w:val="24"/>
        </w:rPr>
        <w:t xml:space="preserve">di </w:t>
      </w:r>
      <w:proofErr w:type="spellStart"/>
      <w:r w:rsidR="00E978DF">
        <w:rPr>
          <w:rFonts w:ascii="Times New Roman" w:hAnsi="Times New Roman" w:cs="Times New Roman"/>
          <w:sz w:val="24"/>
          <w:szCs w:val="24"/>
        </w:rPr>
        <w:t>inisiasi</w:t>
      </w:r>
      <w:proofErr w:type="spellEnd"/>
      <w:r w:rsidR="00E978DF">
        <w:rPr>
          <w:rFonts w:ascii="Times New Roman" w:hAnsi="Times New Roman" w:cs="Times New Roman"/>
          <w:sz w:val="24"/>
          <w:szCs w:val="24"/>
        </w:rPr>
        <w:t xml:space="preserve"> </w:t>
      </w:r>
      <w:proofErr w:type="spellStart"/>
      <w:r w:rsidR="00E978DF">
        <w:rPr>
          <w:rFonts w:ascii="Times New Roman" w:hAnsi="Times New Roman" w:cs="Times New Roman"/>
          <w:sz w:val="24"/>
          <w:szCs w:val="24"/>
        </w:rPr>
        <w:t>dengan</w:t>
      </w:r>
      <w:proofErr w:type="spellEnd"/>
      <w:r w:rsidR="00E978DF">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dosis</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prednison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maksimum</w:t>
      </w:r>
      <w:proofErr w:type="spellEnd"/>
      <w:r w:rsidRPr="0087196B">
        <w:rPr>
          <w:rFonts w:ascii="Times New Roman" w:hAnsi="Times New Roman" w:cs="Times New Roman"/>
          <w:sz w:val="24"/>
          <w:szCs w:val="24"/>
        </w:rPr>
        <w:t xml:space="preserve"> 1 mg/kg/</w:t>
      </w:r>
      <w:proofErr w:type="spellStart"/>
      <w:r w:rsidRPr="0087196B">
        <w:rPr>
          <w:rFonts w:ascii="Times New Roman" w:hAnsi="Times New Roman" w:cs="Times New Roman"/>
          <w:sz w:val="24"/>
          <w:szCs w:val="24"/>
        </w:rPr>
        <w:t>hari</w:t>
      </w:r>
      <w:proofErr w:type="spellEnd"/>
      <w:r w:rsidRPr="0087196B">
        <w:rPr>
          <w:rFonts w:ascii="Times New Roman" w:hAnsi="Times New Roman" w:cs="Times New Roman"/>
          <w:sz w:val="24"/>
          <w:szCs w:val="24"/>
        </w:rPr>
        <w:t xml:space="preserve"> dan </w:t>
      </w:r>
      <w:proofErr w:type="spellStart"/>
      <w:r w:rsidRPr="0087196B">
        <w:rPr>
          <w:rFonts w:ascii="Times New Roman" w:hAnsi="Times New Roman" w:cs="Times New Roman"/>
          <w:sz w:val="24"/>
          <w:szCs w:val="24"/>
        </w:rPr>
        <w:t>dikurangi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secara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bertahap</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selama</w:t>
      </w:r>
      <w:proofErr w:type="spellEnd"/>
      <w:r w:rsidRPr="0087196B">
        <w:rPr>
          <w:rFonts w:ascii="Times New Roman" w:hAnsi="Times New Roman" w:cs="Times New Roman"/>
          <w:sz w:val="24"/>
          <w:szCs w:val="24"/>
        </w:rPr>
        <w:t xml:space="preserve"> 2 </w:t>
      </w:r>
      <w:proofErr w:type="spellStart"/>
      <w:r w:rsidRPr="0087196B">
        <w:rPr>
          <w:rFonts w:ascii="Times New Roman" w:hAnsi="Times New Roman" w:cs="Times New Roman"/>
          <w:sz w:val="24"/>
          <w:szCs w:val="24"/>
        </w:rPr>
        <w:t>minggu</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hingga</w:t>
      </w:r>
      <w:proofErr w:type="spellEnd"/>
      <w:r w:rsidRPr="0087196B">
        <w:rPr>
          <w:rFonts w:ascii="Times New Roman" w:hAnsi="Times New Roman" w:cs="Times New Roman"/>
          <w:sz w:val="24"/>
          <w:szCs w:val="24"/>
        </w:rPr>
        <w:t xml:space="preserve"> 1 </w:t>
      </w:r>
      <w:proofErr w:type="spellStart"/>
      <w:r w:rsidRPr="0087196B">
        <w:rPr>
          <w:rFonts w:ascii="Times New Roman" w:hAnsi="Times New Roman" w:cs="Times New Roman"/>
          <w:sz w:val="24"/>
          <w:szCs w:val="24"/>
        </w:rPr>
        <w:t>bulan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untuk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menghindari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kekambuhan</w:t>
      </w:r>
      <w:proofErr w:type="spellEnd"/>
      <w:r w:rsidRPr="0087196B">
        <w:rPr>
          <w:rFonts w:ascii="Times New Roman" w:hAnsi="Times New Roman" w:cs="Times New Roman"/>
          <w:sz w:val="24"/>
          <w:szCs w:val="24"/>
        </w:rPr>
        <w:t xml:space="preserve">. </w:t>
      </w:r>
      <w:proofErr w:type="spellStart"/>
      <w:r w:rsidR="000F4584" w:rsidRPr="0087196B">
        <w:rPr>
          <w:rFonts w:ascii="Times New Roman" w:hAnsi="Times New Roman" w:cs="Times New Roman"/>
          <w:sz w:val="24"/>
          <w:szCs w:val="24"/>
        </w:rPr>
        <w:t>Erupsi</w:t>
      </w:r>
      <w:proofErr w:type="spellEnd"/>
      <w:r w:rsidR="000F4584" w:rsidRPr="0087196B">
        <w:rPr>
          <w:rFonts w:ascii="Times New Roman" w:hAnsi="Times New Roman" w:cs="Times New Roman"/>
          <w:sz w:val="24"/>
          <w:szCs w:val="24"/>
        </w:rPr>
        <w:t xml:space="preserve"> </w:t>
      </w:r>
      <w:proofErr w:type="spellStart"/>
      <w:r w:rsidR="000F4584" w:rsidRPr="0087196B">
        <w:rPr>
          <w:rFonts w:ascii="Times New Roman" w:hAnsi="Times New Roman" w:cs="Times New Roman"/>
          <w:sz w:val="24"/>
          <w:szCs w:val="24"/>
        </w:rPr>
        <w:t>obat</w:t>
      </w:r>
      <w:proofErr w:type="spellEnd"/>
      <w:r w:rsidR="000F4584" w:rsidRPr="0087196B">
        <w:rPr>
          <w:rFonts w:ascii="Times New Roman" w:hAnsi="Times New Roman" w:cs="Times New Roman"/>
          <w:sz w:val="24"/>
          <w:szCs w:val="24"/>
        </w:rPr>
        <w:t xml:space="preserve"> yang </w:t>
      </w:r>
      <w:proofErr w:type="spellStart"/>
      <w:r w:rsidR="000F4584" w:rsidRPr="0087196B">
        <w:rPr>
          <w:rFonts w:ascii="Times New Roman" w:hAnsi="Times New Roman" w:cs="Times New Roman"/>
          <w:sz w:val="24"/>
          <w:szCs w:val="24"/>
        </w:rPr>
        <w:t>parah</w:t>
      </w:r>
      <w:proofErr w:type="spellEnd"/>
      <w:r w:rsidR="000F4584" w:rsidRPr="0087196B">
        <w:rPr>
          <w:rFonts w:ascii="Times New Roman" w:hAnsi="Times New Roman" w:cs="Times New Roman"/>
          <w:sz w:val="24"/>
          <w:szCs w:val="24"/>
        </w:rPr>
        <w:t xml:space="preserve"> </w:t>
      </w:r>
      <w:proofErr w:type="spellStart"/>
      <w:r w:rsidR="000F4584" w:rsidRPr="0087196B">
        <w:rPr>
          <w:rFonts w:ascii="Times New Roman" w:hAnsi="Times New Roman" w:cs="Times New Roman"/>
          <w:sz w:val="24"/>
          <w:szCs w:val="24"/>
        </w:rPr>
        <w:t>termasuk</w:t>
      </w:r>
      <w:proofErr w:type="spellEnd"/>
      <w:r w:rsidR="000F4584" w:rsidRPr="0087196B">
        <w:rPr>
          <w:rFonts w:ascii="Times New Roman" w:hAnsi="Times New Roman" w:cs="Times New Roman"/>
          <w:sz w:val="24"/>
          <w:szCs w:val="24"/>
        </w:rPr>
        <w:t xml:space="preserve"> </w:t>
      </w:r>
      <w:r w:rsidR="000F4584" w:rsidRPr="0087196B">
        <w:rPr>
          <w:rFonts w:ascii="Times New Roman" w:hAnsi="Times New Roman" w:cs="Times New Roman"/>
          <w:i/>
          <w:sz w:val="24"/>
          <w:szCs w:val="24"/>
        </w:rPr>
        <w:t xml:space="preserve">Stevens-Johnson Syndrome </w:t>
      </w:r>
      <w:r w:rsidR="000F4584" w:rsidRPr="0087196B">
        <w:rPr>
          <w:rFonts w:ascii="Times New Roman" w:hAnsi="Times New Roman" w:cs="Times New Roman"/>
          <w:sz w:val="24"/>
          <w:szCs w:val="24"/>
        </w:rPr>
        <w:t xml:space="preserve">(SJS), </w:t>
      </w:r>
      <w:r w:rsidR="000F4584" w:rsidRPr="0087196B">
        <w:rPr>
          <w:rFonts w:ascii="Times New Roman" w:hAnsi="Times New Roman" w:cs="Times New Roman"/>
          <w:i/>
          <w:sz w:val="24"/>
          <w:szCs w:val="24"/>
        </w:rPr>
        <w:t xml:space="preserve">Toxic Epidermal Necrolysis </w:t>
      </w:r>
      <w:r w:rsidR="000F4584" w:rsidRPr="0087196B">
        <w:rPr>
          <w:rFonts w:ascii="Times New Roman" w:hAnsi="Times New Roman" w:cs="Times New Roman"/>
          <w:sz w:val="24"/>
          <w:szCs w:val="24"/>
        </w:rPr>
        <w:t xml:space="preserve">(TEN), </w:t>
      </w:r>
      <w:r w:rsidR="000F4584" w:rsidRPr="0087196B">
        <w:rPr>
          <w:rFonts w:ascii="Times New Roman" w:hAnsi="Times New Roman" w:cs="Times New Roman"/>
          <w:i/>
          <w:sz w:val="24"/>
          <w:szCs w:val="24"/>
        </w:rPr>
        <w:t xml:space="preserve">Acute Generalized </w:t>
      </w:r>
      <w:proofErr w:type="spellStart"/>
      <w:r w:rsidR="000F4584" w:rsidRPr="0087196B">
        <w:rPr>
          <w:rFonts w:ascii="Times New Roman" w:hAnsi="Times New Roman" w:cs="Times New Roman"/>
          <w:i/>
          <w:sz w:val="24"/>
          <w:szCs w:val="24"/>
        </w:rPr>
        <w:t>Exanthematous</w:t>
      </w:r>
      <w:proofErr w:type="spellEnd"/>
      <w:r w:rsidR="000F4584" w:rsidRPr="0087196B">
        <w:rPr>
          <w:rFonts w:ascii="Times New Roman" w:hAnsi="Times New Roman" w:cs="Times New Roman"/>
          <w:i/>
          <w:sz w:val="24"/>
          <w:szCs w:val="24"/>
        </w:rPr>
        <w:t xml:space="preserve"> Pustulosis </w:t>
      </w:r>
      <w:r w:rsidR="000F4584" w:rsidRPr="0087196B">
        <w:rPr>
          <w:rFonts w:ascii="Times New Roman" w:hAnsi="Times New Roman" w:cs="Times New Roman"/>
          <w:sz w:val="24"/>
          <w:szCs w:val="24"/>
        </w:rPr>
        <w:t xml:space="preserve">(AGEP)¸ dan </w:t>
      </w:r>
      <w:r w:rsidR="000F4584" w:rsidRPr="0087196B">
        <w:rPr>
          <w:rFonts w:ascii="Times New Roman" w:hAnsi="Times New Roman" w:cs="Times New Roman"/>
          <w:i/>
          <w:sz w:val="24"/>
          <w:szCs w:val="24"/>
        </w:rPr>
        <w:t xml:space="preserve">Drug Reaction with Eosinophilia and Systemic Symptoms </w:t>
      </w:r>
      <w:r w:rsidR="000F4584" w:rsidRPr="0087196B">
        <w:rPr>
          <w:rFonts w:ascii="Times New Roman" w:hAnsi="Times New Roman" w:cs="Times New Roman"/>
          <w:sz w:val="24"/>
          <w:szCs w:val="24"/>
        </w:rPr>
        <w:t>(DRESS)</w:t>
      </w:r>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bentuk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erupsi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ini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dapat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mengubah</w:t>
      </w:r>
      <w:proofErr w:type="spellEnd"/>
      <w:r w:rsidRPr="0087196B">
        <w:rPr>
          <w:rFonts w:ascii="Times New Roman" w:hAnsi="Times New Roman" w:cs="Times New Roman"/>
          <w:sz w:val="24"/>
          <w:szCs w:val="24"/>
        </w:rPr>
        <w:t xml:space="preserve"> prognosis </w:t>
      </w:r>
      <w:proofErr w:type="spellStart"/>
      <w:r w:rsidRPr="0087196B">
        <w:rPr>
          <w:rFonts w:ascii="Times New Roman" w:hAnsi="Times New Roman" w:cs="Times New Roman"/>
          <w:sz w:val="24"/>
          <w:szCs w:val="24"/>
        </w:rPr>
        <w:t>fungsional</w:t>
      </w:r>
      <w:proofErr w:type="spellEnd"/>
      <w:r w:rsidRPr="0087196B">
        <w:rPr>
          <w:rFonts w:ascii="Times New Roman" w:hAnsi="Times New Roman" w:cs="Times New Roman"/>
          <w:sz w:val="24"/>
          <w:szCs w:val="24"/>
        </w:rPr>
        <w:t xml:space="preserve"> dan </w:t>
      </w:r>
      <w:proofErr w:type="spellStart"/>
      <w:r w:rsidRPr="0087196B">
        <w:rPr>
          <w:rFonts w:ascii="Times New Roman" w:hAnsi="Times New Roman" w:cs="Times New Roman"/>
          <w:sz w:val="24"/>
          <w:szCs w:val="24"/>
        </w:rPr>
        <w:t>bisa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mengancam</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jiwa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jika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tidak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ditangani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dengan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tepat</w:t>
      </w:r>
      <w:proofErr w:type="spellEnd"/>
      <w:r w:rsidRPr="0087196B">
        <w:rPr>
          <w:rFonts w:ascii="Times New Roman" w:hAnsi="Times New Roman" w:cs="Times New Roman"/>
          <w:sz w:val="24"/>
          <w:szCs w:val="24"/>
        </w:rPr>
        <w:t xml:space="preserve">. Di Afrika </w:t>
      </w:r>
      <w:proofErr w:type="spellStart"/>
      <w:r w:rsidRPr="0087196B">
        <w:rPr>
          <w:rFonts w:ascii="Times New Roman" w:hAnsi="Times New Roman" w:cs="Times New Roman"/>
          <w:sz w:val="24"/>
          <w:szCs w:val="24"/>
        </w:rPr>
        <w:t>angka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kematian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mencapai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sekitar</w:t>
      </w:r>
      <w:proofErr w:type="spellEnd"/>
      <w:r w:rsidRPr="0087196B">
        <w:rPr>
          <w:rFonts w:ascii="Times New Roman" w:hAnsi="Times New Roman" w:cs="Times New Roman"/>
          <w:sz w:val="24"/>
          <w:szCs w:val="24"/>
        </w:rPr>
        <w:t xml:space="preserve"> 70% dan di negara-negara Barat </w:t>
      </w:r>
      <w:proofErr w:type="spellStart"/>
      <w:r w:rsidRPr="0087196B">
        <w:rPr>
          <w:rFonts w:ascii="Times New Roman" w:hAnsi="Times New Roman" w:cs="Times New Roman"/>
          <w:sz w:val="24"/>
          <w:szCs w:val="24"/>
        </w:rPr>
        <w:t>mencapai</w:t>
      </w:r>
      <w:proofErr w:type="spellEnd"/>
      <w:r w:rsidRPr="0087196B">
        <w:rPr>
          <w:rFonts w:ascii="Times New Roman" w:hAnsi="Times New Roman" w:cs="Times New Roman"/>
          <w:sz w:val="24"/>
          <w:szCs w:val="24"/>
        </w:rPr>
        <w:t xml:space="preserve"> 30%.</w:t>
      </w:r>
      <w:r w:rsidR="00FE5319" w:rsidRPr="0087196B">
        <w:rPr>
          <w:rFonts w:ascii="Times New Roman" w:hAnsi="Times New Roman" w:cs="Times New Roman"/>
          <w:sz w:val="24"/>
          <w:szCs w:val="24"/>
        </w:rPr>
        <w:fldChar w:fldCharType="begin"/>
      </w:r>
      <w:r w:rsidR="00FE5319" w:rsidRPr="0087196B">
        <w:rPr>
          <w:rFonts w:ascii="Times New Roman" w:hAnsi="Times New Roman" w:cs="Times New Roman"/>
          <w:sz w:val="24"/>
          <w:szCs w:val="24"/>
        </w:rPr>
        <w:instrText xml:space="preserve"> ADDIN ZOTERO_ITEM CSL_CITATION {"citationID":"ECGfeiZM","properties":{"formattedCitation":"(Kouotou et al., 2017; Nguyen et al., 2020)","plainCitation":"(Kouotou et al., 2017; Nguyen et al., 2020)","noteIndex":0},"citationItems":[{"id":933,"uris":["http://zotero.org/users/6786675/items/YV4TSXPT"],"itemData":{"id":933,"type":"article-journal","abstract":"Background\n Prevalence and incidence of drug eruptions vary around the world and are influenced by some key factors including HIV infection.\n\n Objective\n This study aimed to find the peculiarities of drug eruptions in people living with HIV (PLHIV) and on antiretroviral therapy (ART).\n\n Methods\n This was a retrospective cross-sectional study including ART-taking PLHIV, aged 15+ years, followed up between January 2010 and December 2014 at the day-care unit of the Yaoundé Central Hospital, and who presented with drug eruptions after ART initiation.\n\n Results\n Of 6,829 ART-experiencing PLHIV, 41 presented with drug eruptions, giving a prevalence of 0.6%. The M/F sex ratio equaled 0.17. The mean age was 41.07 ± 11.36 years. Benign drug eruptions accounted for 83.3%. Milder forms were essentially maculopapular exanthema (36.6%), fixed pigmented erythema (7.3%), and urticaria (4.9%). Severe forms were represented by multiform erythema (4.9%), toxic epidermal necrolysis (2.4%), and drug hypersensitivity syndrome (2.4%). The Zidovudine + Lamivudine + Efavirenz ART-protocol was received by 48.8% of patients and 69% of patients were receiving Cotrimoxazole prophylaxis. Nevirapine, Efavirenz, Zidovudine, and Cotrimoxazole were suspected as the potential causes in 43.7%, 4.8%, 2.4%, and 26.8% of cases, respectively.\n\n Conclusion\n Drug eruptions seem infrequent among ART-exposed HIV infected adult Cameroonians.","container-title":"Dermatology Research and Practice","DOI":"10.1155/2017/6216193","ISSN":"1687-6105","journalAbbreviation":"Dermatol Res Pract","note":"PMID: 28744306\nPMCID: PMC5506463","page":"6216193","source":"PubMed Central","title":"Prevalence and Clinical Profile of Drug Eruptions among Antiretroviral Therapy-Exposed HIV Infected People in Yaoundé, Cameroon","volume":"2017","author":[{"family":"Kouotou","given":"Emmanuel Armand"},{"family":"Nansseu","given":"Jobert Richie"},{"family":"Ngono","given":"Vanessa Nancy"},{"family":"Tatah","given":"Sandra A."},{"family":"Zoung-Kanyi Bissek","given":"Anne Cecile"},{"family":"Ndjitoyap Ndam","given":"Elie Claude"}],"issued":{"date-parts":[["2017"]]}}},{"id":932,"uris":["http://zotero.org/users/6786675/items/4KNSN4Y5"],"itemData":{"id":932,"type":"article-journal","abstract":"Drug eruptions in children are common but in general less studied than their adult counterparts. Aside from having signiﬁcant impact on the child’s health and quality of life, these reactions can limit what medications the patient can receive in the future. Familiarity with pediatric drug eruptions is important for accurate diagnosis and to prevent future recurrence or ineffective therapy.","container-title":"Clinics in Dermatology","DOI":"10.1016/j.clindermatol.2020.06.014","ISSN":"0738081X","issue":"6","journalAbbreviation":"Clinics in Dermatology","language":"en","page":"629-640","source":"DOI.org (Crossref)","title":"Pediatric drug eruptions","volume":"38","author":[{"family":"Nguyen","given":"Emily D."},{"family":"Gabel","given":"Colleen K."},{"family":"Yu","given":"JiaDe"}],"issued":{"date-parts":[["2020",11]]}}}],"schema":"https://github.com/citation-style-language/schema/raw/master/csl-citation.json"} </w:instrText>
      </w:r>
      <w:r w:rsidR="00FE5319" w:rsidRPr="0087196B">
        <w:rPr>
          <w:rFonts w:ascii="Times New Roman" w:hAnsi="Times New Roman" w:cs="Times New Roman"/>
          <w:sz w:val="24"/>
          <w:szCs w:val="24"/>
        </w:rPr>
        <w:fldChar w:fldCharType="separate"/>
      </w:r>
      <w:r w:rsidR="00FE5319" w:rsidRPr="0087196B">
        <w:rPr>
          <w:rFonts w:ascii="Times New Roman" w:hAnsi="Times New Roman" w:cs="Times New Roman"/>
          <w:sz w:val="24"/>
          <w:szCs w:val="24"/>
        </w:rPr>
        <w:t>(Kouotou et al., 2017; Nguyen et al., 2020)</w:t>
      </w:r>
      <w:r w:rsidR="00FE5319" w:rsidRPr="0087196B">
        <w:rPr>
          <w:rFonts w:ascii="Times New Roman" w:hAnsi="Times New Roman" w:cs="Times New Roman"/>
          <w:sz w:val="24"/>
          <w:szCs w:val="24"/>
        </w:rPr>
        <w:fldChar w:fldCharType="end"/>
      </w:r>
      <w:r w:rsidR="000F4584" w:rsidRPr="0087196B">
        <w:rPr>
          <w:rFonts w:ascii="Times New Roman" w:hAnsi="Times New Roman" w:cs="Times New Roman"/>
          <w:sz w:val="24"/>
          <w:szCs w:val="24"/>
        </w:rPr>
        <w:tab/>
      </w:r>
    </w:p>
    <w:p w14:paraId="0C20997B" w14:textId="77777777" w:rsidR="001A0110" w:rsidRPr="0087196B" w:rsidRDefault="001A0110" w:rsidP="00A93105">
      <w:pPr>
        <w:spacing w:after="0" w:line="240" w:lineRule="auto"/>
        <w:ind w:firstLine="720"/>
        <w:jc w:val="both"/>
        <w:rPr>
          <w:rFonts w:ascii="Times New Roman" w:hAnsi="Times New Roman" w:cs="Times New Roman"/>
          <w:sz w:val="24"/>
          <w:szCs w:val="24"/>
        </w:rPr>
      </w:pPr>
    </w:p>
    <w:p w14:paraId="72864737" w14:textId="5FB70AB5" w:rsidR="00B53EE3" w:rsidRPr="0087196B" w:rsidRDefault="00AF2330" w:rsidP="00A9310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LAPORAN </w:t>
      </w:r>
      <w:r w:rsidR="00B53EE3" w:rsidRPr="0087196B">
        <w:rPr>
          <w:rFonts w:ascii="Times New Roman" w:hAnsi="Times New Roman" w:cs="Times New Roman"/>
          <w:b/>
          <w:sz w:val="24"/>
          <w:szCs w:val="24"/>
        </w:rPr>
        <w:t>KASUS</w:t>
      </w:r>
    </w:p>
    <w:p w14:paraId="70607396" w14:textId="77777777" w:rsidR="00A93105" w:rsidRDefault="00A93105" w:rsidP="00A93105">
      <w:pPr>
        <w:spacing w:after="0" w:line="240" w:lineRule="auto"/>
        <w:ind w:firstLine="426"/>
        <w:jc w:val="both"/>
        <w:rPr>
          <w:rFonts w:ascii="Times New Roman" w:hAnsi="Times New Roman" w:cs="Times New Roman"/>
          <w:sz w:val="24"/>
          <w:szCs w:val="24"/>
        </w:rPr>
      </w:pPr>
    </w:p>
    <w:p w14:paraId="2466EF42" w14:textId="29BDC5F8" w:rsidR="00577167" w:rsidRPr="0087196B" w:rsidRDefault="003E2592" w:rsidP="00A93105">
      <w:pPr>
        <w:spacing w:after="0" w:line="240" w:lineRule="auto"/>
        <w:ind w:firstLine="426"/>
        <w:jc w:val="both"/>
        <w:rPr>
          <w:rFonts w:ascii="Times New Roman" w:hAnsi="Times New Roman" w:cs="Times New Roman"/>
          <w:sz w:val="24"/>
          <w:szCs w:val="24"/>
        </w:rPr>
      </w:pPr>
      <w:r w:rsidRPr="0087196B">
        <w:rPr>
          <w:rFonts w:ascii="Times New Roman" w:hAnsi="Times New Roman" w:cs="Times New Roman"/>
          <w:sz w:val="24"/>
          <w:szCs w:val="24"/>
        </w:rPr>
        <w:t xml:space="preserve">Telah </w:t>
      </w:r>
      <w:proofErr w:type="spellStart"/>
      <w:r w:rsidRPr="0087196B">
        <w:rPr>
          <w:rFonts w:ascii="Times New Roman" w:hAnsi="Times New Roman" w:cs="Times New Roman"/>
          <w:sz w:val="24"/>
          <w:szCs w:val="24"/>
        </w:rPr>
        <w:t>diperiksa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seorang</w:t>
      </w:r>
      <w:proofErr w:type="spellEnd"/>
      <w:r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perempuan</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berinisial</w:t>
      </w:r>
      <w:proofErr w:type="spellEnd"/>
      <w:r w:rsidR="00902289" w:rsidRPr="0087196B">
        <w:rPr>
          <w:rFonts w:ascii="Times New Roman" w:hAnsi="Times New Roman" w:cs="Times New Roman"/>
          <w:sz w:val="24"/>
          <w:szCs w:val="24"/>
        </w:rPr>
        <w:t xml:space="preserve"> An. NT </w:t>
      </w:r>
      <w:proofErr w:type="spellStart"/>
      <w:r w:rsidR="00902289" w:rsidRPr="0087196B">
        <w:rPr>
          <w:rFonts w:ascii="Times New Roman" w:hAnsi="Times New Roman" w:cs="Times New Roman"/>
          <w:sz w:val="24"/>
          <w:szCs w:val="24"/>
        </w:rPr>
        <w:t>berusia</w:t>
      </w:r>
      <w:proofErr w:type="spellEnd"/>
      <w:r w:rsidR="00902289" w:rsidRPr="0087196B">
        <w:rPr>
          <w:rFonts w:ascii="Times New Roman" w:hAnsi="Times New Roman" w:cs="Times New Roman"/>
          <w:sz w:val="24"/>
          <w:szCs w:val="24"/>
        </w:rPr>
        <w:t xml:space="preserve"> 16 </w:t>
      </w:r>
      <w:proofErr w:type="spellStart"/>
      <w:r w:rsidR="00902289" w:rsidRPr="0087196B">
        <w:rPr>
          <w:rFonts w:ascii="Times New Roman" w:hAnsi="Times New Roman" w:cs="Times New Roman"/>
          <w:sz w:val="24"/>
          <w:szCs w:val="24"/>
        </w:rPr>
        <w:t>tahun</w:t>
      </w:r>
      <w:proofErr w:type="spellEnd"/>
      <w:r w:rsidR="00902289" w:rsidRPr="0087196B">
        <w:rPr>
          <w:rFonts w:ascii="Times New Roman" w:hAnsi="Times New Roman" w:cs="Times New Roman"/>
          <w:sz w:val="24"/>
          <w:szCs w:val="24"/>
        </w:rPr>
        <w:t xml:space="preserve"> yang </w:t>
      </w:r>
      <w:proofErr w:type="spellStart"/>
      <w:r w:rsidR="00902289" w:rsidRPr="0087196B">
        <w:rPr>
          <w:rFonts w:ascii="Times New Roman" w:hAnsi="Times New Roman" w:cs="Times New Roman"/>
          <w:sz w:val="24"/>
          <w:szCs w:val="24"/>
        </w:rPr>
        <w:t>datang</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ke</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Poliklinik</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Kulit</w:t>
      </w:r>
      <w:proofErr w:type="spellEnd"/>
      <w:r w:rsidR="00902289" w:rsidRPr="0087196B">
        <w:rPr>
          <w:rFonts w:ascii="Times New Roman" w:hAnsi="Times New Roman" w:cs="Times New Roman"/>
          <w:sz w:val="24"/>
          <w:szCs w:val="24"/>
        </w:rPr>
        <w:t xml:space="preserve"> dan </w:t>
      </w:r>
      <w:proofErr w:type="spellStart"/>
      <w:r w:rsidR="00902289" w:rsidRPr="0087196B">
        <w:rPr>
          <w:rFonts w:ascii="Times New Roman" w:hAnsi="Times New Roman" w:cs="Times New Roman"/>
          <w:sz w:val="24"/>
          <w:szCs w:val="24"/>
        </w:rPr>
        <w:t>Kelamin</w:t>
      </w:r>
      <w:proofErr w:type="spellEnd"/>
      <w:r w:rsidR="00902289" w:rsidRPr="0087196B">
        <w:rPr>
          <w:rFonts w:ascii="Times New Roman" w:hAnsi="Times New Roman" w:cs="Times New Roman"/>
          <w:sz w:val="24"/>
          <w:szCs w:val="24"/>
        </w:rPr>
        <w:t xml:space="preserve"> RSUD </w:t>
      </w:r>
      <w:proofErr w:type="spellStart"/>
      <w:r w:rsidR="00902289" w:rsidRPr="0087196B">
        <w:rPr>
          <w:rFonts w:ascii="Times New Roman" w:hAnsi="Times New Roman" w:cs="Times New Roman"/>
          <w:sz w:val="24"/>
          <w:szCs w:val="24"/>
        </w:rPr>
        <w:t>Ciawi</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dengan</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keluhan</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sejak</w:t>
      </w:r>
      <w:proofErr w:type="spellEnd"/>
      <w:r w:rsidR="00902289" w:rsidRPr="0087196B">
        <w:rPr>
          <w:rFonts w:ascii="Times New Roman" w:hAnsi="Times New Roman" w:cs="Times New Roman"/>
          <w:sz w:val="24"/>
          <w:szCs w:val="24"/>
        </w:rPr>
        <w:t xml:space="preserve"> 1 </w:t>
      </w:r>
      <w:proofErr w:type="spellStart"/>
      <w:r w:rsidR="00902289" w:rsidRPr="0087196B">
        <w:rPr>
          <w:rFonts w:ascii="Times New Roman" w:hAnsi="Times New Roman" w:cs="Times New Roman"/>
          <w:sz w:val="24"/>
          <w:szCs w:val="24"/>
        </w:rPr>
        <w:t>minggu</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ini</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timbul</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ruam</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kemerahan</w:t>
      </w:r>
      <w:proofErr w:type="spellEnd"/>
      <w:r w:rsidR="00902289" w:rsidRPr="0087196B">
        <w:rPr>
          <w:rFonts w:ascii="Times New Roman" w:hAnsi="Times New Roman" w:cs="Times New Roman"/>
          <w:sz w:val="24"/>
          <w:szCs w:val="24"/>
        </w:rPr>
        <w:t xml:space="preserve"> yang </w:t>
      </w:r>
      <w:proofErr w:type="spellStart"/>
      <w:r w:rsidR="00902289" w:rsidRPr="0087196B">
        <w:rPr>
          <w:rFonts w:ascii="Times New Roman" w:hAnsi="Times New Roman" w:cs="Times New Roman"/>
          <w:sz w:val="24"/>
          <w:szCs w:val="24"/>
        </w:rPr>
        <w:t>disertai</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gatal</w:t>
      </w:r>
      <w:proofErr w:type="spellEnd"/>
      <w:r w:rsidR="00902289" w:rsidRPr="0087196B">
        <w:rPr>
          <w:rFonts w:ascii="Times New Roman" w:hAnsi="Times New Roman" w:cs="Times New Roman"/>
          <w:sz w:val="24"/>
          <w:szCs w:val="24"/>
        </w:rPr>
        <w:t xml:space="preserve"> dan </w:t>
      </w:r>
      <w:proofErr w:type="spellStart"/>
      <w:r w:rsidR="00902289" w:rsidRPr="0087196B">
        <w:rPr>
          <w:rFonts w:ascii="Times New Roman" w:hAnsi="Times New Roman" w:cs="Times New Roman"/>
          <w:sz w:val="24"/>
          <w:szCs w:val="24"/>
        </w:rPr>
        <w:t>panas</w:t>
      </w:r>
      <w:proofErr w:type="spellEnd"/>
      <w:r w:rsidR="00902289" w:rsidRPr="0087196B">
        <w:rPr>
          <w:rFonts w:ascii="Times New Roman" w:hAnsi="Times New Roman" w:cs="Times New Roman"/>
          <w:sz w:val="24"/>
          <w:szCs w:val="24"/>
        </w:rPr>
        <w:t xml:space="preserve"> di </w:t>
      </w:r>
      <w:proofErr w:type="spellStart"/>
      <w:r w:rsidR="00902289" w:rsidRPr="0087196B">
        <w:rPr>
          <w:rFonts w:ascii="Times New Roman" w:hAnsi="Times New Roman" w:cs="Times New Roman"/>
          <w:sz w:val="24"/>
          <w:szCs w:val="24"/>
        </w:rPr>
        <w:t>seluruh</w:t>
      </w:r>
      <w:proofErr w:type="spellEnd"/>
      <w:r w:rsidR="00902289" w:rsidRPr="0087196B">
        <w:rPr>
          <w:rFonts w:ascii="Times New Roman" w:hAnsi="Times New Roman" w:cs="Times New Roman"/>
          <w:sz w:val="24"/>
          <w:szCs w:val="24"/>
        </w:rPr>
        <w:t xml:space="preserve"> </w:t>
      </w:r>
      <w:proofErr w:type="spellStart"/>
      <w:r w:rsidR="00902289" w:rsidRPr="0087196B">
        <w:rPr>
          <w:rFonts w:ascii="Times New Roman" w:hAnsi="Times New Roman" w:cs="Times New Roman"/>
          <w:sz w:val="24"/>
          <w:szCs w:val="24"/>
        </w:rPr>
        <w:t>tubuh</w:t>
      </w:r>
      <w:proofErr w:type="spellEnd"/>
      <w:r w:rsidR="00902289"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Awalnya</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sekitar</w:t>
      </w:r>
      <w:proofErr w:type="spellEnd"/>
      <w:r w:rsidR="008B06BC" w:rsidRPr="0087196B">
        <w:rPr>
          <w:rFonts w:ascii="Times New Roman" w:hAnsi="Times New Roman" w:cs="Times New Roman"/>
          <w:sz w:val="24"/>
          <w:szCs w:val="24"/>
        </w:rPr>
        <w:t xml:space="preserve"> 1 </w:t>
      </w:r>
      <w:proofErr w:type="spellStart"/>
      <w:r w:rsidR="008B06BC" w:rsidRPr="0087196B">
        <w:rPr>
          <w:rFonts w:ascii="Times New Roman" w:hAnsi="Times New Roman" w:cs="Times New Roman"/>
          <w:sz w:val="24"/>
          <w:szCs w:val="24"/>
        </w:rPr>
        <w:t>minggu</w:t>
      </w:r>
      <w:proofErr w:type="spellEnd"/>
      <w:r w:rsidR="008B06BC" w:rsidRPr="0087196B">
        <w:rPr>
          <w:rFonts w:ascii="Times New Roman" w:hAnsi="Times New Roman" w:cs="Times New Roman"/>
          <w:sz w:val="24"/>
          <w:szCs w:val="24"/>
        </w:rPr>
        <w:t xml:space="preserve"> yang </w:t>
      </w:r>
      <w:proofErr w:type="spellStart"/>
      <w:r w:rsidR="008B06BC" w:rsidRPr="0087196B">
        <w:rPr>
          <w:rFonts w:ascii="Times New Roman" w:hAnsi="Times New Roman" w:cs="Times New Roman"/>
          <w:sz w:val="24"/>
          <w:szCs w:val="24"/>
        </w:rPr>
        <w:t>lalu</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pasien</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sempat</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mengalami</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kejang</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sehingga</w:t>
      </w:r>
      <w:proofErr w:type="spellEnd"/>
      <w:r w:rsidR="008B06BC" w:rsidRPr="0087196B">
        <w:rPr>
          <w:rFonts w:ascii="Times New Roman" w:hAnsi="Times New Roman" w:cs="Times New Roman"/>
          <w:sz w:val="24"/>
          <w:szCs w:val="24"/>
        </w:rPr>
        <w:t xml:space="preserve"> di </w:t>
      </w:r>
      <w:proofErr w:type="spellStart"/>
      <w:r w:rsidR="008B06BC" w:rsidRPr="0087196B">
        <w:rPr>
          <w:rFonts w:ascii="Times New Roman" w:hAnsi="Times New Roman" w:cs="Times New Roman"/>
          <w:sz w:val="24"/>
          <w:szCs w:val="24"/>
        </w:rPr>
        <w:t>antar</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ke</w:t>
      </w:r>
      <w:proofErr w:type="spellEnd"/>
      <w:r w:rsidR="008B06BC" w:rsidRPr="0087196B">
        <w:rPr>
          <w:rFonts w:ascii="Times New Roman" w:hAnsi="Times New Roman" w:cs="Times New Roman"/>
          <w:sz w:val="24"/>
          <w:szCs w:val="24"/>
        </w:rPr>
        <w:t xml:space="preserve"> IGD RSUD </w:t>
      </w:r>
      <w:proofErr w:type="spellStart"/>
      <w:r w:rsidR="008B06BC" w:rsidRPr="0087196B">
        <w:rPr>
          <w:rFonts w:ascii="Times New Roman" w:hAnsi="Times New Roman" w:cs="Times New Roman"/>
          <w:sz w:val="24"/>
          <w:szCs w:val="24"/>
        </w:rPr>
        <w:t>Ciawi</w:t>
      </w:r>
      <w:proofErr w:type="spellEnd"/>
      <w:r w:rsidR="008B06BC" w:rsidRPr="0087196B">
        <w:rPr>
          <w:rFonts w:ascii="Times New Roman" w:hAnsi="Times New Roman" w:cs="Times New Roman"/>
          <w:sz w:val="24"/>
          <w:szCs w:val="24"/>
        </w:rPr>
        <w:t xml:space="preserve"> dan </w:t>
      </w:r>
      <w:proofErr w:type="spellStart"/>
      <w:r w:rsidR="008B06BC" w:rsidRPr="0087196B">
        <w:rPr>
          <w:rFonts w:ascii="Times New Roman" w:hAnsi="Times New Roman" w:cs="Times New Roman"/>
          <w:sz w:val="24"/>
          <w:szCs w:val="24"/>
        </w:rPr>
        <w:t>kemudian</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pasien</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berobat</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ke</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Poliklinik</w:t>
      </w:r>
      <w:proofErr w:type="spellEnd"/>
      <w:r w:rsidR="008B06BC" w:rsidRPr="0087196B">
        <w:rPr>
          <w:rFonts w:ascii="Times New Roman" w:hAnsi="Times New Roman" w:cs="Times New Roman"/>
          <w:sz w:val="24"/>
          <w:szCs w:val="24"/>
        </w:rPr>
        <w:t xml:space="preserve"> </w:t>
      </w:r>
      <w:r w:rsidR="009D4E67" w:rsidRPr="0087196B">
        <w:rPr>
          <w:rFonts w:ascii="Times New Roman" w:hAnsi="Times New Roman" w:cs="Times New Roman"/>
          <w:sz w:val="24"/>
          <w:szCs w:val="24"/>
        </w:rPr>
        <w:t xml:space="preserve">Saraf RSUD </w:t>
      </w:r>
      <w:proofErr w:type="spellStart"/>
      <w:r w:rsidR="009D4E67" w:rsidRPr="0087196B">
        <w:rPr>
          <w:rFonts w:ascii="Times New Roman" w:hAnsi="Times New Roman" w:cs="Times New Roman"/>
          <w:sz w:val="24"/>
          <w:szCs w:val="24"/>
        </w:rPr>
        <w:t>Ciawi</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Pasien</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mendapatkan</w:t>
      </w:r>
      <w:proofErr w:type="spellEnd"/>
      <w:r w:rsidR="008B06BC" w:rsidRPr="0087196B">
        <w:rPr>
          <w:rFonts w:ascii="Times New Roman" w:hAnsi="Times New Roman" w:cs="Times New Roman"/>
          <w:sz w:val="24"/>
          <w:szCs w:val="24"/>
        </w:rPr>
        <w:t xml:space="preserve"> </w:t>
      </w:r>
      <w:proofErr w:type="spellStart"/>
      <w:r w:rsidR="008B06BC" w:rsidRPr="0087196B">
        <w:rPr>
          <w:rFonts w:ascii="Times New Roman" w:hAnsi="Times New Roman" w:cs="Times New Roman"/>
          <w:sz w:val="24"/>
          <w:szCs w:val="24"/>
        </w:rPr>
        <w:t>pengobatan</w:t>
      </w:r>
      <w:proofErr w:type="spellEnd"/>
      <w:r w:rsidR="008B06BC"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obat</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epilepsi</w:t>
      </w:r>
      <w:proofErr w:type="spellEnd"/>
      <w:r w:rsidR="009D4E67" w:rsidRPr="0087196B">
        <w:rPr>
          <w:rFonts w:ascii="Times New Roman" w:hAnsi="Times New Roman" w:cs="Times New Roman"/>
          <w:sz w:val="24"/>
          <w:szCs w:val="24"/>
        </w:rPr>
        <w:t xml:space="preserve"> (carbamazepine dan </w:t>
      </w:r>
      <w:proofErr w:type="spellStart"/>
      <w:r w:rsidR="009D4E67" w:rsidRPr="0087196B">
        <w:rPr>
          <w:rFonts w:ascii="Times New Roman" w:hAnsi="Times New Roman" w:cs="Times New Roman"/>
          <w:sz w:val="24"/>
          <w:szCs w:val="24"/>
        </w:rPr>
        <w:t>depakote</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Setelah</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minum</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obat</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epilepsi</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tersebut</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pasien</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mengeluhkan</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muncul</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ruam</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kemerahan</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disertai</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gatal</w:t>
      </w:r>
      <w:proofErr w:type="spellEnd"/>
      <w:r w:rsidR="009D4E67" w:rsidRPr="0087196B">
        <w:rPr>
          <w:rFonts w:ascii="Times New Roman" w:hAnsi="Times New Roman" w:cs="Times New Roman"/>
          <w:sz w:val="24"/>
          <w:szCs w:val="24"/>
        </w:rPr>
        <w:t xml:space="preserve"> dan </w:t>
      </w:r>
      <w:proofErr w:type="spellStart"/>
      <w:r w:rsidR="009D4E67" w:rsidRPr="0087196B">
        <w:rPr>
          <w:rFonts w:ascii="Times New Roman" w:hAnsi="Times New Roman" w:cs="Times New Roman"/>
          <w:sz w:val="24"/>
          <w:szCs w:val="24"/>
        </w:rPr>
        <w:t>panas</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diseluruh</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tubuh</w:t>
      </w:r>
      <w:proofErr w:type="spellEnd"/>
      <w:r w:rsidR="00577167" w:rsidRPr="0087196B">
        <w:rPr>
          <w:rFonts w:ascii="Times New Roman" w:hAnsi="Times New Roman" w:cs="Times New Roman"/>
          <w:sz w:val="24"/>
          <w:szCs w:val="24"/>
        </w:rPr>
        <w:t xml:space="preserve"> </w:t>
      </w:r>
      <w:proofErr w:type="spellStart"/>
      <w:r w:rsidR="00577167" w:rsidRPr="0087196B">
        <w:rPr>
          <w:rFonts w:ascii="Times New Roman" w:hAnsi="Times New Roman" w:cs="Times New Roman"/>
          <w:sz w:val="24"/>
          <w:szCs w:val="24"/>
        </w:rPr>
        <w:t>sehingga</w:t>
      </w:r>
      <w:proofErr w:type="spellEnd"/>
      <w:r w:rsidR="00577167" w:rsidRPr="0087196B">
        <w:rPr>
          <w:rFonts w:ascii="Times New Roman" w:hAnsi="Times New Roman" w:cs="Times New Roman"/>
          <w:sz w:val="24"/>
          <w:szCs w:val="24"/>
        </w:rPr>
        <w:t xml:space="preserve"> </w:t>
      </w:r>
      <w:proofErr w:type="spellStart"/>
      <w:r w:rsidR="00577167" w:rsidRPr="0087196B">
        <w:rPr>
          <w:rFonts w:ascii="Times New Roman" w:hAnsi="Times New Roman" w:cs="Times New Roman"/>
          <w:sz w:val="24"/>
          <w:szCs w:val="24"/>
        </w:rPr>
        <w:t>pasien</w:t>
      </w:r>
      <w:proofErr w:type="spellEnd"/>
      <w:r w:rsidR="00577167" w:rsidRPr="0087196B">
        <w:rPr>
          <w:rFonts w:ascii="Times New Roman" w:hAnsi="Times New Roman" w:cs="Times New Roman"/>
          <w:sz w:val="24"/>
          <w:szCs w:val="24"/>
        </w:rPr>
        <w:t xml:space="preserve"> di </w:t>
      </w:r>
      <w:proofErr w:type="spellStart"/>
      <w:r w:rsidR="00577167" w:rsidRPr="0087196B">
        <w:rPr>
          <w:rFonts w:ascii="Times New Roman" w:hAnsi="Times New Roman" w:cs="Times New Roman"/>
          <w:sz w:val="24"/>
          <w:szCs w:val="24"/>
        </w:rPr>
        <w:t>rujuk</w:t>
      </w:r>
      <w:proofErr w:type="spellEnd"/>
      <w:r w:rsidR="00577167" w:rsidRPr="0087196B">
        <w:rPr>
          <w:rFonts w:ascii="Times New Roman" w:hAnsi="Times New Roman" w:cs="Times New Roman"/>
          <w:sz w:val="24"/>
          <w:szCs w:val="24"/>
        </w:rPr>
        <w:t xml:space="preserve"> </w:t>
      </w:r>
      <w:proofErr w:type="spellStart"/>
      <w:r w:rsidR="00577167" w:rsidRPr="0087196B">
        <w:rPr>
          <w:rFonts w:ascii="Times New Roman" w:hAnsi="Times New Roman" w:cs="Times New Roman"/>
          <w:sz w:val="24"/>
          <w:szCs w:val="24"/>
        </w:rPr>
        <w:t>ke</w:t>
      </w:r>
      <w:proofErr w:type="spellEnd"/>
      <w:r w:rsidR="00577167" w:rsidRPr="0087196B">
        <w:rPr>
          <w:rFonts w:ascii="Times New Roman" w:hAnsi="Times New Roman" w:cs="Times New Roman"/>
          <w:sz w:val="24"/>
          <w:szCs w:val="24"/>
        </w:rPr>
        <w:t xml:space="preserve"> </w:t>
      </w:r>
      <w:proofErr w:type="spellStart"/>
      <w:r w:rsidR="00577167" w:rsidRPr="0087196B">
        <w:rPr>
          <w:rFonts w:ascii="Times New Roman" w:hAnsi="Times New Roman" w:cs="Times New Roman"/>
          <w:sz w:val="24"/>
          <w:szCs w:val="24"/>
        </w:rPr>
        <w:t>Poliklinik</w:t>
      </w:r>
      <w:proofErr w:type="spellEnd"/>
      <w:r w:rsidR="00577167" w:rsidRPr="0087196B">
        <w:rPr>
          <w:rFonts w:ascii="Times New Roman" w:hAnsi="Times New Roman" w:cs="Times New Roman"/>
          <w:sz w:val="24"/>
          <w:szCs w:val="24"/>
        </w:rPr>
        <w:t xml:space="preserve"> </w:t>
      </w:r>
      <w:proofErr w:type="spellStart"/>
      <w:r w:rsidR="00577167" w:rsidRPr="0087196B">
        <w:rPr>
          <w:rFonts w:ascii="Times New Roman" w:hAnsi="Times New Roman" w:cs="Times New Roman"/>
          <w:sz w:val="24"/>
          <w:szCs w:val="24"/>
        </w:rPr>
        <w:t>Kulit</w:t>
      </w:r>
      <w:proofErr w:type="spellEnd"/>
      <w:r w:rsidR="00577167" w:rsidRPr="0087196B">
        <w:rPr>
          <w:rFonts w:ascii="Times New Roman" w:hAnsi="Times New Roman" w:cs="Times New Roman"/>
          <w:sz w:val="24"/>
          <w:szCs w:val="24"/>
        </w:rPr>
        <w:t>.</w:t>
      </w:r>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Akhirnya</w:t>
      </w:r>
      <w:proofErr w:type="spellEnd"/>
      <w:r w:rsidR="009D4E67" w:rsidRPr="0087196B">
        <w:rPr>
          <w:rFonts w:ascii="Times New Roman" w:hAnsi="Times New Roman" w:cs="Times New Roman"/>
          <w:sz w:val="24"/>
          <w:szCs w:val="24"/>
        </w:rPr>
        <w:t xml:space="preserve"> pada </w:t>
      </w:r>
      <w:proofErr w:type="spellStart"/>
      <w:r w:rsidR="009D4E67" w:rsidRPr="0087196B">
        <w:rPr>
          <w:rFonts w:ascii="Times New Roman" w:hAnsi="Times New Roman" w:cs="Times New Roman"/>
          <w:sz w:val="24"/>
          <w:szCs w:val="24"/>
        </w:rPr>
        <w:t>tanggal</w:t>
      </w:r>
      <w:proofErr w:type="spellEnd"/>
      <w:r w:rsidR="009D4E67" w:rsidRPr="0087196B">
        <w:rPr>
          <w:rFonts w:ascii="Times New Roman" w:hAnsi="Times New Roman" w:cs="Times New Roman"/>
          <w:sz w:val="24"/>
          <w:szCs w:val="24"/>
        </w:rPr>
        <w:t xml:space="preserve"> 17 Juli 2023, </w:t>
      </w:r>
      <w:proofErr w:type="spellStart"/>
      <w:r w:rsidR="009D4E67" w:rsidRPr="0087196B">
        <w:rPr>
          <w:rFonts w:ascii="Times New Roman" w:hAnsi="Times New Roman" w:cs="Times New Roman"/>
          <w:sz w:val="24"/>
          <w:szCs w:val="24"/>
        </w:rPr>
        <w:t>pasien</w:t>
      </w:r>
      <w:proofErr w:type="spellEnd"/>
      <w:r w:rsidR="009D4E67" w:rsidRPr="0087196B">
        <w:rPr>
          <w:rFonts w:ascii="Times New Roman" w:hAnsi="Times New Roman" w:cs="Times New Roman"/>
          <w:sz w:val="24"/>
          <w:szCs w:val="24"/>
        </w:rPr>
        <w:t xml:space="preserve"> </w:t>
      </w:r>
      <w:proofErr w:type="spellStart"/>
      <w:r w:rsidR="00577167" w:rsidRPr="0087196B">
        <w:rPr>
          <w:rFonts w:ascii="Times New Roman" w:hAnsi="Times New Roman" w:cs="Times New Roman"/>
          <w:sz w:val="24"/>
          <w:szCs w:val="24"/>
        </w:rPr>
        <w:t>pergi</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berobat</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ke</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Poliklinik</w:t>
      </w:r>
      <w:proofErr w:type="spellEnd"/>
      <w:r w:rsidR="009D4E67" w:rsidRPr="0087196B">
        <w:rPr>
          <w:rFonts w:ascii="Times New Roman" w:hAnsi="Times New Roman" w:cs="Times New Roman"/>
          <w:sz w:val="24"/>
          <w:szCs w:val="24"/>
        </w:rPr>
        <w:t xml:space="preserve"> </w:t>
      </w:r>
      <w:proofErr w:type="spellStart"/>
      <w:r w:rsidR="009D4E67" w:rsidRPr="0087196B">
        <w:rPr>
          <w:rFonts w:ascii="Times New Roman" w:hAnsi="Times New Roman" w:cs="Times New Roman"/>
          <w:sz w:val="24"/>
          <w:szCs w:val="24"/>
        </w:rPr>
        <w:t>Kulit</w:t>
      </w:r>
      <w:proofErr w:type="spellEnd"/>
      <w:r w:rsidR="009D4E67" w:rsidRPr="0087196B">
        <w:rPr>
          <w:rFonts w:ascii="Times New Roman" w:hAnsi="Times New Roman" w:cs="Times New Roman"/>
          <w:sz w:val="24"/>
          <w:szCs w:val="24"/>
        </w:rPr>
        <w:t xml:space="preserve"> dan </w:t>
      </w:r>
      <w:proofErr w:type="spellStart"/>
      <w:r w:rsidR="009D4E67" w:rsidRPr="0087196B">
        <w:rPr>
          <w:rFonts w:ascii="Times New Roman" w:hAnsi="Times New Roman" w:cs="Times New Roman"/>
          <w:sz w:val="24"/>
          <w:szCs w:val="24"/>
        </w:rPr>
        <w:t>Kelamin</w:t>
      </w:r>
      <w:proofErr w:type="spellEnd"/>
      <w:r w:rsidR="009D4E67" w:rsidRPr="0087196B">
        <w:rPr>
          <w:rFonts w:ascii="Times New Roman" w:hAnsi="Times New Roman" w:cs="Times New Roman"/>
          <w:sz w:val="24"/>
          <w:szCs w:val="24"/>
        </w:rPr>
        <w:t xml:space="preserve"> RSUD </w:t>
      </w:r>
      <w:proofErr w:type="spellStart"/>
      <w:r w:rsidR="009D4E67" w:rsidRPr="0087196B">
        <w:rPr>
          <w:rFonts w:ascii="Times New Roman" w:hAnsi="Times New Roman" w:cs="Times New Roman"/>
          <w:sz w:val="24"/>
          <w:szCs w:val="24"/>
        </w:rPr>
        <w:t>Ciawi</w:t>
      </w:r>
      <w:proofErr w:type="spellEnd"/>
      <w:r w:rsidR="009D4E67" w:rsidRPr="0087196B">
        <w:rPr>
          <w:rFonts w:ascii="Times New Roman" w:hAnsi="Times New Roman" w:cs="Times New Roman"/>
          <w:sz w:val="24"/>
          <w:szCs w:val="24"/>
        </w:rPr>
        <w:t>.</w:t>
      </w:r>
    </w:p>
    <w:p w14:paraId="1BF58E92" w14:textId="6A7BD0F7" w:rsidR="006A6926" w:rsidRPr="0087196B" w:rsidRDefault="00E978DF" w:rsidP="00A93105">
      <w:pPr>
        <w:spacing w:after="0" w:line="24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P</w:t>
      </w:r>
      <w:r w:rsidR="006A6926" w:rsidRPr="0087196B">
        <w:rPr>
          <w:rFonts w:ascii="Times New Roman" w:hAnsi="Times New Roman" w:cs="Times New Roman"/>
          <w:sz w:val="24"/>
          <w:szCs w:val="24"/>
        </w:rPr>
        <w:t>emeriksaan</w:t>
      </w:r>
      <w:proofErr w:type="spellEnd"/>
      <w:r w:rsidR="006A6926" w:rsidRPr="0087196B">
        <w:rPr>
          <w:rFonts w:ascii="Times New Roman" w:hAnsi="Times New Roman" w:cs="Times New Roman"/>
          <w:sz w:val="24"/>
          <w:szCs w:val="24"/>
        </w:rPr>
        <w:t xml:space="preserve"> </w:t>
      </w:r>
      <w:proofErr w:type="spellStart"/>
      <w:r w:rsidR="006A6926" w:rsidRPr="0087196B">
        <w:rPr>
          <w:rFonts w:ascii="Times New Roman" w:hAnsi="Times New Roman" w:cs="Times New Roman"/>
          <w:sz w:val="24"/>
          <w:szCs w:val="24"/>
        </w:rPr>
        <w:t>fisik</w:t>
      </w:r>
      <w:proofErr w:type="spellEnd"/>
      <w:r w:rsidR="006A6926"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didapatkan</w:t>
      </w:r>
      <w:proofErr w:type="spellEnd"/>
      <w:r w:rsidR="002177D2"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kesadaran</w:t>
      </w:r>
      <w:proofErr w:type="spellEnd"/>
      <w:r w:rsidR="002177D2"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kompos</w:t>
      </w:r>
      <w:proofErr w:type="spellEnd"/>
      <w:r w:rsidR="002177D2" w:rsidRPr="0087196B">
        <w:rPr>
          <w:rFonts w:ascii="Times New Roman" w:hAnsi="Times New Roman" w:cs="Times New Roman"/>
          <w:sz w:val="24"/>
          <w:szCs w:val="24"/>
        </w:rPr>
        <w:t xml:space="preserve"> mentis </w:t>
      </w:r>
      <w:proofErr w:type="spellStart"/>
      <w:r w:rsidR="002177D2" w:rsidRPr="0087196B">
        <w:rPr>
          <w:rFonts w:ascii="Times New Roman" w:hAnsi="Times New Roman" w:cs="Times New Roman"/>
          <w:sz w:val="24"/>
          <w:szCs w:val="24"/>
        </w:rPr>
        <w:t>dengan</w:t>
      </w:r>
      <w:proofErr w:type="spellEnd"/>
      <w:r w:rsidR="002177D2"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keadaan</w:t>
      </w:r>
      <w:proofErr w:type="spellEnd"/>
      <w:r w:rsidR="002177D2"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tampak</w:t>
      </w:r>
      <w:proofErr w:type="spellEnd"/>
      <w:r w:rsidR="002177D2"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sakit</w:t>
      </w:r>
      <w:proofErr w:type="spellEnd"/>
      <w:r w:rsidR="002177D2"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sedang</w:t>
      </w:r>
      <w:proofErr w:type="spellEnd"/>
      <w:r w:rsidR="002177D2"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frekuensi</w:t>
      </w:r>
      <w:proofErr w:type="spellEnd"/>
      <w:r w:rsidR="002177D2"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nadi</w:t>
      </w:r>
      <w:proofErr w:type="spellEnd"/>
      <w:r w:rsidR="002177D2" w:rsidRPr="0087196B">
        <w:rPr>
          <w:rFonts w:ascii="Times New Roman" w:hAnsi="Times New Roman" w:cs="Times New Roman"/>
          <w:sz w:val="24"/>
          <w:szCs w:val="24"/>
        </w:rPr>
        <w:t xml:space="preserve"> 80 kali/</w:t>
      </w:r>
      <w:proofErr w:type="spellStart"/>
      <w:r w:rsidR="002177D2" w:rsidRPr="0087196B">
        <w:rPr>
          <w:rFonts w:ascii="Times New Roman" w:hAnsi="Times New Roman" w:cs="Times New Roman"/>
          <w:sz w:val="24"/>
          <w:szCs w:val="24"/>
        </w:rPr>
        <w:t>menit</w:t>
      </w:r>
      <w:proofErr w:type="spellEnd"/>
      <w:r w:rsidR="002177D2"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frekuensi</w:t>
      </w:r>
      <w:proofErr w:type="spellEnd"/>
      <w:r w:rsidR="002177D2" w:rsidRPr="0087196B">
        <w:rPr>
          <w:rFonts w:ascii="Times New Roman" w:hAnsi="Times New Roman" w:cs="Times New Roman"/>
          <w:sz w:val="24"/>
          <w:szCs w:val="24"/>
        </w:rPr>
        <w:t xml:space="preserve"> </w:t>
      </w:r>
      <w:proofErr w:type="spellStart"/>
      <w:r w:rsidR="002177D2" w:rsidRPr="0087196B">
        <w:rPr>
          <w:rFonts w:ascii="Times New Roman" w:hAnsi="Times New Roman" w:cs="Times New Roman"/>
          <w:sz w:val="24"/>
          <w:szCs w:val="24"/>
        </w:rPr>
        <w:t>nafas</w:t>
      </w:r>
      <w:proofErr w:type="spellEnd"/>
      <w:r w:rsidR="002177D2" w:rsidRPr="0087196B">
        <w:rPr>
          <w:rFonts w:ascii="Times New Roman" w:hAnsi="Times New Roman" w:cs="Times New Roman"/>
          <w:sz w:val="24"/>
          <w:szCs w:val="24"/>
        </w:rPr>
        <w:t xml:space="preserve"> 21 kali/</w:t>
      </w:r>
      <w:proofErr w:type="spellStart"/>
      <w:r w:rsidR="002177D2" w:rsidRPr="0087196B">
        <w:rPr>
          <w:rFonts w:ascii="Times New Roman" w:hAnsi="Times New Roman" w:cs="Times New Roman"/>
          <w:sz w:val="24"/>
          <w:szCs w:val="24"/>
        </w:rPr>
        <w:t>menit</w:t>
      </w:r>
      <w:proofErr w:type="spellEnd"/>
      <w:r w:rsidR="002177D2" w:rsidRPr="0087196B">
        <w:rPr>
          <w:rFonts w:ascii="Times New Roman" w:hAnsi="Times New Roman" w:cs="Times New Roman"/>
          <w:sz w:val="24"/>
          <w:szCs w:val="24"/>
        </w:rPr>
        <w:t xml:space="preserve"> dan </w:t>
      </w:r>
      <w:proofErr w:type="spellStart"/>
      <w:r w:rsidR="002177D2" w:rsidRPr="0087196B">
        <w:rPr>
          <w:rFonts w:ascii="Times New Roman" w:hAnsi="Times New Roman" w:cs="Times New Roman"/>
          <w:sz w:val="24"/>
          <w:szCs w:val="24"/>
        </w:rPr>
        <w:t>suhu</w:t>
      </w:r>
      <w:proofErr w:type="spellEnd"/>
      <w:r w:rsidR="002177D2" w:rsidRPr="0087196B">
        <w:rPr>
          <w:rFonts w:ascii="Times New Roman" w:hAnsi="Times New Roman" w:cs="Times New Roman"/>
          <w:sz w:val="24"/>
          <w:szCs w:val="24"/>
        </w:rPr>
        <w:t xml:space="preserve"> 36,8</w:t>
      </w:r>
      <w:r w:rsidR="002177D2" w:rsidRPr="0087196B">
        <w:rPr>
          <w:rFonts w:ascii="Times New Roman" w:hAnsi="Times New Roman" w:cs="Times New Roman"/>
          <w:sz w:val="24"/>
          <w:szCs w:val="24"/>
          <w:vertAlign w:val="superscript"/>
        </w:rPr>
        <w:t>0</w:t>
      </w:r>
      <w:r w:rsidR="002177D2" w:rsidRPr="0087196B">
        <w:rPr>
          <w:rFonts w:ascii="Times New Roman" w:hAnsi="Times New Roman" w:cs="Times New Roman"/>
          <w:sz w:val="24"/>
          <w:szCs w:val="24"/>
        </w:rPr>
        <w:t>C</w:t>
      </w:r>
      <w:r w:rsidR="00EB1AF8" w:rsidRPr="0087196B">
        <w:rPr>
          <w:rFonts w:ascii="Times New Roman" w:hAnsi="Times New Roman" w:cs="Times New Roman"/>
          <w:sz w:val="24"/>
          <w:szCs w:val="24"/>
        </w:rPr>
        <w:t xml:space="preserve">, dan Sp02 98%. </w:t>
      </w:r>
      <w:proofErr w:type="spellStart"/>
      <w:r w:rsidR="00EB1AF8" w:rsidRPr="0087196B">
        <w:rPr>
          <w:rFonts w:ascii="Times New Roman" w:hAnsi="Times New Roman" w:cs="Times New Roman"/>
          <w:sz w:val="24"/>
          <w:szCs w:val="24"/>
        </w:rPr>
        <w:t>Pemeriksaan</w:t>
      </w:r>
      <w:proofErr w:type="spellEnd"/>
      <w:r w:rsidR="00EB1AF8" w:rsidRPr="0087196B">
        <w:rPr>
          <w:rFonts w:ascii="Times New Roman" w:hAnsi="Times New Roman" w:cs="Times New Roman"/>
          <w:sz w:val="24"/>
          <w:szCs w:val="24"/>
        </w:rPr>
        <w:t xml:space="preserve"> status </w:t>
      </w:r>
      <w:proofErr w:type="spellStart"/>
      <w:r w:rsidR="00EB1AF8" w:rsidRPr="0087196B">
        <w:rPr>
          <w:rFonts w:ascii="Times New Roman" w:hAnsi="Times New Roman" w:cs="Times New Roman"/>
          <w:sz w:val="24"/>
          <w:szCs w:val="24"/>
        </w:rPr>
        <w:t>dermatologis</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didapatkan</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plak</w:t>
      </w:r>
      <w:proofErr w:type="spellEnd"/>
      <w:r w:rsidR="00EB1AF8" w:rsidRPr="0087196B">
        <w:rPr>
          <w:rFonts w:ascii="Times New Roman" w:hAnsi="Times New Roman" w:cs="Times New Roman"/>
          <w:sz w:val="24"/>
          <w:szCs w:val="24"/>
        </w:rPr>
        <w:t xml:space="preserve"> dan </w:t>
      </w:r>
      <w:proofErr w:type="spellStart"/>
      <w:r w:rsidR="00EB1AF8" w:rsidRPr="0087196B">
        <w:rPr>
          <w:rFonts w:ascii="Times New Roman" w:hAnsi="Times New Roman" w:cs="Times New Roman"/>
          <w:sz w:val="24"/>
          <w:szCs w:val="24"/>
        </w:rPr>
        <w:t>makula</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eritematosa</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disertai</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skuama</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puith</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halus</w:t>
      </w:r>
      <w:proofErr w:type="spellEnd"/>
      <w:r w:rsidR="00EB1AF8" w:rsidRPr="0087196B">
        <w:rPr>
          <w:rFonts w:ascii="Times New Roman" w:hAnsi="Times New Roman" w:cs="Times New Roman"/>
          <w:sz w:val="24"/>
          <w:szCs w:val="24"/>
        </w:rPr>
        <w:t xml:space="preserve">, batas </w:t>
      </w:r>
      <w:proofErr w:type="spellStart"/>
      <w:r w:rsidR="00EB1AF8" w:rsidRPr="0087196B">
        <w:rPr>
          <w:rFonts w:ascii="Times New Roman" w:hAnsi="Times New Roman" w:cs="Times New Roman"/>
          <w:sz w:val="24"/>
          <w:szCs w:val="24"/>
        </w:rPr>
        <w:t>tidak</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tegas</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terdistribusi</w:t>
      </w:r>
      <w:proofErr w:type="spellEnd"/>
      <w:r w:rsidR="00EB1AF8" w:rsidRPr="0087196B">
        <w:rPr>
          <w:rFonts w:ascii="Times New Roman" w:hAnsi="Times New Roman" w:cs="Times New Roman"/>
          <w:sz w:val="24"/>
          <w:szCs w:val="24"/>
        </w:rPr>
        <w:t xml:space="preserve"> universal </w:t>
      </w:r>
      <w:proofErr w:type="spellStart"/>
      <w:r w:rsidR="00EB1AF8" w:rsidRPr="0087196B">
        <w:rPr>
          <w:rFonts w:ascii="Times New Roman" w:hAnsi="Times New Roman" w:cs="Times New Roman"/>
          <w:sz w:val="24"/>
          <w:szCs w:val="24"/>
        </w:rPr>
        <w:t>dengan</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jumlah</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multipel</w:t>
      </w:r>
      <w:proofErr w:type="spellEnd"/>
      <w:r w:rsidR="00EB1AF8" w:rsidRPr="0087196B">
        <w:rPr>
          <w:rFonts w:ascii="Times New Roman" w:hAnsi="Times New Roman" w:cs="Times New Roman"/>
          <w:sz w:val="24"/>
          <w:szCs w:val="24"/>
        </w:rPr>
        <w:t xml:space="preserve"> dan </w:t>
      </w:r>
      <w:proofErr w:type="spellStart"/>
      <w:r w:rsidR="00EB1AF8" w:rsidRPr="0087196B">
        <w:rPr>
          <w:rFonts w:ascii="Times New Roman" w:hAnsi="Times New Roman" w:cs="Times New Roman"/>
          <w:sz w:val="24"/>
          <w:szCs w:val="24"/>
        </w:rPr>
        <w:t>ukuran</w:t>
      </w:r>
      <w:proofErr w:type="spellEnd"/>
      <w:r w:rsidR="00EB1AF8" w:rsidRPr="0087196B">
        <w:rPr>
          <w:rFonts w:ascii="Times New Roman" w:hAnsi="Times New Roman" w:cs="Times New Roman"/>
          <w:sz w:val="24"/>
          <w:szCs w:val="24"/>
        </w:rPr>
        <w:t xml:space="preserve"> </w:t>
      </w:r>
      <w:proofErr w:type="spellStart"/>
      <w:r w:rsidR="00EB1AF8" w:rsidRPr="0087196B">
        <w:rPr>
          <w:rFonts w:ascii="Times New Roman" w:hAnsi="Times New Roman" w:cs="Times New Roman"/>
          <w:sz w:val="24"/>
          <w:szCs w:val="24"/>
        </w:rPr>
        <w:t>plakat</w:t>
      </w:r>
      <w:proofErr w:type="spellEnd"/>
      <w:r w:rsidR="00EB1AF8" w:rsidRPr="0087196B">
        <w:rPr>
          <w:rFonts w:ascii="Times New Roman" w:hAnsi="Times New Roman" w:cs="Times New Roman"/>
          <w:sz w:val="24"/>
          <w:szCs w:val="24"/>
        </w:rPr>
        <w:t xml:space="preserve"> di regio </w:t>
      </w:r>
      <w:proofErr w:type="spellStart"/>
      <w:r w:rsidR="00EB1AF8" w:rsidRPr="0087196B">
        <w:rPr>
          <w:rFonts w:ascii="Times New Roman" w:hAnsi="Times New Roman" w:cs="Times New Roman"/>
          <w:sz w:val="24"/>
          <w:szCs w:val="24"/>
        </w:rPr>
        <w:t>fascialis</w:t>
      </w:r>
      <w:proofErr w:type="spellEnd"/>
      <w:r w:rsidR="00EB1AF8" w:rsidRPr="0087196B">
        <w:rPr>
          <w:rFonts w:ascii="Times New Roman" w:hAnsi="Times New Roman" w:cs="Times New Roman"/>
          <w:sz w:val="24"/>
          <w:szCs w:val="24"/>
        </w:rPr>
        <w:t xml:space="preserve">, abdomen, truncus dan </w:t>
      </w:r>
      <w:proofErr w:type="spellStart"/>
      <w:r w:rsidR="00EB1AF8" w:rsidRPr="0087196B">
        <w:rPr>
          <w:rFonts w:ascii="Times New Roman" w:hAnsi="Times New Roman" w:cs="Times New Roman"/>
          <w:sz w:val="24"/>
          <w:szCs w:val="24"/>
        </w:rPr>
        <w:t>ekstremitas</w:t>
      </w:r>
      <w:proofErr w:type="spellEnd"/>
      <w:r w:rsidR="00EB1AF8" w:rsidRPr="0087196B">
        <w:rPr>
          <w:rFonts w:ascii="Times New Roman" w:hAnsi="Times New Roman" w:cs="Times New Roman"/>
          <w:sz w:val="24"/>
          <w:szCs w:val="24"/>
        </w:rPr>
        <w:t xml:space="preserve">. </w:t>
      </w:r>
    </w:p>
    <w:p w14:paraId="366B377A" w14:textId="77777777" w:rsidR="00615EFE" w:rsidRPr="0087196B" w:rsidRDefault="00615EFE" w:rsidP="00A93105">
      <w:pPr>
        <w:spacing w:after="0" w:line="240" w:lineRule="auto"/>
        <w:jc w:val="both"/>
        <w:rPr>
          <w:rFonts w:ascii="Times New Roman" w:hAnsi="Times New Roman" w:cs="Times New Roman"/>
          <w:sz w:val="24"/>
          <w:szCs w:val="24"/>
        </w:rPr>
      </w:pPr>
    </w:p>
    <w:tbl>
      <w:tblPr>
        <w:tblStyle w:val="TableGrid"/>
        <w:tblW w:w="0" w:type="auto"/>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515"/>
      </w:tblGrid>
      <w:tr w:rsidR="00F262CB" w:rsidRPr="0087196B" w14:paraId="14DA6343" w14:textId="77777777" w:rsidTr="00F262CB">
        <w:tc>
          <w:tcPr>
            <w:tcW w:w="3256" w:type="dxa"/>
          </w:tcPr>
          <w:p w14:paraId="4A3C2540" w14:textId="77777777" w:rsidR="00EB1AF8" w:rsidRPr="0087196B" w:rsidRDefault="00F262CB" w:rsidP="00A93105">
            <w:pPr>
              <w:tabs>
                <w:tab w:val="center" w:pos="1520"/>
              </w:tabs>
              <w:rPr>
                <w:rFonts w:ascii="Times New Roman" w:hAnsi="Times New Roman" w:cs="Times New Roman"/>
                <w:sz w:val="24"/>
                <w:szCs w:val="24"/>
              </w:rPr>
            </w:pPr>
            <w:r w:rsidRPr="0087196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0C927CE" wp14:editId="4008BEF6">
                      <wp:simplePos x="0" y="0"/>
                      <wp:positionH relativeFrom="column">
                        <wp:posOffset>547812</wp:posOffset>
                      </wp:positionH>
                      <wp:positionV relativeFrom="paragraph">
                        <wp:posOffset>1168842</wp:posOffset>
                      </wp:positionV>
                      <wp:extent cx="834887" cy="159026"/>
                      <wp:effectExtent l="0" t="0" r="22860" b="12700"/>
                      <wp:wrapNone/>
                      <wp:docPr id="11" name="Rectangle 11"/>
                      <wp:cNvGraphicFramePr/>
                      <a:graphic xmlns:a="http://schemas.openxmlformats.org/drawingml/2006/main">
                        <a:graphicData uri="http://schemas.microsoft.com/office/word/2010/wordprocessingShape">
                          <wps:wsp>
                            <wps:cNvSpPr/>
                            <wps:spPr>
                              <a:xfrm>
                                <a:off x="0" y="0"/>
                                <a:ext cx="834887" cy="15902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428236" id="Rectangle 11" o:spid="_x0000_s1026" style="position:absolute;margin-left:43.15pt;margin-top:92.05pt;width:65.75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" fillcolor="black [3200]" strokecolor="black [1600]" strokeweight="1pt"/>
                  </w:pict>
                </mc:Fallback>
              </mc:AlternateContent>
            </w:r>
            <w:r w:rsidRPr="0087196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A92B4E4" wp14:editId="593265BE">
                      <wp:simplePos x="0" y="0"/>
                      <wp:positionH relativeFrom="column">
                        <wp:posOffset>-319046</wp:posOffset>
                      </wp:positionH>
                      <wp:positionV relativeFrom="paragraph">
                        <wp:posOffset>497</wp:posOffset>
                      </wp:positionV>
                      <wp:extent cx="365760" cy="302150"/>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365760" cy="302150"/>
                              </a:xfrm>
                              <a:prstGeom prst="rect">
                                <a:avLst/>
                              </a:prstGeom>
                              <a:noFill/>
                              <a:ln w="6350">
                                <a:noFill/>
                              </a:ln>
                            </wps:spPr>
                            <wps:txbx>
                              <w:txbxContent>
                                <w:p w14:paraId="15D6AFB1" w14:textId="77777777" w:rsidR="00F262CB" w:rsidRDefault="00F262C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2B4E4" id="_x0000_t202" coordsize="21600,21600" o:spt="202" path="m,l,21600r21600,l21600,xe">
                      <v:stroke joinstyle="miter"/>
                      <v:path gradientshapeok="t" o:connecttype="rect"/>
                    </v:shapetype>
                    <v:shape id="Text Box 6" o:spid="_x0000_s1026" type="#_x0000_t202" style="position:absolute;margin-left:-25.1pt;margin-top:.05pt;width:28.8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" filled="f" stroked="f" strokeweight=".5pt">
                      <v:textbox>
                        <w:txbxContent>
                          <w:p w14:paraId="15D6AFB1" w14:textId="77777777" w:rsidR="00F262CB" w:rsidRDefault="00F262CB">
                            <w:r>
                              <w:t>A.</w:t>
                            </w:r>
                          </w:p>
                        </w:txbxContent>
                      </v:textbox>
                    </v:shape>
                  </w:pict>
                </mc:Fallback>
              </mc:AlternateContent>
            </w:r>
            <w:r w:rsidRPr="0087196B">
              <w:rPr>
                <w:rFonts w:ascii="Times New Roman" w:hAnsi="Times New Roman" w:cs="Times New Roman"/>
                <w:sz w:val="24"/>
                <w:szCs w:val="24"/>
              </w:rPr>
              <w:tab/>
            </w:r>
            <w:r w:rsidR="00EB1AF8" w:rsidRPr="0087196B">
              <w:rPr>
                <w:rFonts w:ascii="Times New Roman" w:hAnsi="Times New Roman" w:cs="Times New Roman"/>
                <w:noProof/>
                <w:sz w:val="24"/>
                <w:szCs w:val="24"/>
              </w:rPr>
              <w:drawing>
                <wp:inline distT="0" distB="0" distL="0" distR="0" wp14:anchorId="7D761ED5" wp14:editId="3789D867">
                  <wp:extent cx="1651929" cy="2202512"/>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4248" cy="2218937"/>
                          </a:xfrm>
                          <a:prstGeom prst="rect">
                            <a:avLst/>
                          </a:prstGeom>
                          <a:noFill/>
                          <a:ln>
                            <a:noFill/>
                          </a:ln>
                        </pic:spPr>
                      </pic:pic>
                    </a:graphicData>
                  </a:graphic>
                </wp:inline>
              </w:drawing>
            </w:r>
          </w:p>
        </w:tc>
        <w:tc>
          <w:tcPr>
            <w:tcW w:w="3515" w:type="dxa"/>
          </w:tcPr>
          <w:p w14:paraId="006DF19A" w14:textId="77777777" w:rsidR="00EB1AF8" w:rsidRPr="0087196B" w:rsidRDefault="00F262CB" w:rsidP="00A93105">
            <w:pPr>
              <w:jc w:val="center"/>
              <w:rPr>
                <w:rFonts w:ascii="Times New Roman" w:hAnsi="Times New Roman" w:cs="Times New Roman"/>
                <w:sz w:val="24"/>
                <w:szCs w:val="24"/>
              </w:rPr>
            </w:pPr>
            <w:r w:rsidRPr="0087196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E3FA72F" wp14:editId="2AFD7FA8">
                      <wp:simplePos x="0" y="0"/>
                      <wp:positionH relativeFrom="column">
                        <wp:posOffset>476029</wp:posOffset>
                      </wp:positionH>
                      <wp:positionV relativeFrom="paragraph">
                        <wp:posOffset>389614</wp:posOffset>
                      </wp:positionV>
                      <wp:extent cx="874644" cy="166977"/>
                      <wp:effectExtent l="0" t="0" r="20955" b="24130"/>
                      <wp:wrapNone/>
                      <wp:docPr id="12" name="Rectangle 12"/>
                      <wp:cNvGraphicFramePr/>
                      <a:graphic xmlns:a="http://schemas.openxmlformats.org/drawingml/2006/main">
                        <a:graphicData uri="http://schemas.microsoft.com/office/word/2010/wordprocessingShape">
                          <wps:wsp>
                            <wps:cNvSpPr/>
                            <wps:spPr>
                              <a:xfrm>
                                <a:off x="0" y="0"/>
                                <a:ext cx="874644" cy="16697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73C6B" id="Rectangle 12" o:spid="_x0000_s1026" style="position:absolute;margin-left:37.5pt;margin-top:30.7pt;width:68.85pt;height:13.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" fillcolor="black [3200]" strokecolor="black [1600]" strokeweight="1pt"/>
                  </w:pict>
                </mc:Fallback>
              </mc:AlternateContent>
            </w:r>
            <w:r w:rsidRPr="0087196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A1711BE" wp14:editId="42108B54">
                      <wp:simplePos x="0" y="0"/>
                      <wp:positionH relativeFrom="column">
                        <wp:posOffset>-166866</wp:posOffset>
                      </wp:positionH>
                      <wp:positionV relativeFrom="paragraph">
                        <wp:posOffset>9774</wp:posOffset>
                      </wp:positionV>
                      <wp:extent cx="365760" cy="30215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365760" cy="302150"/>
                              </a:xfrm>
                              <a:prstGeom prst="rect">
                                <a:avLst/>
                              </a:prstGeom>
                              <a:solidFill>
                                <a:schemeClr val="lt1"/>
                              </a:solidFill>
                              <a:ln w="6350">
                                <a:noFill/>
                              </a:ln>
                            </wps:spPr>
                            <wps:txbx>
                              <w:txbxContent>
                                <w:p w14:paraId="00BC9ECE" w14:textId="77777777" w:rsidR="00F262CB" w:rsidRDefault="00F262CB" w:rsidP="00F262CB">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711BE" id="Text Box 7" o:spid="_x0000_s1027" type="#_x0000_t202" style="position:absolute;left:0;text-align:left;margin-left:-13.15pt;margin-top:.75pt;width:28.8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4RLAIAAFo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" fillcolor="white [3201]" stroked="f" strokeweight=".5pt">
                      <v:textbox>
                        <w:txbxContent>
                          <w:p w14:paraId="00BC9ECE" w14:textId="77777777" w:rsidR="00F262CB" w:rsidRDefault="00F262CB" w:rsidP="00F262CB">
                            <w:r>
                              <w:t>B.</w:t>
                            </w:r>
                          </w:p>
                        </w:txbxContent>
                      </v:textbox>
                    </v:shape>
                  </w:pict>
                </mc:Fallback>
              </mc:AlternateContent>
            </w:r>
            <w:r w:rsidR="00EB1AF8" w:rsidRPr="0087196B">
              <w:rPr>
                <w:rFonts w:ascii="Times New Roman" w:hAnsi="Times New Roman" w:cs="Times New Roman"/>
                <w:noProof/>
                <w:sz w:val="24"/>
                <w:szCs w:val="24"/>
              </w:rPr>
              <w:drawing>
                <wp:inline distT="0" distB="0" distL="0" distR="0" wp14:anchorId="0FBDDF2C" wp14:editId="022763AB">
                  <wp:extent cx="1681748" cy="224226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8216" cy="2264224"/>
                          </a:xfrm>
                          <a:prstGeom prst="rect">
                            <a:avLst/>
                          </a:prstGeom>
                          <a:noFill/>
                          <a:ln>
                            <a:noFill/>
                          </a:ln>
                        </pic:spPr>
                      </pic:pic>
                    </a:graphicData>
                  </a:graphic>
                </wp:inline>
              </w:drawing>
            </w:r>
          </w:p>
        </w:tc>
      </w:tr>
      <w:tr w:rsidR="00F262CB" w:rsidRPr="0087196B" w14:paraId="04288602" w14:textId="77777777" w:rsidTr="00F262CB">
        <w:tc>
          <w:tcPr>
            <w:tcW w:w="3256" w:type="dxa"/>
          </w:tcPr>
          <w:p w14:paraId="191EAB4E" w14:textId="77777777" w:rsidR="00EB1AF8" w:rsidRPr="0087196B" w:rsidRDefault="00F262CB" w:rsidP="00A93105">
            <w:pPr>
              <w:jc w:val="center"/>
              <w:rPr>
                <w:rFonts w:ascii="Times New Roman" w:hAnsi="Times New Roman" w:cs="Times New Roman"/>
                <w:sz w:val="24"/>
                <w:szCs w:val="24"/>
              </w:rPr>
            </w:pPr>
            <w:r w:rsidRPr="0087196B">
              <w:rPr>
                <w:rFonts w:ascii="Times New Roman" w:hAnsi="Times New Roman" w:cs="Times New Roman"/>
                <w:noProof/>
                <w:sz w:val="24"/>
                <w:szCs w:val="24"/>
              </w:rPr>
              <w:drawing>
                <wp:inline distT="0" distB="0" distL="0" distR="0" wp14:anchorId="3C2751F1" wp14:editId="4B7F5495">
                  <wp:extent cx="1630017" cy="217329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9129" cy="2185445"/>
                          </a:xfrm>
                          <a:prstGeom prst="rect">
                            <a:avLst/>
                          </a:prstGeom>
                          <a:noFill/>
                          <a:ln>
                            <a:noFill/>
                          </a:ln>
                        </pic:spPr>
                      </pic:pic>
                    </a:graphicData>
                  </a:graphic>
                </wp:inline>
              </w:drawing>
            </w:r>
          </w:p>
        </w:tc>
        <w:tc>
          <w:tcPr>
            <w:tcW w:w="3515" w:type="dxa"/>
          </w:tcPr>
          <w:p w14:paraId="489E8386" w14:textId="77777777" w:rsidR="00EB1AF8" w:rsidRPr="0087196B" w:rsidRDefault="00F262CB" w:rsidP="00A93105">
            <w:pPr>
              <w:jc w:val="center"/>
              <w:rPr>
                <w:rFonts w:ascii="Times New Roman" w:hAnsi="Times New Roman" w:cs="Times New Roman"/>
                <w:sz w:val="24"/>
                <w:szCs w:val="24"/>
              </w:rPr>
            </w:pPr>
            <w:r w:rsidRPr="0087196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EDCB44A" wp14:editId="23FD64C2">
                      <wp:simplePos x="0" y="0"/>
                      <wp:positionH relativeFrom="column">
                        <wp:posOffset>-166729</wp:posOffset>
                      </wp:positionH>
                      <wp:positionV relativeFrom="paragraph">
                        <wp:posOffset>27691</wp:posOffset>
                      </wp:positionV>
                      <wp:extent cx="326003" cy="302150"/>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326003" cy="302150"/>
                              </a:xfrm>
                              <a:prstGeom prst="rect">
                                <a:avLst/>
                              </a:prstGeom>
                              <a:solidFill>
                                <a:schemeClr val="lt1"/>
                              </a:solidFill>
                              <a:ln w="6350">
                                <a:noFill/>
                              </a:ln>
                            </wps:spPr>
                            <wps:txbx>
                              <w:txbxContent>
                                <w:p w14:paraId="28768551" w14:textId="77777777" w:rsidR="00F262CB" w:rsidRDefault="00F262CB" w:rsidP="00F262CB">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DCB44A" id="Text Box 10" o:spid="_x0000_s1028" type="#_x0000_t202" style="position:absolute;left:0;text-align:left;margin-left:-13.15pt;margin-top:2.2pt;width:25.65pt;height:23.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" fillcolor="white [3201]" stroked="f" strokeweight=".5pt">
                      <v:textbox>
                        <w:txbxContent>
                          <w:p w14:paraId="28768551" w14:textId="77777777" w:rsidR="00F262CB" w:rsidRDefault="00F262CB" w:rsidP="00F262CB">
                            <w:r>
                              <w:t>D.</w:t>
                            </w:r>
                          </w:p>
                        </w:txbxContent>
                      </v:textbox>
                    </v:shape>
                  </w:pict>
                </mc:Fallback>
              </mc:AlternateContent>
            </w:r>
            <w:r w:rsidRPr="0087196B">
              <w:rPr>
                <w:rFonts w:ascii="Times New Roman" w:hAnsi="Times New Roman" w:cs="Times New Roman"/>
                <w:noProof/>
                <w:sz w:val="24"/>
                <w:szCs w:val="24"/>
              </w:rPr>
              <w:drawing>
                <wp:inline distT="0" distB="0" distL="0" distR="0" wp14:anchorId="4B0F3347" wp14:editId="212F0B9A">
                  <wp:extent cx="1675411" cy="223382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788" cy="2250322"/>
                          </a:xfrm>
                          <a:prstGeom prst="rect">
                            <a:avLst/>
                          </a:prstGeom>
                          <a:noFill/>
                          <a:ln>
                            <a:noFill/>
                          </a:ln>
                        </pic:spPr>
                      </pic:pic>
                    </a:graphicData>
                  </a:graphic>
                </wp:inline>
              </w:drawing>
            </w:r>
          </w:p>
        </w:tc>
      </w:tr>
    </w:tbl>
    <w:p w14:paraId="21A9C01D" w14:textId="5CFD626D" w:rsidR="00EB1AF8" w:rsidRPr="0087196B" w:rsidRDefault="00F262CB" w:rsidP="00A93105">
      <w:pPr>
        <w:spacing w:after="0" w:line="240" w:lineRule="auto"/>
        <w:jc w:val="center"/>
        <w:rPr>
          <w:rFonts w:ascii="Times New Roman" w:hAnsi="Times New Roman" w:cs="Times New Roman"/>
          <w:b/>
          <w:sz w:val="24"/>
          <w:szCs w:val="24"/>
        </w:rPr>
      </w:pPr>
      <w:r w:rsidRPr="0087196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3F6059F" wp14:editId="357B9236">
                <wp:simplePos x="0" y="0"/>
                <wp:positionH relativeFrom="column">
                  <wp:posOffset>747423</wp:posOffset>
                </wp:positionH>
                <wp:positionV relativeFrom="paragraph">
                  <wp:posOffset>-2302869</wp:posOffset>
                </wp:positionV>
                <wp:extent cx="326003" cy="302150"/>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326003" cy="302150"/>
                        </a:xfrm>
                        <a:prstGeom prst="rect">
                          <a:avLst/>
                        </a:prstGeom>
                        <a:solidFill>
                          <a:schemeClr val="lt1"/>
                        </a:solidFill>
                        <a:ln w="6350">
                          <a:noFill/>
                        </a:ln>
                      </wps:spPr>
                      <wps:txbx>
                        <w:txbxContent>
                          <w:p w14:paraId="44516610" w14:textId="77777777" w:rsidR="00F262CB" w:rsidRDefault="00F262CB">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6059F" id="Text Box 9" o:spid="_x0000_s1029" type="#_x0000_t202" style="position:absolute;left:0;text-align:left;margin-left:58.85pt;margin-top:-181.35pt;width:25.65pt;height:23.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" fillcolor="white [3201]" stroked="f" strokeweight=".5pt">
                <v:textbox>
                  <w:txbxContent>
                    <w:p w14:paraId="44516610" w14:textId="77777777" w:rsidR="00F262CB" w:rsidRDefault="00F262CB">
                      <w:r>
                        <w:t>C.</w:t>
                      </w:r>
                    </w:p>
                  </w:txbxContent>
                </v:textbox>
              </v:shape>
            </w:pict>
          </mc:Fallback>
        </mc:AlternateContent>
      </w:r>
      <w:r w:rsidRPr="0087196B">
        <w:rPr>
          <w:rFonts w:ascii="Times New Roman" w:hAnsi="Times New Roman" w:cs="Times New Roman"/>
          <w:b/>
          <w:sz w:val="24"/>
          <w:szCs w:val="24"/>
        </w:rPr>
        <w:t xml:space="preserve">Gambar 1. </w:t>
      </w:r>
      <w:proofErr w:type="spellStart"/>
      <w:r w:rsidRPr="0087196B">
        <w:rPr>
          <w:rFonts w:ascii="Times New Roman" w:hAnsi="Times New Roman" w:cs="Times New Roman"/>
          <w:b/>
          <w:sz w:val="24"/>
          <w:szCs w:val="24"/>
        </w:rPr>
        <w:t>Plak</w:t>
      </w:r>
      <w:proofErr w:type="spellEnd"/>
      <w:r w:rsidRPr="0087196B">
        <w:rPr>
          <w:rFonts w:ascii="Times New Roman" w:hAnsi="Times New Roman" w:cs="Times New Roman"/>
          <w:b/>
          <w:sz w:val="24"/>
          <w:szCs w:val="24"/>
        </w:rPr>
        <w:t xml:space="preserve"> dan Makula </w:t>
      </w:r>
      <w:proofErr w:type="spellStart"/>
      <w:r w:rsidRPr="0087196B">
        <w:rPr>
          <w:rFonts w:ascii="Times New Roman" w:hAnsi="Times New Roman" w:cs="Times New Roman"/>
          <w:b/>
          <w:sz w:val="24"/>
          <w:szCs w:val="24"/>
        </w:rPr>
        <w:t>Eritematosa</w:t>
      </w:r>
      <w:proofErr w:type="spellEnd"/>
      <w:r w:rsidRPr="0087196B">
        <w:rPr>
          <w:rFonts w:ascii="Times New Roman" w:hAnsi="Times New Roman" w:cs="Times New Roman"/>
          <w:b/>
          <w:sz w:val="24"/>
          <w:szCs w:val="24"/>
        </w:rPr>
        <w:t xml:space="preserve"> A. Regio Facial, B. Regio Coli, C. Regio Abdomen, D. Regio Truncus Posterior.</w:t>
      </w:r>
    </w:p>
    <w:p w14:paraId="083BD3A8" w14:textId="0F142FB1" w:rsidR="00615EFE" w:rsidRPr="0087196B" w:rsidRDefault="00615EFE" w:rsidP="00A93105">
      <w:pPr>
        <w:spacing w:after="0" w:line="240" w:lineRule="auto"/>
        <w:jc w:val="center"/>
        <w:rPr>
          <w:rFonts w:ascii="Times New Roman" w:hAnsi="Times New Roman" w:cs="Times New Roman"/>
          <w:b/>
          <w:sz w:val="24"/>
          <w:szCs w:val="24"/>
        </w:rPr>
      </w:pPr>
    </w:p>
    <w:tbl>
      <w:tblPr>
        <w:tblStyle w:val="TableGrid"/>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3826"/>
      </w:tblGrid>
      <w:tr w:rsidR="001060B2" w:rsidRPr="0087196B" w14:paraId="519B846A" w14:textId="77777777" w:rsidTr="001060B2">
        <w:tc>
          <w:tcPr>
            <w:tcW w:w="2978" w:type="dxa"/>
          </w:tcPr>
          <w:p w14:paraId="7A339391" w14:textId="77777777" w:rsidR="008818F4" w:rsidRPr="0087196B" w:rsidRDefault="008818F4" w:rsidP="00A93105">
            <w:pPr>
              <w:rPr>
                <w:rFonts w:ascii="Times New Roman" w:hAnsi="Times New Roman" w:cs="Times New Roman"/>
                <w:b/>
                <w:sz w:val="24"/>
                <w:szCs w:val="24"/>
              </w:rPr>
            </w:pPr>
            <w:r w:rsidRPr="0087196B">
              <w:rPr>
                <w:rFonts w:ascii="Times New Roman" w:hAnsi="Times New Roman" w:cs="Times New Roman"/>
                <w:b/>
                <w:noProof/>
                <w:sz w:val="24"/>
                <w:szCs w:val="24"/>
              </w:rPr>
              <w:drawing>
                <wp:inline distT="0" distB="0" distL="0" distR="0" wp14:anchorId="328C8548" wp14:editId="53E1EA6E">
                  <wp:extent cx="1754372" cy="2339097"/>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flipV="1">
                            <a:off x="0" y="0"/>
                            <a:ext cx="1772882" cy="2363777"/>
                          </a:xfrm>
                          <a:prstGeom prst="rect">
                            <a:avLst/>
                          </a:prstGeom>
                          <a:noFill/>
                          <a:ln>
                            <a:noFill/>
                          </a:ln>
                        </pic:spPr>
                      </pic:pic>
                    </a:graphicData>
                  </a:graphic>
                </wp:inline>
              </w:drawing>
            </w:r>
          </w:p>
        </w:tc>
        <w:tc>
          <w:tcPr>
            <w:tcW w:w="3826" w:type="dxa"/>
          </w:tcPr>
          <w:p w14:paraId="27B12314" w14:textId="77777777" w:rsidR="008818F4" w:rsidRPr="0087196B" w:rsidRDefault="001060B2" w:rsidP="00A93105">
            <w:pPr>
              <w:jc w:val="center"/>
              <w:rPr>
                <w:rFonts w:ascii="Times New Roman" w:hAnsi="Times New Roman" w:cs="Times New Roman"/>
                <w:b/>
                <w:sz w:val="24"/>
                <w:szCs w:val="24"/>
              </w:rPr>
            </w:pPr>
            <w:r w:rsidRPr="0087196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CEB5E8C" wp14:editId="0C96D982">
                      <wp:simplePos x="0" y="0"/>
                      <wp:positionH relativeFrom="column">
                        <wp:posOffset>-64135</wp:posOffset>
                      </wp:positionH>
                      <wp:positionV relativeFrom="paragraph">
                        <wp:posOffset>18415</wp:posOffset>
                      </wp:positionV>
                      <wp:extent cx="349250" cy="4064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49250" cy="406400"/>
                              </a:xfrm>
                              <a:prstGeom prst="rect">
                                <a:avLst/>
                              </a:prstGeom>
                              <a:solidFill>
                                <a:schemeClr val="lt1"/>
                              </a:solidFill>
                              <a:ln w="6350">
                                <a:noFill/>
                              </a:ln>
                            </wps:spPr>
                            <wps:txbx>
                              <w:txbxContent>
                                <w:p w14:paraId="0763A6D0" w14:textId="77777777" w:rsidR="001060B2" w:rsidRDefault="001060B2" w:rsidP="001060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B5E8C" id="Text Box 19" o:spid="_x0000_s1030" type="#_x0000_t202" style="position:absolute;left:0;text-align:left;margin-left:-5.05pt;margin-top:1.45pt;width:27.5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9LwIAAFoEAAAOAAAAZHJzL2Uyb0RvYy54bWysVEtv2zAMvg/YfxB0X+ykadY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" fillcolor="white [3201]" stroked="f" strokeweight=".5pt">
                      <v:textbox>
                        <w:txbxContent>
                          <w:p w14:paraId="0763A6D0" w14:textId="77777777" w:rsidR="001060B2" w:rsidRDefault="001060B2" w:rsidP="001060B2"/>
                        </w:txbxContent>
                      </v:textbox>
                    </v:shape>
                  </w:pict>
                </mc:Fallback>
              </mc:AlternateContent>
            </w:r>
            <w:r w:rsidR="008818F4" w:rsidRPr="0087196B">
              <w:rPr>
                <w:rFonts w:ascii="Times New Roman" w:hAnsi="Times New Roman" w:cs="Times New Roman"/>
                <w:b/>
                <w:noProof/>
                <w:sz w:val="24"/>
                <w:szCs w:val="24"/>
              </w:rPr>
              <w:drawing>
                <wp:inline distT="0" distB="0" distL="0" distR="0" wp14:anchorId="12230FFE" wp14:editId="66294CDA">
                  <wp:extent cx="1691183" cy="2325728"/>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1784" cy="2381563"/>
                          </a:xfrm>
                          <a:prstGeom prst="rect">
                            <a:avLst/>
                          </a:prstGeom>
                          <a:noFill/>
                          <a:ln>
                            <a:noFill/>
                          </a:ln>
                        </pic:spPr>
                      </pic:pic>
                    </a:graphicData>
                  </a:graphic>
                </wp:inline>
              </w:drawing>
            </w:r>
          </w:p>
        </w:tc>
      </w:tr>
      <w:tr w:rsidR="001060B2" w:rsidRPr="0087196B" w14:paraId="7E8C447E" w14:textId="77777777" w:rsidTr="001060B2">
        <w:tc>
          <w:tcPr>
            <w:tcW w:w="2978" w:type="dxa"/>
          </w:tcPr>
          <w:p w14:paraId="5633C1A7" w14:textId="77777777" w:rsidR="008818F4" w:rsidRPr="0087196B" w:rsidRDefault="008818F4" w:rsidP="00A93105">
            <w:pPr>
              <w:jc w:val="center"/>
              <w:rPr>
                <w:rFonts w:ascii="Times New Roman" w:hAnsi="Times New Roman" w:cs="Times New Roman"/>
                <w:b/>
                <w:sz w:val="24"/>
                <w:szCs w:val="24"/>
              </w:rPr>
            </w:pPr>
            <w:r w:rsidRPr="0087196B">
              <w:rPr>
                <w:rFonts w:ascii="Times New Roman" w:hAnsi="Times New Roman" w:cs="Times New Roman"/>
                <w:b/>
                <w:noProof/>
                <w:sz w:val="24"/>
                <w:szCs w:val="24"/>
              </w:rPr>
              <w:drawing>
                <wp:inline distT="0" distB="0" distL="0" distR="0" wp14:anchorId="59762F45" wp14:editId="26004F5F">
                  <wp:extent cx="1694771" cy="200025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6174" cy="2013708"/>
                          </a:xfrm>
                          <a:prstGeom prst="rect">
                            <a:avLst/>
                          </a:prstGeom>
                          <a:noFill/>
                          <a:ln>
                            <a:noFill/>
                          </a:ln>
                        </pic:spPr>
                      </pic:pic>
                    </a:graphicData>
                  </a:graphic>
                </wp:inline>
              </w:drawing>
            </w:r>
          </w:p>
        </w:tc>
        <w:tc>
          <w:tcPr>
            <w:tcW w:w="3826" w:type="dxa"/>
          </w:tcPr>
          <w:p w14:paraId="1A991A22" w14:textId="77777777" w:rsidR="008818F4" w:rsidRPr="0087196B" w:rsidRDefault="001060B2" w:rsidP="00A93105">
            <w:pPr>
              <w:jc w:val="center"/>
              <w:rPr>
                <w:rFonts w:ascii="Times New Roman" w:hAnsi="Times New Roman" w:cs="Times New Roman"/>
                <w:b/>
                <w:sz w:val="24"/>
                <w:szCs w:val="24"/>
              </w:rPr>
            </w:pPr>
            <w:r w:rsidRPr="0087196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4F1B92A" wp14:editId="78596F4C">
                      <wp:simplePos x="0" y="0"/>
                      <wp:positionH relativeFrom="column">
                        <wp:posOffset>-89535</wp:posOffset>
                      </wp:positionH>
                      <wp:positionV relativeFrom="paragraph">
                        <wp:posOffset>-1905</wp:posOffset>
                      </wp:positionV>
                      <wp:extent cx="349250" cy="4064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49250" cy="406400"/>
                              </a:xfrm>
                              <a:prstGeom prst="rect">
                                <a:avLst/>
                              </a:prstGeom>
                              <a:solidFill>
                                <a:schemeClr val="lt1"/>
                              </a:solidFill>
                              <a:ln w="6350">
                                <a:noFill/>
                              </a:ln>
                            </wps:spPr>
                            <wps:txbx>
                              <w:txbxContent>
                                <w:p w14:paraId="34DB4D32" w14:textId="77777777" w:rsidR="001060B2" w:rsidRDefault="001060B2" w:rsidP="001060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1B92A" id="Text Box 21" o:spid="_x0000_s1031" type="#_x0000_t202" style="position:absolute;left:0;text-align:left;margin-left:-7.05pt;margin-top:-.15pt;width:27.5pt;height: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" fillcolor="white [3201]" stroked="f" strokeweight=".5pt">
                      <v:textbox>
                        <w:txbxContent>
                          <w:p w14:paraId="34DB4D32" w14:textId="77777777" w:rsidR="001060B2" w:rsidRDefault="001060B2" w:rsidP="001060B2"/>
                        </w:txbxContent>
                      </v:textbox>
                    </v:shape>
                  </w:pict>
                </mc:Fallback>
              </mc:AlternateContent>
            </w:r>
            <w:r w:rsidR="008818F4" w:rsidRPr="0087196B">
              <w:rPr>
                <w:rFonts w:ascii="Times New Roman" w:hAnsi="Times New Roman" w:cs="Times New Roman"/>
                <w:b/>
                <w:noProof/>
                <w:sz w:val="24"/>
                <w:szCs w:val="24"/>
              </w:rPr>
              <w:drawing>
                <wp:inline distT="0" distB="0" distL="0" distR="0" wp14:anchorId="1A0FBE4F" wp14:editId="69048E60">
                  <wp:extent cx="1680210" cy="20008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3181" cy="2028170"/>
                          </a:xfrm>
                          <a:prstGeom prst="rect">
                            <a:avLst/>
                          </a:prstGeom>
                          <a:noFill/>
                          <a:ln>
                            <a:noFill/>
                          </a:ln>
                        </pic:spPr>
                      </pic:pic>
                    </a:graphicData>
                  </a:graphic>
                </wp:inline>
              </w:drawing>
            </w:r>
          </w:p>
        </w:tc>
      </w:tr>
    </w:tbl>
    <w:p w14:paraId="573D6CAB" w14:textId="176C3B03" w:rsidR="00615EFE" w:rsidRPr="0087196B" w:rsidRDefault="001A0110" w:rsidP="00A93105">
      <w:pPr>
        <w:spacing w:after="0" w:line="240" w:lineRule="auto"/>
        <w:jc w:val="center"/>
        <w:rPr>
          <w:rFonts w:ascii="Times New Roman" w:hAnsi="Times New Roman" w:cs="Times New Roman"/>
          <w:b/>
          <w:sz w:val="24"/>
          <w:szCs w:val="24"/>
        </w:rPr>
      </w:pPr>
      <w:r w:rsidRPr="0087196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4DCE080" wp14:editId="7470F79C">
                <wp:simplePos x="0" y="0"/>
                <wp:positionH relativeFrom="column">
                  <wp:posOffset>667662</wp:posOffset>
                </wp:positionH>
                <wp:positionV relativeFrom="paragraph">
                  <wp:posOffset>-4663633</wp:posOffset>
                </wp:positionV>
                <wp:extent cx="349250" cy="326003"/>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49250" cy="326003"/>
                        </a:xfrm>
                        <a:prstGeom prst="rect">
                          <a:avLst/>
                        </a:prstGeom>
                        <a:solidFill>
                          <a:schemeClr val="lt1"/>
                        </a:solidFill>
                        <a:ln w="6350">
                          <a:noFill/>
                        </a:ln>
                      </wps:spPr>
                      <wps:txbx>
                        <w:txbxContent>
                          <w:p w14:paraId="23D3D39C" w14:textId="77777777" w:rsidR="001060B2" w:rsidRDefault="001060B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CE080" id="Text Box 17" o:spid="_x0000_s1032" type="#_x0000_t202" style="position:absolute;left:0;text-align:left;margin-left:52.55pt;margin-top:-367.2pt;width:27.5pt;height: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" fillcolor="white [3201]" stroked="f" strokeweight=".5pt">
                <v:textbox>
                  <w:txbxContent>
                    <w:p w14:paraId="23D3D39C" w14:textId="77777777" w:rsidR="001060B2" w:rsidRDefault="001060B2">
                      <w:r>
                        <w:t>A.</w:t>
                      </w:r>
                    </w:p>
                  </w:txbxContent>
                </v:textbox>
              </v:shape>
            </w:pict>
          </mc:Fallback>
        </mc:AlternateContent>
      </w:r>
      <w:r w:rsidR="001060B2" w:rsidRPr="0087196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ED6E31F" wp14:editId="44D40BD4">
                <wp:simplePos x="0" y="0"/>
                <wp:positionH relativeFrom="column">
                  <wp:posOffset>725805</wp:posOffset>
                </wp:positionH>
                <wp:positionV relativeFrom="paragraph">
                  <wp:posOffset>-2353310</wp:posOffset>
                </wp:positionV>
                <wp:extent cx="349250" cy="4064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49250" cy="406400"/>
                        </a:xfrm>
                        <a:prstGeom prst="rect">
                          <a:avLst/>
                        </a:prstGeom>
                        <a:solidFill>
                          <a:schemeClr val="lt1"/>
                        </a:solidFill>
                        <a:ln w="6350">
                          <a:noFill/>
                        </a:ln>
                      </wps:spPr>
                      <wps:txbx>
                        <w:txbxContent>
                          <w:p w14:paraId="52E6A552" w14:textId="77777777" w:rsidR="001060B2" w:rsidRDefault="001060B2" w:rsidP="001060B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6E31F" id="Text Box 20" o:spid="_x0000_s1033" type="#_x0000_t202" style="position:absolute;left:0;text-align:left;margin-left:57.15pt;margin-top:-185.3pt;width:27.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ZLwIAAFo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" fillcolor="white [3201]" stroked="f" strokeweight=".5pt">
                <v:textbox>
                  <w:txbxContent>
                    <w:p w14:paraId="52E6A552" w14:textId="77777777" w:rsidR="001060B2" w:rsidRDefault="001060B2" w:rsidP="001060B2">
                      <w:r>
                        <w:t>B.</w:t>
                      </w:r>
                    </w:p>
                  </w:txbxContent>
                </v:textbox>
              </v:shape>
            </w:pict>
          </mc:Fallback>
        </mc:AlternateContent>
      </w:r>
      <w:r w:rsidR="001060B2" w:rsidRPr="0087196B">
        <w:rPr>
          <w:rFonts w:ascii="Times New Roman" w:hAnsi="Times New Roman" w:cs="Times New Roman"/>
          <w:b/>
          <w:sz w:val="24"/>
          <w:szCs w:val="24"/>
        </w:rPr>
        <w:t xml:space="preserve">Gambar 2. </w:t>
      </w:r>
      <w:proofErr w:type="spellStart"/>
      <w:r w:rsidR="001060B2" w:rsidRPr="0087196B">
        <w:rPr>
          <w:rFonts w:ascii="Times New Roman" w:hAnsi="Times New Roman" w:cs="Times New Roman"/>
          <w:b/>
          <w:sz w:val="24"/>
          <w:szCs w:val="24"/>
        </w:rPr>
        <w:t>Plak</w:t>
      </w:r>
      <w:proofErr w:type="spellEnd"/>
      <w:r w:rsidR="001060B2" w:rsidRPr="0087196B">
        <w:rPr>
          <w:rFonts w:ascii="Times New Roman" w:hAnsi="Times New Roman" w:cs="Times New Roman"/>
          <w:b/>
          <w:sz w:val="24"/>
          <w:szCs w:val="24"/>
        </w:rPr>
        <w:t xml:space="preserve"> dan Makula </w:t>
      </w:r>
      <w:proofErr w:type="spellStart"/>
      <w:r w:rsidR="001060B2" w:rsidRPr="0087196B">
        <w:rPr>
          <w:rFonts w:ascii="Times New Roman" w:hAnsi="Times New Roman" w:cs="Times New Roman"/>
          <w:b/>
          <w:sz w:val="24"/>
          <w:szCs w:val="24"/>
        </w:rPr>
        <w:t>Eritematosa</w:t>
      </w:r>
      <w:proofErr w:type="spellEnd"/>
      <w:r w:rsidR="001060B2" w:rsidRPr="0087196B">
        <w:rPr>
          <w:rFonts w:ascii="Times New Roman" w:hAnsi="Times New Roman" w:cs="Times New Roman"/>
          <w:b/>
          <w:sz w:val="24"/>
          <w:szCs w:val="24"/>
        </w:rPr>
        <w:t xml:space="preserve"> A. Regio </w:t>
      </w:r>
      <w:proofErr w:type="spellStart"/>
      <w:r w:rsidR="001060B2" w:rsidRPr="0087196B">
        <w:rPr>
          <w:rFonts w:ascii="Times New Roman" w:hAnsi="Times New Roman" w:cs="Times New Roman"/>
          <w:b/>
          <w:sz w:val="24"/>
          <w:szCs w:val="24"/>
        </w:rPr>
        <w:t>Ekstemitas</w:t>
      </w:r>
      <w:proofErr w:type="spellEnd"/>
      <w:r w:rsidR="001060B2" w:rsidRPr="0087196B">
        <w:rPr>
          <w:rFonts w:ascii="Times New Roman" w:hAnsi="Times New Roman" w:cs="Times New Roman"/>
          <w:b/>
          <w:sz w:val="24"/>
          <w:szCs w:val="24"/>
        </w:rPr>
        <w:t xml:space="preserve"> Atas, B. Regio </w:t>
      </w:r>
      <w:proofErr w:type="spellStart"/>
      <w:r w:rsidR="001060B2" w:rsidRPr="0087196B">
        <w:rPr>
          <w:rFonts w:ascii="Times New Roman" w:hAnsi="Times New Roman" w:cs="Times New Roman"/>
          <w:b/>
          <w:sz w:val="24"/>
          <w:szCs w:val="24"/>
        </w:rPr>
        <w:t>Ekstemitas</w:t>
      </w:r>
      <w:proofErr w:type="spellEnd"/>
      <w:r w:rsidR="001060B2" w:rsidRPr="0087196B">
        <w:rPr>
          <w:rFonts w:ascii="Times New Roman" w:hAnsi="Times New Roman" w:cs="Times New Roman"/>
          <w:b/>
          <w:sz w:val="24"/>
          <w:szCs w:val="24"/>
        </w:rPr>
        <w:t xml:space="preserve"> Bawah.</w:t>
      </w:r>
    </w:p>
    <w:p w14:paraId="1E645E82" w14:textId="0C22A0EB" w:rsidR="00615EFE" w:rsidRPr="00AF2330" w:rsidRDefault="00EE79E7" w:rsidP="00A93105">
      <w:pPr>
        <w:spacing w:after="0" w:line="240" w:lineRule="auto"/>
        <w:jc w:val="center"/>
        <w:rPr>
          <w:rFonts w:ascii="Times New Roman" w:hAnsi="Times New Roman" w:cs="Times New Roman"/>
          <w:b/>
          <w:i/>
        </w:rPr>
      </w:pPr>
      <w:r w:rsidRPr="00AF2330">
        <w:rPr>
          <w:rFonts w:ascii="Times New Roman" w:hAnsi="Times New Roman" w:cs="Times New Roman"/>
          <w:b/>
        </w:rPr>
        <w:t xml:space="preserve">Tabel 1. </w:t>
      </w:r>
      <w:r w:rsidRPr="00AF2330">
        <w:rPr>
          <w:rFonts w:ascii="Times New Roman" w:hAnsi="Times New Roman" w:cs="Times New Roman"/>
          <w:b/>
          <w:i/>
        </w:rPr>
        <w:t>Naranjo ADR Probability Scale</w:t>
      </w:r>
    </w:p>
    <w:tbl>
      <w:tblPr>
        <w:tblStyle w:val="TableGrid"/>
        <w:tblW w:w="0" w:type="auto"/>
        <w:tblLook w:val="04A0" w:firstRow="1" w:lastRow="0" w:firstColumn="1" w:lastColumn="0" w:noHBand="0" w:noVBand="1"/>
      </w:tblPr>
      <w:tblGrid>
        <w:gridCol w:w="510"/>
        <w:gridCol w:w="5210"/>
        <w:gridCol w:w="803"/>
        <w:gridCol w:w="940"/>
        <w:gridCol w:w="830"/>
        <w:gridCol w:w="733"/>
      </w:tblGrid>
      <w:tr w:rsidR="00E978DF" w:rsidRPr="00AF2330" w14:paraId="5DEFBA22" w14:textId="12F2F51E" w:rsidTr="00E978DF">
        <w:tc>
          <w:tcPr>
            <w:tcW w:w="510" w:type="dxa"/>
            <w:tcBorders>
              <w:top w:val="single" w:sz="4" w:space="0" w:color="auto"/>
              <w:left w:val="nil"/>
              <w:bottom w:val="single" w:sz="4" w:space="0" w:color="auto"/>
              <w:right w:val="nil"/>
            </w:tcBorders>
          </w:tcPr>
          <w:p w14:paraId="0B8A7526" w14:textId="77777777" w:rsidR="00E978DF" w:rsidRPr="00AF2330" w:rsidRDefault="00E978DF" w:rsidP="00A93105">
            <w:pPr>
              <w:rPr>
                <w:rFonts w:ascii="Times New Roman" w:hAnsi="Times New Roman" w:cs="Times New Roman"/>
                <w:b/>
                <w:sz w:val="20"/>
                <w:szCs w:val="20"/>
              </w:rPr>
            </w:pPr>
            <w:r w:rsidRPr="00AF2330">
              <w:rPr>
                <w:rFonts w:ascii="Times New Roman" w:hAnsi="Times New Roman" w:cs="Times New Roman"/>
                <w:b/>
                <w:sz w:val="20"/>
                <w:szCs w:val="20"/>
              </w:rPr>
              <w:t>No</w:t>
            </w:r>
          </w:p>
        </w:tc>
        <w:tc>
          <w:tcPr>
            <w:tcW w:w="5210" w:type="dxa"/>
            <w:tcBorders>
              <w:top w:val="single" w:sz="4" w:space="0" w:color="auto"/>
              <w:left w:val="nil"/>
              <w:bottom w:val="single" w:sz="4" w:space="0" w:color="auto"/>
              <w:right w:val="nil"/>
            </w:tcBorders>
          </w:tcPr>
          <w:p w14:paraId="59BCF710" w14:textId="77777777" w:rsidR="00E978DF" w:rsidRPr="00AF2330" w:rsidRDefault="00E978DF" w:rsidP="00A93105">
            <w:pPr>
              <w:jc w:val="both"/>
              <w:rPr>
                <w:rFonts w:ascii="Times New Roman" w:hAnsi="Times New Roman" w:cs="Times New Roman"/>
                <w:b/>
                <w:sz w:val="20"/>
                <w:szCs w:val="20"/>
              </w:rPr>
            </w:pPr>
            <w:proofErr w:type="spellStart"/>
            <w:r w:rsidRPr="00AF2330">
              <w:rPr>
                <w:rFonts w:ascii="Times New Roman" w:hAnsi="Times New Roman" w:cs="Times New Roman"/>
                <w:b/>
                <w:sz w:val="20"/>
                <w:szCs w:val="20"/>
              </w:rPr>
              <w:t>Pertanyaan</w:t>
            </w:r>
            <w:proofErr w:type="spellEnd"/>
            <w:r w:rsidRPr="00AF2330">
              <w:rPr>
                <w:rFonts w:ascii="Times New Roman" w:hAnsi="Times New Roman" w:cs="Times New Roman"/>
                <w:b/>
                <w:sz w:val="20"/>
                <w:szCs w:val="20"/>
              </w:rPr>
              <w:t xml:space="preserve"> </w:t>
            </w:r>
          </w:p>
        </w:tc>
        <w:tc>
          <w:tcPr>
            <w:tcW w:w="803" w:type="dxa"/>
            <w:tcBorders>
              <w:top w:val="single" w:sz="4" w:space="0" w:color="auto"/>
              <w:left w:val="nil"/>
              <w:bottom w:val="single" w:sz="4" w:space="0" w:color="auto"/>
              <w:right w:val="nil"/>
            </w:tcBorders>
          </w:tcPr>
          <w:p w14:paraId="415F0CDC" w14:textId="77777777" w:rsidR="00E978DF" w:rsidRPr="00AF2330" w:rsidRDefault="00E978DF" w:rsidP="00A93105">
            <w:pPr>
              <w:rPr>
                <w:rFonts w:ascii="Times New Roman" w:hAnsi="Times New Roman" w:cs="Times New Roman"/>
                <w:b/>
                <w:sz w:val="20"/>
                <w:szCs w:val="20"/>
              </w:rPr>
            </w:pPr>
            <w:r w:rsidRPr="00AF2330">
              <w:rPr>
                <w:rFonts w:ascii="Times New Roman" w:hAnsi="Times New Roman" w:cs="Times New Roman"/>
                <w:b/>
                <w:sz w:val="20"/>
                <w:szCs w:val="20"/>
              </w:rPr>
              <w:t>Iya</w:t>
            </w:r>
          </w:p>
        </w:tc>
        <w:tc>
          <w:tcPr>
            <w:tcW w:w="940" w:type="dxa"/>
            <w:tcBorders>
              <w:top w:val="single" w:sz="4" w:space="0" w:color="auto"/>
              <w:left w:val="nil"/>
              <w:bottom w:val="single" w:sz="4" w:space="0" w:color="auto"/>
              <w:right w:val="nil"/>
            </w:tcBorders>
          </w:tcPr>
          <w:p w14:paraId="767D2AE9" w14:textId="77777777" w:rsidR="00E978DF" w:rsidRPr="00AF2330" w:rsidRDefault="00E978DF" w:rsidP="00A93105">
            <w:pPr>
              <w:rPr>
                <w:rFonts w:ascii="Times New Roman" w:hAnsi="Times New Roman" w:cs="Times New Roman"/>
                <w:b/>
                <w:sz w:val="20"/>
                <w:szCs w:val="20"/>
              </w:rPr>
            </w:pPr>
            <w:r w:rsidRPr="00AF2330">
              <w:rPr>
                <w:rFonts w:ascii="Times New Roman" w:hAnsi="Times New Roman" w:cs="Times New Roman"/>
                <w:b/>
                <w:sz w:val="20"/>
                <w:szCs w:val="20"/>
              </w:rPr>
              <w:t>Tidak</w:t>
            </w:r>
          </w:p>
        </w:tc>
        <w:tc>
          <w:tcPr>
            <w:tcW w:w="830" w:type="dxa"/>
            <w:tcBorders>
              <w:top w:val="single" w:sz="4" w:space="0" w:color="auto"/>
              <w:left w:val="nil"/>
              <w:bottom w:val="single" w:sz="4" w:space="0" w:color="auto"/>
              <w:right w:val="nil"/>
            </w:tcBorders>
          </w:tcPr>
          <w:p w14:paraId="3AE4286D" w14:textId="77777777" w:rsidR="00E978DF" w:rsidRPr="00AF2330" w:rsidRDefault="00E978DF" w:rsidP="00A93105">
            <w:pPr>
              <w:rPr>
                <w:rFonts w:ascii="Times New Roman" w:hAnsi="Times New Roman" w:cs="Times New Roman"/>
                <w:b/>
                <w:sz w:val="20"/>
                <w:szCs w:val="20"/>
              </w:rPr>
            </w:pPr>
            <w:r w:rsidRPr="00AF2330">
              <w:rPr>
                <w:rFonts w:ascii="Times New Roman" w:hAnsi="Times New Roman" w:cs="Times New Roman"/>
                <w:b/>
                <w:sz w:val="20"/>
                <w:szCs w:val="20"/>
              </w:rPr>
              <w:t>Tidak Tahu</w:t>
            </w:r>
          </w:p>
        </w:tc>
        <w:tc>
          <w:tcPr>
            <w:tcW w:w="733" w:type="dxa"/>
            <w:tcBorders>
              <w:top w:val="single" w:sz="4" w:space="0" w:color="auto"/>
              <w:left w:val="nil"/>
              <w:bottom w:val="single" w:sz="4" w:space="0" w:color="auto"/>
              <w:right w:val="nil"/>
            </w:tcBorders>
          </w:tcPr>
          <w:p w14:paraId="0DB2456F" w14:textId="29712817" w:rsidR="00E978DF" w:rsidRPr="00AF2330" w:rsidRDefault="00E978DF" w:rsidP="00A93105">
            <w:pPr>
              <w:rPr>
                <w:rFonts w:ascii="Times New Roman" w:hAnsi="Times New Roman" w:cs="Times New Roman"/>
                <w:b/>
                <w:sz w:val="20"/>
                <w:szCs w:val="20"/>
              </w:rPr>
            </w:pPr>
            <w:r w:rsidRPr="00AF2330">
              <w:rPr>
                <w:rFonts w:ascii="Times New Roman" w:hAnsi="Times New Roman" w:cs="Times New Roman"/>
                <w:b/>
                <w:sz w:val="20"/>
                <w:szCs w:val="20"/>
              </w:rPr>
              <w:t>Hasil</w:t>
            </w:r>
          </w:p>
        </w:tc>
      </w:tr>
      <w:tr w:rsidR="00E978DF" w:rsidRPr="00AF2330" w14:paraId="7961F7BE" w14:textId="0B1E7C62" w:rsidTr="00E978DF">
        <w:tc>
          <w:tcPr>
            <w:tcW w:w="510" w:type="dxa"/>
            <w:tcBorders>
              <w:top w:val="single" w:sz="4" w:space="0" w:color="auto"/>
              <w:left w:val="nil"/>
              <w:bottom w:val="nil"/>
              <w:right w:val="nil"/>
            </w:tcBorders>
          </w:tcPr>
          <w:p w14:paraId="50C490B4"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5210" w:type="dxa"/>
            <w:tcBorders>
              <w:top w:val="single" w:sz="4" w:space="0" w:color="auto"/>
              <w:left w:val="nil"/>
              <w:bottom w:val="nil"/>
              <w:right w:val="nil"/>
            </w:tcBorders>
          </w:tcPr>
          <w:p w14:paraId="1FF027E1" w14:textId="6345CD7B" w:rsidR="00E978DF" w:rsidRPr="00AF2330" w:rsidRDefault="00E978DF" w:rsidP="00A93105">
            <w:pPr>
              <w:jc w:val="both"/>
              <w:rPr>
                <w:rFonts w:ascii="Times New Roman" w:hAnsi="Times New Roman" w:cs="Times New Roman"/>
                <w:bCs/>
                <w:sz w:val="20"/>
                <w:szCs w:val="20"/>
              </w:rPr>
            </w:pPr>
            <w:proofErr w:type="spellStart"/>
            <w:r w:rsidRPr="00AF2330">
              <w:rPr>
                <w:rFonts w:ascii="Times New Roman" w:hAnsi="Times New Roman" w:cs="Times New Roman"/>
                <w:bCs/>
                <w:sz w:val="20"/>
                <w:szCs w:val="20"/>
              </w:rPr>
              <w:t>Apakah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ada</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laporan</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lengkap</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mengenai</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reaksi</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ini</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sebelumnya</w:t>
            </w:r>
            <w:proofErr w:type="spellEnd"/>
            <w:r w:rsidRPr="00AF2330">
              <w:rPr>
                <w:rFonts w:ascii="Times New Roman" w:hAnsi="Times New Roman" w:cs="Times New Roman"/>
                <w:bCs/>
                <w:sz w:val="20"/>
                <w:szCs w:val="20"/>
              </w:rPr>
              <w:t>?</w:t>
            </w:r>
          </w:p>
        </w:tc>
        <w:tc>
          <w:tcPr>
            <w:tcW w:w="803" w:type="dxa"/>
            <w:tcBorders>
              <w:top w:val="single" w:sz="4" w:space="0" w:color="auto"/>
              <w:left w:val="nil"/>
              <w:bottom w:val="nil"/>
              <w:right w:val="nil"/>
            </w:tcBorders>
          </w:tcPr>
          <w:p w14:paraId="5B369816"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940" w:type="dxa"/>
            <w:tcBorders>
              <w:top w:val="single" w:sz="4" w:space="0" w:color="auto"/>
              <w:left w:val="nil"/>
              <w:bottom w:val="nil"/>
              <w:right w:val="nil"/>
            </w:tcBorders>
            <w:shd w:val="clear" w:color="auto" w:fill="auto"/>
          </w:tcPr>
          <w:p w14:paraId="58756A6B"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830" w:type="dxa"/>
            <w:tcBorders>
              <w:top w:val="single" w:sz="4" w:space="0" w:color="auto"/>
              <w:left w:val="nil"/>
              <w:bottom w:val="nil"/>
              <w:right w:val="nil"/>
            </w:tcBorders>
          </w:tcPr>
          <w:p w14:paraId="2B807053"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733" w:type="dxa"/>
            <w:tcBorders>
              <w:top w:val="single" w:sz="4" w:space="0" w:color="auto"/>
              <w:left w:val="nil"/>
              <w:bottom w:val="nil"/>
              <w:right w:val="nil"/>
            </w:tcBorders>
          </w:tcPr>
          <w:p w14:paraId="2B9672E6" w14:textId="751BC80E"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r>
      <w:tr w:rsidR="00E978DF" w:rsidRPr="00AF2330" w14:paraId="7E0A4D6A" w14:textId="45C2BD58" w:rsidTr="00E978DF">
        <w:tc>
          <w:tcPr>
            <w:tcW w:w="510" w:type="dxa"/>
            <w:tcBorders>
              <w:top w:val="nil"/>
              <w:left w:val="nil"/>
              <w:bottom w:val="nil"/>
              <w:right w:val="nil"/>
            </w:tcBorders>
          </w:tcPr>
          <w:p w14:paraId="3E6A1AD3"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2</w:t>
            </w:r>
          </w:p>
        </w:tc>
        <w:tc>
          <w:tcPr>
            <w:tcW w:w="5210" w:type="dxa"/>
            <w:tcBorders>
              <w:top w:val="nil"/>
              <w:left w:val="nil"/>
              <w:bottom w:val="nil"/>
              <w:right w:val="nil"/>
            </w:tcBorders>
          </w:tcPr>
          <w:p w14:paraId="0793F296" w14:textId="1A343DFE" w:rsidR="00E978DF" w:rsidRPr="00AF2330" w:rsidRDefault="00E978DF" w:rsidP="00A93105">
            <w:pPr>
              <w:jc w:val="both"/>
              <w:rPr>
                <w:rFonts w:ascii="Times New Roman" w:hAnsi="Times New Roman" w:cs="Times New Roman"/>
                <w:bCs/>
                <w:sz w:val="20"/>
                <w:szCs w:val="20"/>
              </w:rPr>
            </w:pPr>
            <w:proofErr w:type="spellStart"/>
            <w:r w:rsidRPr="00AF2330">
              <w:rPr>
                <w:rFonts w:ascii="Times New Roman" w:hAnsi="Times New Roman" w:cs="Times New Roman"/>
                <w:bCs/>
                <w:sz w:val="20"/>
                <w:szCs w:val="20"/>
              </w:rPr>
              <w:t>Apakah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anda</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mengalami</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gejala</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efek</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samping</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setelah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mengonsumsi</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obat</w:t>
            </w:r>
            <w:proofErr w:type="spellEnd"/>
            <w:r w:rsidRPr="00AF2330">
              <w:rPr>
                <w:rFonts w:ascii="Times New Roman" w:hAnsi="Times New Roman" w:cs="Times New Roman"/>
                <w:bCs/>
                <w:sz w:val="20"/>
                <w:szCs w:val="20"/>
              </w:rPr>
              <w:t xml:space="preserve"> yang </w:t>
            </w:r>
            <w:proofErr w:type="spellStart"/>
            <w:r w:rsidRPr="00AF2330">
              <w:rPr>
                <w:rFonts w:ascii="Times New Roman" w:hAnsi="Times New Roman" w:cs="Times New Roman"/>
                <w:bCs/>
                <w:sz w:val="20"/>
                <w:szCs w:val="20"/>
              </w:rPr>
              <w:t>dicurigai</w:t>
            </w:r>
            <w:proofErr w:type="spellEnd"/>
            <w:r w:rsidRPr="00AF2330">
              <w:rPr>
                <w:rFonts w:ascii="Times New Roman" w:hAnsi="Times New Roman" w:cs="Times New Roman"/>
                <w:bCs/>
                <w:sz w:val="20"/>
                <w:szCs w:val="20"/>
              </w:rPr>
              <w:t xml:space="preserve"> ?</w:t>
            </w:r>
          </w:p>
        </w:tc>
        <w:tc>
          <w:tcPr>
            <w:tcW w:w="803" w:type="dxa"/>
            <w:tcBorders>
              <w:top w:val="nil"/>
              <w:left w:val="nil"/>
              <w:bottom w:val="nil"/>
              <w:right w:val="nil"/>
            </w:tcBorders>
          </w:tcPr>
          <w:p w14:paraId="51CE277A"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+2</w:t>
            </w:r>
          </w:p>
        </w:tc>
        <w:tc>
          <w:tcPr>
            <w:tcW w:w="940" w:type="dxa"/>
            <w:tcBorders>
              <w:top w:val="nil"/>
              <w:left w:val="nil"/>
              <w:bottom w:val="nil"/>
              <w:right w:val="nil"/>
            </w:tcBorders>
          </w:tcPr>
          <w:p w14:paraId="6CCD5BFE"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830" w:type="dxa"/>
            <w:tcBorders>
              <w:top w:val="nil"/>
              <w:left w:val="nil"/>
              <w:bottom w:val="nil"/>
              <w:right w:val="nil"/>
            </w:tcBorders>
          </w:tcPr>
          <w:p w14:paraId="1D4F15F6"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733" w:type="dxa"/>
            <w:tcBorders>
              <w:top w:val="nil"/>
              <w:left w:val="nil"/>
              <w:bottom w:val="nil"/>
              <w:right w:val="nil"/>
            </w:tcBorders>
          </w:tcPr>
          <w:p w14:paraId="5AE6A000" w14:textId="0BE45FBF"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+2</w:t>
            </w:r>
          </w:p>
        </w:tc>
      </w:tr>
      <w:tr w:rsidR="00E978DF" w:rsidRPr="00AF2330" w14:paraId="46EB9E32" w14:textId="5C950155" w:rsidTr="00E978DF">
        <w:tc>
          <w:tcPr>
            <w:tcW w:w="510" w:type="dxa"/>
            <w:tcBorders>
              <w:top w:val="nil"/>
              <w:left w:val="nil"/>
              <w:bottom w:val="nil"/>
              <w:right w:val="nil"/>
            </w:tcBorders>
          </w:tcPr>
          <w:p w14:paraId="6C48CD8C"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 xml:space="preserve">3 </w:t>
            </w:r>
          </w:p>
        </w:tc>
        <w:tc>
          <w:tcPr>
            <w:tcW w:w="5210" w:type="dxa"/>
            <w:tcBorders>
              <w:top w:val="nil"/>
              <w:left w:val="nil"/>
              <w:bottom w:val="nil"/>
              <w:right w:val="nil"/>
            </w:tcBorders>
          </w:tcPr>
          <w:p w14:paraId="40025F62" w14:textId="5D3E99B0" w:rsidR="00E978DF" w:rsidRPr="00AF2330" w:rsidRDefault="00E978DF" w:rsidP="00A93105">
            <w:pPr>
              <w:jc w:val="both"/>
              <w:rPr>
                <w:rFonts w:ascii="Times New Roman" w:hAnsi="Times New Roman" w:cs="Times New Roman"/>
                <w:bCs/>
                <w:sz w:val="20"/>
                <w:szCs w:val="20"/>
              </w:rPr>
            </w:pPr>
            <w:proofErr w:type="spellStart"/>
            <w:r w:rsidRPr="00AF2330">
              <w:rPr>
                <w:rFonts w:ascii="Times New Roman" w:hAnsi="Times New Roman" w:cs="Times New Roman"/>
                <w:bCs/>
                <w:sz w:val="20"/>
                <w:szCs w:val="20"/>
              </w:rPr>
              <w:t>Apakah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keluhan</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membaik</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jika</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obat</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diberhentikan</w:t>
            </w:r>
            <w:proofErr w:type="spellEnd"/>
            <w:r w:rsidRPr="00AF2330">
              <w:rPr>
                <w:rFonts w:ascii="Times New Roman" w:hAnsi="Times New Roman" w:cs="Times New Roman"/>
                <w:bCs/>
                <w:sz w:val="20"/>
                <w:szCs w:val="20"/>
              </w:rPr>
              <w:t>?</w:t>
            </w:r>
          </w:p>
        </w:tc>
        <w:tc>
          <w:tcPr>
            <w:tcW w:w="803" w:type="dxa"/>
            <w:tcBorders>
              <w:top w:val="nil"/>
              <w:left w:val="nil"/>
              <w:bottom w:val="nil"/>
              <w:right w:val="nil"/>
            </w:tcBorders>
          </w:tcPr>
          <w:p w14:paraId="3611FF41"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940" w:type="dxa"/>
            <w:tcBorders>
              <w:top w:val="nil"/>
              <w:left w:val="nil"/>
              <w:bottom w:val="nil"/>
              <w:right w:val="nil"/>
            </w:tcBorders>
          </w:tcPr>
          <w:p w14:paraId="6B7A337B"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830" w:type="dxa"/>
            <w:tcBorders>
              <w:top w:val="nil"/>
              <w:left w:val="nil"/>
              <w:bottom w:val="nil"/>
              <w:right w:val="nil"/>
            </w:tcBorders>
          </w:tcPr>
          <w:p w14:paraId="4A15F1D7"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733" w:type="dxa"/>
            <w:tcBorders>
              <w:top w:val="nil"/>
              <w:left w:val="nil"/>
              <w:bottom w:val="nil"/>
              <w:right w:val="nil"/>
            </w:tcBorders>
          </w:tcPr>
          <w:p w14:paraId="5B60F1D8" w14:textId="6ACBC81B"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r>
      <w:tr w:rsidR="00E978DF" w:rsidRPr="00AF2330" w14:paraId="0371801F" w14:textId="312ACEC0" w:rsidTr="00E978DF">
        <w:tc>
          <w:tcPr>
            <w:tcW w:w="510" w:type="dxa"/>
            <w:tcBorders>
              <w:top w:val="nil"/>
              <w:left w:val="nil"/>
              <w:bottom w:val="nil"/>
              <w:right w:val="nil"/>
            </w:tcBorders>
          </w:tcPr>
          <w:p w14:paraId="5820BCE1"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 xml:space="preserve">4 </w:t>
            </w:r>
          </w:p>
        </w:tc>
        <w:tc>
          <w:tcPr>
            <w:tcW w:w="5210" w:type="dxa"/>
            <w:tcBorders>
              <w:top w:val="nil"/>
              <w:left w:val="nil"/>
              <w:bottom w:val="nil"/>
              <w:right w:val="nil"/>
            </w:tcBorders>
          </w:tcPr>
          <w:p w14:paraId="7AFADFF9" w14:textId="77777777" w:rsidR="00E978DF" w:rsidRPr="00AF2330" w:rsidRDefault="00E978DF" w:rsidP="00A93105">
            <w:pPr>
              <w:jc w:val="both"/>
              <w:rPr>
                <w:rFonts w:ascii="Times New Roman" w:hAnsi="Times New Roman" w:cs="Times New Roman"/>
                <w:bCs/>
                <w:sz w:val="20"/>
                <w:szCs w:val="20"/>
              </w:rPr>
            </w:pPr>
            <w:proofErr w:type="spellStart"/>
            <w:r w:rsidRPr="00AF2330">
              <w:rPr>
                <w:rFonts w:ascii="Times New Roman" w:hAnsi="Times New Roman" w:cs="Times New Roman"/>
                <w:bCs/>
                <w:sz w:val="20"/>
                <w:szCs w:val="20"/>
              </w:rPr>
              <w:t>Apakah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muncul</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kembali</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setelah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obatnya</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digunakan</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kembali</w:t>
            </w:r>
            <w:proofErr w:type="spellEnd"/>
            <w:r w:rsidRPr="00AF2330">
              <w:rPr>
                <w:rFonts w:ascii="Times New Roman" w:hAnsi="Times New Roman" w:cs="Times New Roman"/>
                <w:bCs/>
                <w:sz w:val="20"/>
                <w:szCs w:val="20"/>
              </w:rPr>
              <w:t>?</w:t>
            </w:r>
          </w:p>
        </w:tc>
        <w:tc>
          <w:tcPr>
            <w:tcW w:w="803" w:type="dxa"/>
            <w:tcBorders>
              <w:top w:val="nil"/>
              <w:left w:val="nil"/>
              <w:bottom w:val="nil"/>
              <w:right w:val="nil"/>
            </w:tcBorders>
          </w:tcPr>
          <w:p w14:paraId="056F444E"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+2</w:t>
            </w:r>
          </w:p>
        </w:tc>
        <w:tc>
          <w:tcPr>
            <w:tcW w:w="940" w:type="dxa"/>
            <w:tcBorders>
              <w:top w:val="nil"/>
              <w:left w:val="nil"/>
              <w:bottom w:val="nil"/>
              <w:right w:val="nil"/>
            </w:tcBorders>
          </w:tcPr>
          <w:p w14:paraId="189C06BB"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830" w:type="dxa"/>
            <w:tcBorders>
              <w:top w:val="nil"/>
              <w:left w:val="nil"/>
              <w:bottom w:val="nil"/>
              <w:right w:val="nil"/>
            </w:tcBorders>
          </w:tcPr>
          <w:p w14:paraId="34BAF5B9"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733" w:type="dxa"/>
            <w:tcBorders>
              <w:top w:val="nil"/>
              <w:left w:val="nil"/>
              <w:bottom w:val="nil"/>
              <w:right w:val="nil"/>
            </w:tcBorders>
          </w:tcPr>
          <w:p w14:paraId="524A6913" w14:textId="26C895F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r>
      <w:tr w:rsidR="00E978DF" w:rsidRPr="00AF2330" w14:paraId="62EBBCCB" w14:textId="0BADE921" w:rsidTr="00E978DF">
        <w:tc>
          <w:tcPr>
            <w:tcW w:w="510" w:type="dxa"/>
            <w:tcBorders>
              <w:top w:val="nil"/>
              <w:left w:val="nil"/>
              <w:bottom w:val="nil"/>
              <w:right w:val="nil"/>
            </w:tcBorders>
          </w:tcPr>
          <w:p w14:paraId="344CC46F"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5</w:t>
            </w:r>
          </w:p>
        </w:tc>
        <w:tc>
          <w:tcPr>
            <w:tcW w:w="5210" w:type="dxa"/>
            <w:tcBorders>
              <w:top w:val="nil"/>
              <w:left w:val="nil"/>
              <w:bottom w:val="nil"/>
              <w:right w:val="nil"/>
            </w:tcBorders>
          </w:tcPr>
          <w:p w14:paraId="00189F62" w14:textId="6DE426B1" w:rsidR="00E978DF" w:rsidRPr="00AF2330" w:rsidRDefault="00E978DF" w:rsidP="00A93105">
            <w:pPr>
              <w:jc w:val="both"/>
              <w:rPr>
                <w:rFonts w:ascii="Times New Roman" w:hAnsi="Times New Roman" w:cs="Times New Roman"/>
                <w:bCs/>
                <w:sz w:val="20"/>
                <w:szCs w:val="20"/>
              </w:rPr>
            </w:pPr>
            <w:proofErr w:type="spellStart"/>
            <w:r w:rsidRPr="00AF2330">
              <w:rPr>
                <w:rFonts w:ascii="Times New Roman" w:hAnsi="Times New Roman" w:cs="Times New Roman"/>
                <w:bCs/>
                <w:sz w:val="20"/>
                <w:szCs w:val="20"/>
              </w:rPr>
              <w:t>Apakah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terdapat</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riwayat</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penyakit</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alergi</w:t>
            </w:r>
            <w:proofErr w:type="spellEnd"/>
            <w:r w:rsidRPr="00AF2330">
              <w:rPr>
                <w:rFonts w:ascii="Times New Roman" w:hAnsi="Times New Roman" w:cs="Times New Roman"/>
                <w:bCs/>
                <w:sz w:val="20"/>
                <w:szCs w:val="20"/>
              </w:rPr>
              <w:t>?</w:t>
            </w:r>
          </w:p>
        </w:tc>
        <w:tc>
          <w:tcPr>
            <w:tcW w:w="803" w:type="dxa"/>
            <w:tcBorders>
              <w:top w:val="nil"/>
              <w:left w:val="nil"/>
              <w:bottom w:val="nil"/>
              <w:right w:val="nil"/>
            </w:tcBorders>
          </w:tcPr>
          <w:p w14:paraId="4BA729E6"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940" w:type="dxa"/>
            <w:tcBorders>
              <w:top w:val="nil"/>
              <w:left w:val="nil"/>
              <w:bottom w:val="nil"/>
              <w:right w:val="nil"/>
            </w:tcBorders>
          </w:tcPr>
          <w:p w14:paraId="66FF3857"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+2</w:t>
            </w:r>
          </w:p>
        </w:tc>
        <w:tc>
          <w:tcPr>
            <w:tcW w:w="830" w:type="dxa"/>
            <w:tcBorders>
              <w:top w:val="nil"/>
              <w:left w:val="nil"/>
              <w:bottom w:val="nil"/>
              <w:right w:val="nil"/>
            </w:tcBorders>
          </w:tcPr>
          <w:p w14:paraId="68215CA3"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733" w:type="dxa"/>
            <w:tcBorders>
              <w:top w:val="nil"/>
              <w:left w:val="nil"/>
              <w:bottom w:val="nil"/>
              <w:right w:val="nil"/>
            </w:tcBorders>
          </w:tcPr>
          <w:p w14:paraId="29D547B1" w14:textId="1746FBD1"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+2</w:t>
            </w:r>
          </w:p>
        </w:tc>
      </w:tr>
      <w:tr w:rsidR="00E978DF" w:rsidRPr="00AF2330" w14:paraId="052278B2" w14:textId="762C2DAF" w:rsidTr="00E978DF">
        <w:tc>
          <w:tcPr>
            <w:tcW w:w="510" w:type="dxa"/>
            <w:tcBorders>
              <w:top w:val="nil"/>
              <w:left w:val="nil"/>
              <w:bottom w:val="nil"/>
              <w:right w:val="nil"/>
            </w:tcBorders>
          </w:tcPr>
          <w:p w14:paraId="08B6A0F3"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6</w:t>
            </w:r>
          </w:p>
        </w:tc>
        <w:tc>
          <w:tcPr>
            <w:tcW w:w="5210" w:type="dxa"/>
            <w:tcBorders>
              <w:top w:val="nil"/>
              <w:left w:val="nil"/>
              <w:bottom w:val="nil"/>
              <w:right w:val="nil"/>
            </w:tcBorders>
          </w:tcPr>
          <w:p w14:paraId="61493EA7" w14:textId="7C2E4DD7" w:rsidR="00E978DF" w:rsidRPr="00AF2330" w:rsidRDefault="00E978DF" w:rsidP="00A93105">
            <w:pPr>
              <w:jc w:val="both"/>
              <w:rPr>
                <w:rFonts w:ascii="Times New Roman" w:hAnsi="Times New Roman" w:cs="Times New Roman"/>
                <w:bCs/>
                <w:sz w:val="20"/>
                <w:szCs w:val="20"/>
              </w:rPr>
            </w:pPr>
            <w:proofErr w:type="spellStart"/>
            <w:r w:rsidRPr="00AF2330">
              <w:rPr>
                <w:rFonts w:ascii="Times New Roman" w:hAnsi="Times New Roman" w:cs="Times New Roman"/>
                <w:bCs/>
                <w:sz w:val="20"/>
                <w:szCs w:val="20"/>
              </w:rPr>
              <w:t>Apakah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reaksi</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obat</w:t>
            </w:r>
            <w:proofErr w:type="spellEnd"/>
            <w:r w:rsidRPr="00AF2330">
              <w:rPr>
                <w:rFonts w:ascii="Times New Roman" w:hAnsi="Times New Roman" w:cs="Times New Roman"/>
                <w:bCs/>
                <w:sz w:val="20"/>
                <w:szCs w:val="20"/>
              </w:rPr>
              <w:t xml:space="preserve"> yang </w:t>
            </w:r>
            <w:proofErr w:type="spellStart"/>
            <w:r w:rsidRPr="00AF2330">
              <w:rPr>
                <w:rFonts w:ascii="Times New Roman" w:hAnsi="Times New Roman" w:cs="Times New Roman"/>
                <w:bCs/>
                <w:sz w:val="20"/>
                <w:szCs w:val="20"/>
              </w:rPr>
              <w:t>merugikan</w:t>
            </w:r>
            <w:proofErr w:type="spellEnd"/>
            <w:r w:rsidR="007A26FC" w:rsidRPr="00AF2330">
              <w:rPr>
                <w:rFonts w:ascii="Times New Roman" w:hAnsi="Times New Roman" w:cs="Times New Roman"/>
                <w:bCs/>
                <w:sz w:val="20"/>
                <w:szCs w:val="20"/>
              </w:rPr>
              <w:t xml:space="preserve"> (ROM)</w:t>
            </w:r>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terjadi</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bahkan</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ketika</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plasebo</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diberikan</w:t>
            </w:r>
            <w:proofErr w:type="spellEnd"/>
            <w:r w:rsidRPr="00AF2330">
              <w:rPr>
                <w:rFonts w:ascii="Times New Roman" w:hAnsi="Times New Roman" w:cs="Times New Roman"/>
                <w:bCs/>
                <w:sz w:val="20"/>
                <w:szCs w:val="20"/>
              </w:rPr>
              <w:t>?</w:t>
            </w:r>
          </w:p>
        </w:tc>
        <w:tc>
          <w:tcPr>
            <w:tcW w:w="803" w:type="dxa"/>
            <w:tcBorders>
              <w:top w:val="nil"/>
              <w:left w:val="nil"/>
              <w:bottom w:val="nil"/>
              <w:right w:val="nil"/>
            </w:tcBorders>
          </w:tcPr>
          <w:p w14:paraId="51F5653C"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940" w:type="dxa"/>
            <w:tcBorders>
              <w:top w:val="nil"/>
              <w:left w:val="nil"/>
              <w:bottom w:val="nil"/>
              <w:right w:val="nil"/>
            </w:tcBorders>
          </w:tcPr>
          <w:p w14:paraId="4E397D19"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830" w:type="dxa"/>
            <w:tcBorders>
              <w:top w:val="nil"/>
              <w:left w:val="nil"/>
              <w:bottom w:val="nil"/>
              <w:right w:val="nil"/>
            </w:tcBorders>
          </w:tcPr>
          <w:p w14:paraId="0E80FACE"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733" w:type="dxa"/>
            <w:tcBorders>
              <w:top w:val="nil"/>
              <w:left w:val="nil"/>
              <w:bottom w:val="nil"/>
              <w:right w:val="nil"/>
            </w:tcBorders>
          </w:tcPr>
          <w:p w14:paraId="17E1915B" w14:textId="480684D2"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r>
      <w:tr w:rsidR="00E978DF" w:rsidRPr="00AF2330" w14:paraId="414BFE12" w14:textId="4392106C" w:rsidTr="00E978DF">
        <w:tc>
          <w:tcPr>
            <w:tcW w:w="510" w:type="dxa"/>
            <w:tcBorders>
              <w:top w:val="nil"/>
              <w:left w:val="nil"/>
              <w:bottom w:val="nil"/>
              <w:right w:val="nil"/>
            </w:tcBorders>
          </w:tcPr>
          <w:p w14:paraId="167CFF90"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7</w:t>
            </w:r>
          </w:p>
        </w:tc>
        <w:tc>
          <w:tcPr>
            <w:tcW w:w="5210" w:type="dxa"/>
            <w:tcBorders>
              <w:top w:val="nil"/>
              <w:left w:val="nil"/>
              <w:bottom w:val="nil"/>
              <w:right w:val="nil"/>
            </w:tcBorders>
          </w:tcPr>
          <w:p w14:paraId="5464E1F2" w14:textId="05AE1100" w:rsidR="00E978DF" w:rsidRPr="00AF2330" w:rsidRDefault="00E978DF" w:rsidP="00A93105">
            <w:pPr>
              <w:jc w:val="both"/>
              <w:rPr>
                <w:rFonts w:ascii="Times New Roman" w:hAnsi="Times New Roman" w:cs="Times New Roman"/>
                <w:bCs/>
                <w:sz w:val="20"/>
                <w:szCs w:val="20"/>
              </w:rPr>
            </w:pPr>
            <w:proofErr w:type="spellStart"/>
            <w:r w:rsidRPr="00AF2330">
              <w:rPr>
                <w:rFonts w:ascii="Times New Roman" w:hAnsi="Times New Roman" w:cs="Times New Roman"/>
                <w:bCs/>
                <w:sz w:val="20"/>
                <w:szCs w:val="20"/>
              </w:rPr>
              <w:t>Apakah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obat</w:t>
            </w:r>
            <w:proofErr w:type="spellEnd"/>
            <w:r w:rsidRPr="00AF2330">
              <w:rPr>
                <w:rFonts w:ascii="Times New Roman" w:hAnsi="Times New Roman" w:cs="Times New Roman"/>
                <w:bCs/>
                <w:sz w:val="20"/>
                <w:szCs w:val="20"/>
              </w:rPr>
              <w:t xml:space="preserve"> </w:t>
            </w:r>
            <w:proofErr w:type="spellStart"/>
            <w:r w:rsidR="007A26FC" w:rsidRPr="00AF2330">
              <w:rPr>
                <w:rFonts w:ascii="Times New Roman" w:hAnsi="Times New Roman" w:cs="Times New Roman"/>
                <w:bCs/>
                <w:sz w:val="20"/>
                <w:szCs w:val="20"/>
              </w:rPr>
              <w:t>dalam</w:t>
            </w:r>
            <w:proofErr w:type="spellEnd"/>
            <w:r w:rsidR="007A26FC" w:rsidRPr="00AF2330">
              <w:rPr>
                <w:rFonts w:ascii="Times New Roman" w:hAnsi="Times New Roman" w:cs="Times New Roman"/>
                <w:bCs/>
                <w:sz w:val="20"/>
                <w:szCs w:val="20"/>
              </w:rPr>
              <w:t xml:space="preserve"> </w:t>
            </w:r>
            <w:proofErr w:type="spellStart"/>
            <w:r w:rsidR="007A26FC" w:rsidRPr="00AF2330">
              <w:rPr>
                <w:rFonts w:ascii="Times New Roman" w:hAnsi="Times New Roman" w:cs="Times New Roman"/>
                <w:bCs/>
                <w:sz w:val="20"/>
                <w:szCs w:val="20"/>
              </w:rPr>
              <w:t>darah</w:t>
            </w:r>
            <w:proofErr w:type="spellEnd"/>
            <w:r w:rsidR="007A26FC" w:rsidRPr="00AF2330">
              <w:rPr>
                <w:rFonts w:ascii="Times New Roman" w:hAnsi="Times New Roman" w:cs="Times New Roman"/>
                <w:bCs/>
                <w:sz w:val="20"/>
                <w:szCs w:val="20"/>
              </w:rPr>
              <w:t xml:space="preserve"> </w:t>
            </w:r>
            <w:proofErr w:type="spellStart"/>
            <w:r w:rsidR="007A26FC" w:rsidRPr="00AF2330">
              <w:rPr>
                <w:rFonts w:ascii="Times New Roman" w:hAnsi="Times New Roman" w:cs="Times New Roman"/>
                <w:bCs/>
                <w:sz w:val="20"/>
                <w:szCs w:val="20"/>
              </w:rPr>
              <w:t>berada</w:t>
            </w:r>
            <w:proofErr w:type="spellEnd"/>
            <w:r w:rsidR="007A26FC" w:rsidRPr="00AF2330">
              <w:rPr>
                <w:rFonts w:ascii="Times New Roman" w:hAnsi="Times New Roman" w:cs="Times New Roman"/>
                <w:bCs/>
                <w:sz w:val="20"/>
                <w:szCs w:val="20"/>
              </w:rPr>
              <w:t xml:space="preserve"> pada</w:t>
            </w:r>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konsentrasi</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toksi</w:t>
            </w:r>
            <w:proofErr w:type="spellEnd"/>
            <w:r w:rsidRPr="00AF2330">
              <w:rPr>
                <w:rFonts w:ascii="Times New Roman" w:hAnsi="Times New Roman" w:cs="Times New Roman"/>
                <w:bCs/>
                <w:sz w:val="20"/>
                <w:szCs w:val="20"/>
              </w:rPr>
              <w:t>?</w:t>
            </w:r>
          </w:p>
        </w:tc>
        <w:tc>
          <w:tcPr>
            <w:tcW w:w="803" w:type="dxa"/>
            <w:tcBorders>
              <w:top w:val="nil"/>
              <w:left w:val="nil"/>
              <w:bottom w:val="nil"/>
              <w:right w:val="nil"/>
            </w:tcBorders>
          </w:tcPr>
          <w:p w14:paraId="3D3CE851"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940" w:type="dxa"/>
            <w:tcBorders>
              <w:top w:val="nil"/>
              <w:left w:val="nil"/>
              <w:bottom w:val="nil"/>
              <w:right w:val="nil"/>
            </w:tcBorders>
          </w:tcPr>
          <w:p w14:paraId="64A93860"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830" w:type="dxa"/>
            <w:tcBorders>
              <w:top w:val="nil"/>
              <w:left w:val="nil"/>
              <w:bottom w:val="nil"/>
              <w:right w:val="nil"/>
            </w:tcBorders>
          </w:tcPr>
          <w:p w14:paraId="4AE4A99E"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733" w:type="dxa"/>
            <w:tcBorders>
              <w:top w:val="nil"/>
              <w:left w:val="nil"/>
              <w:bottom w:val="nil"/>
              <w:right w:val="nil"/>
            </w:tcBorders>
          </w:tcPr>
          <w:p w14:paraId="558CDA32" w14:textId="3D2234E5"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r>
      <w:tr w:rsidR="00E978DF" w:rsidRPr="00AF2330" w14:paraId="012A4EF8" w14:textId="179B9DA3" w:rsidTr="00E978DF">
        <w:tc>
          <w:tcPr>
            <w:tcW w:w="510" w:type="dxa"/>
            <w:tcBorders>
              <w:top w:val="nil"/>
              <w:left w:val="nil"/>
              <w:bottom w:val="nil"/>
              <w:right w:val="nil"/>
            </w:tcBorders>
          </w:tcPr>
          <w:p w14:paraId="1B5ED30E"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8</w:t>
            </w:r>
          </w:p>
        </w:tc>
        <w:tc>
          <w:tcPr>
            <w:tcW w:w="5210" w:type="dxa"/>
            <w:tcBorders>
              <w:top w:val="nil"/>
              <w:left w:val="nil"/>
              <w:bottom w:val="nil"/>
              <w:right w:val="nil"/>
            </w:tcBorders>
          </w:tcPr>
          <w:p w14:paraId="1FD383C0" w14:textId="06669C44" w:rsidR="00E978DF" w:rsidRPr="00AF2330" w:rsidRDefault="00E978DF" w:rsidP="00A93105">
            <w:pPr>
              <w:jc w:val="both"/>
              <w:rPr>
                <w:rFonts w:ascii="Times New Roman" w:hAnsi="Times New Roman" w:cs="Times New Roman"/>
                <w:bCs/>
                <w:sz w:val="20"/>
                <w:szCs w:val="20"/>
              </w:rPr>
            </w:pPr>
            <w:proofErr w:type="spellStart"/>
            <w:r w:rsidRPr="00AF2330">
              <w:rPr>
                <w:rFonts w:ascii="Times New Roman" w:hAnsi="Times New Roman" w:cs="Times New Roman"/>
                <w:bCs/>
                <w:sz w:val="20"/>
                <w:szCs w:val="20"/>
              </w:rPr>
              <w:t>Apakah</w:t>
            </w:r>
            <w:proofErr w:type="spellEnd"/>
            <w:r w:rsidRPr="00AF2330">
              <w:rPr>
                <w:rFonts w:ascii="Times New Roman" w:hAnsi="Times New Roman" w:cs="Times New Roman"/>
                <w:bCs/>
                <w:sz w:val="20"/>
                <w:szCs w:val="20"/>
              </w:rPr>
              <w:t xml:space="preserve"> ROM </w:t>
            </w:r>
            <w:proofErr w:type="spellStart"/>
            <w:r w:rsidRPr="00AF2330">
              <w:rPr>
                <w:rFonts w:ascii="Times New Roman" w:hAnsi="Times New Roman" w:cs="Times New Roman"/>
                <w:bCs/>
                <w:sz w:val="20"/>
                <w:szCs w:val="20"/>
              </w:rPr>
              <w:t>meningkat</w:t>
            </w:r>
            <w:proofErr w:type="spellEnd"/>
            <w:r w:rsidRPr="00AF2330">
              <w:rPr>
                <w:rFonts w:ascii="Times New Roman" w:hAnsi="Times New Roman" w:cs="Times New Roman"/>
                <w:bCs/>
                <w:sz w:val="20"/>
                <w:szCs w:val="20"/>
              </w:rPr>
              <w:t xml:space="preserve"> </w:t>
            </w:r>
            <w:proofErr w:type="spellStart"/>
            <w:r w:rsidR="007A26FC" w:rsidRPr="00AF2330">
              <w:rPr>
                <w:rFonts w:ascii="Times New Roman" w:hAnsi="Times New Roman" w:cs="Times New Roman"/>
                <w:bCs/>
                <w:sz w:val="20"/>
                <w:szCs w:val="20"/>
              </w:rPr>
              <w:t>seiring</w:t>
            </w:r>
            <w:proofErr w:type="spellEnd"/>
            <w:r w:rsidR="007A26FC" w:rsidRPr="00AF2330">
              <w:rPr>
                <w:rFonts w:ascii="Times New Roman" w:hAnsi="Times New Roman" w:cs="Times New Roman"/>
                <w:bCs/>
                <w:sz w:val="20"/>
                <w:szCs w:val="20"/>
              </w:rPr>
              <w:t xml:space="preserve">  </w:t>
            </w:r>
            <w:proofErr w:type="spellStart"/>
            <w:r w:rsidR="007A26FC" w:rsidRPr="00AF2330">
              <w:rPr>
                <w:rFonts w:ascii="Times New Roman" w:hAnsi="Times New Roman" w:cs="Times New Roman"/>
                <w:bCs/>
                <w:sz w:val="20"/>
                <w:szCs w:val="20"/>
              </w:rPr>
              <w:t>bertambahnya</w:t>
            </w:r>
            <w:proofErr w:type="spellEnd"/>
            <w:r w:rsidR="007A26FC"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dosis</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ditingkatkan</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atau</w:t>
            </w:r>
            <w:proofErr w:type="spellEnd"/>
            <w:r w:rsidRPr="00AF2330">
              <w:rPr>
                <w:rFonts w:ascii="Times New Roman" w:hAnsi="Times New Roman" w:cs="Times New Roman"/>
                <w:bCs/>
                <w:sz w:val="20"/>
                <w:szCs w:val="20"/>
              </w:rPr>
              <w:t xml:space="preserve"> </w:t>
            </w:r>
            <w:proofErr w:type="spellStart"/>
            <w:r w:rsidR="008E2ED0" w:rsidRPr="00AF2330">
              <w:rPr>
                <w:rFonts w:ascii="Times New Roman" w:hAnsi="Times New Roman" w:cs="Times New Roman"/>
                <w:bCs/>
                <w:sz w:val="20"/>
                <w:szCs w:val="20"/>
              </w:rPr>
              <w:t>menurun</w:t>
            </w:r>
            <w:proofErr w:type="spellEnd"/>
            <w:r w:rsidR="008E2ED0" w:rsidRPr="00AF2330">
              <w:rPr>
                <w:rFonts w:ascii="Times New Roman" w:hAnsi="Times New Roman" w:cs="Times New Roman"/>
                <w:bCs/>
                <w:sz w:val="20"/>
                <w:szCs w:val="20"/>
              </w:rPr>
              <w:t xml:space="preserve"> </w:t>
            </w:r>
            <w:proofErr w:type="spellStart"/>
            <w:r w:rsidR="008E2ED0" w:rsidRPr="00AF2330">
              <w:rPr>
                <w:rFonts w:ascii="Times New Roman" w:hAnsi="Times New Roman" w:cs="Times New Roman"/>
                <w:bCs/>
                <w:sz w:val="20"/>
                <w:szCs w:val="20"/>
              </w:rPr>
              <w:t>seiring</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ketika</w:t>
            </w:r>
            <w:proofErr w:type="spellEnd"/>
            <w:r w:rsidRPr="00AF2330">
              <w:rPr>
                <w:rFonts w:ascii="Times New Roman" w:hAnsi="Times New Roman" w:cs="Times New Roman"/>
                <w:bCs/>
                <w:sz w:val="20"/>
                <w:szCs w:val="20"/>
              </w:rPr>
              <w:t xml:space="preserve"> </w:t>
            </w:r>
            <w:proofErr w:type="spellStart"/>
            <w:r w:rsidR="008E2ED0" w:rsidRPr="00AF2330">
              <w:rPr>
                <w:rFonts w:ascii="Times New Roman" w:hAnsi="Times New Roman" w:cs="Times New Roman"/>
                <w:bCs/>
                <w:sz w:val="20"/>
                <w:szCs w:val="20"/>
              </w:rPr>
              <w:t>menurunnya</w:t>
            </w:r>
            <w:proofErr w:type="spellEnd"/>
            <w:r w:rsidR="008E2ED0" w:rsidRPr="00AF2330">
              <w:rPr>
                <w:rFonts w:ascii="Times New Roman" w:hAnsi="Times New Roman" w:cs="Times New Roman"/>
                <w:bCs/>
                <w:sz w:val="20"/>
                <w:szCs w:val="20"/>
              </w:rPr>
              <w:t xml:space="preserve"> </w:t>
            </w:r>
            <w:proofErr w:type="spellStart"/>
            <w:r w:rsidR="008E2ED0" w:rsidRPr="00AF2330">
              <w:rPr>
                <w:rFonts w:ascii="Times New Roman" w:hAnsi="Times New Roman" w:cs="Times New Roman"/>
                <w:bCs/>
                <w:sz w:val="20"/>
                <w:szCs w:val="20"/>
              </w:rPr>
              <w:t>dosis</w:t>
            </w:r>
            <w:proofErr w:type="spellEnd"/>
            <w:r w:rsidRPr="00AF2330">
              <w:rPr>
                <w:rFonts w:ascii="Times New Roman" w:hAnsi="Times New Roman" w:cs="Times New Roman"/>
                <w:bCs/>
                <w:sz w:val="20"/>
                <w:szCs w:val="20"/>
              </w:rPr>
              <w:t>?</w:t>
            </w:r>
          </w:p>
        </w:tc>
        <w:tc>
          <w:tcPr>
            <w:tcW w:w="803" w:type="dxa"/>
            <w:tcBorders>
              <w:top w:val="nil"/>
              <w:left w:val="nil"/>
              <w:bottom w:val="nil"/>
              <w:right w:val="nil"/>
            </w:tcBorders>
          </w:tcPr>
          <w:p w14:paraId="1072110E"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940" w:type="dxa"/>
            <w:tcBorders>
              <w:top w:val="nil"/>
              <w:left w:val="nil"/>
              <w:bottom w:val="nil"/>
              <w:right w:val="nil"/>
            </w:tcBorders>
          </w:tcPr>
          <w:p w14:paraId="0304F153"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830" w:type="dxa"/>
            <w:tcBorders>
              <w:top w:val="nil"/>
              <w:left w:val="nil"/>
              <w:bottom w:val="nil"/>
              <w:right w:val="nil"/>
            </w:tcBorders>
          </w:tcPr>
          <w:p w14:paraId="6FAAA935"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733" w:type="dxa"/>
            <w:tcBorders>
              <w:top w:val="nil"/>
              <w:left w:val="nil"/>
              <w:bottom w:val="nil"/>
              <w:right w:val="nil"/>
            </w:tcBorders>
          </w:tcPr>
          <w:p w14:paraId="47FB3827" w14:textId="64540F6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r>
      <w:tr w:rsidR="00E978DF" w:rsidRPr="00AF2330" w14:paraId="0D20A5AE" w14:textId="0BA60404" w:rsidTr="00E978DF">
        <w:tc>
          <w:tcPr>
            <w:tcW w:w="510" w:type="dxa"/>
            <w:tcBorders>
              <w:top w:val="nil"/>
              <w:left w:val="nil"/>
              <w:bottom w:val="nil"/>
              <w:right w:val="nil"/>
            </w:tcBorders>
          </w:tcPr>
          <w:p w14:paraId="4F243C1C"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9</w:t>
            </w:r>
          </w:p>
        </w:tc>
        <w:tc>
          <w:tcPr>
            <w:tcW w:w="5210" w:type="dxa"/>
            <w:tcBorders>
              <w:top w:val="nil"/>
              <w:left w:val="nil"/>
              <w:bottom w:val="nil"/>
              <w:right w:val="nil"/>
            </w:tcBorders>
          </w:tcPr>
          <w:p w14:paraId="3C22EAF8" w14:textId="4E8906A7" w:rsidR="00E978DF" w:rsidRPr="00AF2330" w:rsidRDefault="00E978DF" w:rsidP="00A93105">
            <w:pPr>
              <w:jc w:val="both"/>
              <w:rPr>
                <w:rFonts w:ascii="Times New Roman" w:hAnsi="Times New Roman" w:cs="Times New Roman"/>
                <w:bCs/>
                <w:sz w:val="20"/>
                <w:szCs w:val="20"/>
              </w:rPr>
            </w:pPr>
            <w:proofErr w:type="spellStart"/>
            <w:r w:rsidRPr="00AF2330">
              <w:rPr>
                <w:rFonts w:ascii="Times New Roman" w:hAnsi="Times New Roman" w:cs="Times New Roman"/>
                <w:bCs/>
                <w:sz w:val="20"/>
                <w:szCs w:val="20"/>
              </w:rPr>
              <w:t>Apakah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pasien</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pernah</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mengalami</w:t>
            </w:r>
            <w:proofErr w:type="spellEnd"/>
            <w:r w:rsidRPr="00AF2330">
              <w:rPr>
                <w:rFonts w:ascii="Times New Roman" w:hAnsi="Times New Roman" w:cs="Times New Roman"/>
                <w:bCs/>
                <w:sz w:val="20"/>
                <w:szCs w:val="20"/>
              </w:rPr>
              <w:t xml:space="preserve"> ROM </w:t>
            </w:r>
            <w:proofErr w:type="spellStart"/>
            <w:r w:rsidR="008E2ED0" w:rsidRPr="00AF2330">
              <w:rPr>
                <w:rFonts w:ascii="Times New Roman" w:hAnsi="Times New Roman" w:cs="Times New Roman"/>
                <w:bCs/>
                <w:sz w:val="20"/>
                <w:szCs w:val="20"/>
              </w:rPr>
              <w:t>serupa</w:t>
            </w:r>
            <w:proofErr w:type="spellEnd"/>
            <w:r w:rsidR="008E2ED0" w:rsidRPr="00AF2330">
              <w:rPr>
                <w:rFonts w:ascii="Times New Roman" w:hAnsi="Times New Roman" w:cs="Times New Roman"/>
                <w:bCs/>
                <w:sz w:val="20"/>
                <w:szCs w:val="20"/>
              </w:rPr>
              <w:t xml:space="preserve"> </w:t>
            </w:r>
            <w:r w:rsidRPr="00AF2330">
              <w:rPr>
                <w:rFonts w:ascii="Times New Roman" w:hAnsi="Times New Roman" w:cs="Times New Roman"/>
                <w:bCs/>
                <w:sz w:val="20"/>
                <w:szCs w:val="20"/>
              </w:rPr>
              <w:t xml:space="preserve"> di </w:t>
            </w:r>
            <w:r w:rsidR="008E2ED0" w:rsidRPr="00AF2330">
              <w:rPr>
                <w:rFonts w:ascii="Times New Roman" w:hAnsi="Times New Roman" w:cs="Times New Roman"/>
                <w:bCs/>
                <w:sz w:val="20"/>
                <w:szCs w:val="20"/>
              </w:rPr>
              <w:t xml:space="preserve">masa </w:t>
            </w:r>
            <w:proofErr w:type="spellStart"/>
            <w:r w:rsidR="008E2ED0" w:rsidRPr="00AF2330">
              <w:rPr>
                <w:rFonts w:ascii="Times New Roman" w:hAnsi="Times New Roman" w:cs="Times New Roman"/>
                <w:bCs/>
                <w:sz w:val="20"/>
                <w:szCs w:val="20"/>
              </w:rPr>
              <w:t>lalu</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ketika</w:t>
            </w:r>
            <w:proofErr w:type="spellEnd"/>
            <w:r w:rsidRPr="00AF2330">
              <w:rPr>
                <w:rFonts w:ascii="Times New Roman" w:hAnsi="Times New Roman" w:cs="Times New Roman"/>
                <w:bCs/>
                <w:sz w:val="20"/>
                <w:szCs w:val="20"/>
              </w:rPr>
              <w:t xml:space="preserve"> </w:t>
            </w:r>
            <w:proofErr w:type="spellStart"/>
            <w:r w:rsidR="008E2ED0" w:rsidRPr="00AF2330">
              <w:rPr>
                <w:rFonts w:ascii="Times New Roman" w:hAnsi="Times New Roman" w:cs="Times New Roman"/>
                <w:bCs/>
                <w:sz w:val="20"/>
                <w:szCs w:val="20"/>
              </w:rPr>
              <w:t>menerima</w:t>
            </w:r>
            <w:proofErr w:type="spellEnd"/>
            <w:r w:rsidR="008E2ED0"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obat</w:t>
            </w:r>
            <w:proofErr w:type="spellEnd"/>
            <w:r w:rsidRPr="00AF2330">
              <w:rPr>
                <w:rFonts w:ascii="Times New Roman" w:hAnsi="Times New Roman" w:cs="Times New Roman"/>
                <w:bCs/>
                <w:sz w:val="20"/>
                <w:szCs w:val="20"/>
              </w:rPr>
              <w:t xml:space="preserve"> yang </w:t>
            </w:r>
            <w:proofErr w:type="spellStart"/>
            <w:r w:rsidRPr="00AF2330">
              <w:rPr>
                <w:rFonts w:ascii="Times New Roman" w:hAnsi="Times New Roman" w:cs="Times New Roman"/>
                <w:bCs/>
                <w:sz w:val="20"/>
                <w:szCs w:val="20"/>
              </w:rPr>
              <w:t>sama</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atau</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turunannya</w:t>
            </w:r>
            <w:proofErr w:type="spellEnd"/>
            <w:r w:rsidRPr="00AF2330">
              <w:rPr>
                <w:rFonts w:ascii="Times New Roman" w:hAnsi="Times New Roman" w:cs="Times New Roman"/>
                <w:bCs/>
                <w:sz w:val="20"/>
                <w:szCs w:val="20"/>
              </w:rPr>
              <w:t>?</w:t>
            </w:r>
          </w:p>
        </w:tc>
        <w:tc>
          <w:tcPr>
            <w:tcW w:w="803" w:type="dxa"/>
            <w:tcBorders>
              <w:top w:val="nil"/>
              <w:left w:val="nil"/>
              <w:bottom w:val="nil"/>
              <w:right w:val="nil"/>
            </w:tcBorders>
          </w:tcPr>
          <w:p w14:paraId="229D0782"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940" w:type="dxa"/>
            <w:tcBorders>
              <w:top w:val="nil"/>
              <w:left w:val="nil"/>
              <w:bottom w:val="nil"/>
              <w:right w:val="nil"/>
            </w:tcBorders>
          </w:tcPr>
          <w:p w14:paraId="7D35D0C7"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830" w:type="dxa"/>
            <w:tcBorders>
              <w:top w:val="nil"/>
              <w:left w:val="nil"/>
              <w:bottom w:val="nil"/>
              <w:right w:val="nil"/>
            </w:tcBorders>
          </w:tcPr>
          <w:p w14:paraId="1497583C"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733" w:type="dxa"/>
            <w:tcBorders>
              <w:top w:val="nil"/>
              <w:left w:val="nil"/>
              <w:bottom w:val="nil"/>
              <w:right w:val="nil"/>
            </w:tcBorders>
          </w:tcPr>
          <w:p w14:paraId="7AF4CABE" w14:textId="07DFD6EF"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r>
      <w:tr w:rsidR="00E978DF" w:rsidRPr="00AF2330" w14:paraId="230668AB" w14:textId="1C12CB32" w:rsidTr="00E978DF">
        <w:tc>
          <w:tcPr>
            <w:tcW w:w="510" w:type="dxa"/>
            <w:tcBorders>
              <w:top w:val="nil"/>
              <w:left w:val="nil"/>
              <w:bottom w:val="nil"/>
              <w:right w:val="nil"/>
            </w:tcBorders>
          </w:tcPr>
          <w:p w14:paraId="3880BA4F"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10</w:t>
            </w:r>
          </w:p>
        </w:tc>
        <w:tc>
          <w:tcPr>
            <w:tcW w:w="5210" w:type="dxa"/>
            <w:tcBorders>
              <w:top w:val="nil"/>
              <w:left w:val="nil"/>
              <w:bottom w:val="nil"/>
              <w:right w:val="nil"/>
            </w:tcBorders>
          </w:tcPr>
          <w:p w14:paraId="3D784815" w14:textId="77777777" w:rsidR="00E978DF" w:rsidRPr="00AF2330" w:rsidRDefault="00E978DF" w:rsidP="00A93105">
            <w:pPr>
              <w:rPr>
                <w:rFonts w:ascii="Times New Roman" w:hAnsi="Times New Roman" w:cs="Times New Roman"/>
                <w:bCs/>
                <w:sz w:val="20"/>
                <w:szCs w:val="20"/>
              </w:rPr>
            </w:pPr>
            <w:proofErr w:type="spellStart"/>
            <w:r w:rsidRPr="00AF2330">
              <w:rPr>
                <w:rFonts w:ascii="Times New Roman" w:hAnsi="Times New Roman" w:cs="Times New Roman"/>
                <w:bCs/>
                <w:sz w:val="20"/>
                <w:szCs w:val="20"/>
              </w:rPr>
              <w:t>Apakah</w:t>
            </w:r>
            <w:proofErr w:type="spellEnd"/>
            <w:r w:rsidRPr="00AF2330">
              <w:rPr>
                <w:rFonts w:ascii="Times New Roman" w:hAnsi="Times New Roman" w:cs="Times New Roman"/>
                <w:bCs/>
                <w:sz w:val="20"/>
                <w:szCs w:val="20"/>
              </w:rPr>
              <w:t xml:space="preserve"> diagnosis ROM </w:t>
            </w:r>
            <w:proofErr w:type="spellStart"/>
            <w:r w:rsidRPr="00AF2330">
              <w:rPr>
                <w:rFonts w:ascii="Times New Roman" w:hAnsi="Times New Roman" w:cs="Times New Roman"/>
                <w:bCs/>
                <w:sz w:val="20"/>
                <w:szCs w:val="20"/>
              </w:rPr>
              <w:t>tersebut</w:t>
            </w:r>
            <w:proofErr w:type="spellEnd"/>
            <w:r w:rsidRPr="00AF2330">
              <w:rPr>
                <w:rFonts w:ascii="Times New Roman" w:hAnsi="Times New Roman" w:cs="Times New Roman"/>
                <w:bCs/>
                <w:sz w:val="20"/>
                <w:szCs w:val="20"/>
              </w:rPr>
              <w:t xml:space="preserve"> </w:t>
            </w:r>
            <w:proofErr w:type="spellStart"/>
            <w:r w:rsidRPr="00AF2330">
              <w:rPr>
                <w:rFonts w:ascii="Times New Roman" w:hAnsi="Times New Roman" w:cs="Times New Roman"/>
                <w:bCs/>
                <w:sz w:val="20"/>
                <w:szCs w:val="20"/>
              </w:rPr>
              <w:t>didukung</w:t>
            </w:r>
            <w:proofErr w:type="spellEnd"/>
            <w:r w:rsidRPr="00AF2330">
              <w:rPr>
                <w:rFonts w:ascii="Times New Roman" w:hAnsi="Times New Roman" w:cs="Times New Roman"/>
                <w:bCs/>
                <w:sz w:val="20"/>
                <w:szCs w:val="20"/>
              </w:rPr>
              <w:t xml:space="preserve"> oleh </w:t>
            </w:r>
            <w:proofErr w:type="spellStart"/>
            <w:r w:rsidRPr="00AF2330">
              <w:rPr>
                <w:rFonts w:ascii="Times New Roman" w:hAnsi="Times New Roman" w:cs="Times New Roman"/>
                <w:bCs/>
                <w:sz w:val="20"/>
                <w:szCs w:val="20"/>
              </w:rPr>
              <w:t>bukti</w:t>
            </w:r>
            <w:proofErr w:type="spellEnd"/>
            <w:r w:rsidRPr="00AF2330">
              <w:rPr>
                <w:rFonts w:ascii="Times New Roman" w:hAnsi="Times New Roman" w:cs="Times New Roman"/>
                <w:bCs/>
                <w:sz w:val="20"/>
                <w:szCs w:val="20"/>
              </w:rPr>
              <w:t xml:space="preserve"> yang </w:t>
            </w:r>
            <w:proofErr w:type="spellStart"/>
            <w:r w:rsidRPr="00AF2330">
              <w:rPr>
                <w:rFonts w:ascii="Times New Roman" w:hAnsi="Times New Roman" w:cs="Times New Roman"/>
                <w:bCs/>
                <w:sz w:val="20"/>
                <w:szCs w:val="20"/>
              </w:rPr>
              <w:t>obyektif</w:t>
            </w:r>
            <w:proofErr w:type="spellEnd"/>
            <w:r w:rsidRPr="00AF2330">
              <w:rPr>
                <w:rFonts w:ascii="Times New Roman" w:hAnsi="Times New Roman" w:cs="Times New Roman"/>
                <w:bCs/>
                <w:sz w:val="20"/>
                <w:szCs w:val="20"/>
              </w:rPr>
              <w:t>?</w:t>
            </w:r>
          </w:p>
        </w:tc>
        <w:tc>
          <w:tcPr>
            <w:tcW w:w="803" w:type="dxa"/>
            <w:tcBorders>
              <w:top w:val="nil"/>
              <w:left w:val="nil"/>
              <w:bottom w:val="nil"/>
              <w:right w:val="nil"/>
            </w:tcBorders>
          </w:tcPr>
          <w:p w14:paraId="4A72303C"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c>
          <w:tcPr>
            <w:tcW w:w="940" w:type="dxa"/>
            <w:tcBorders>
              <w:top w:val="nil"/>
              <w:left w:val="nil"/>
              <w:bottom w:val="nil"/>
              <w:right w:val="nil"/>
            </w:tcBorders>
          </w:tcPr>
          <w:p w14:paraId="19B14923"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830" w:type="dxa"/>
            <w:tcBorders>
              <w:top w:val="nil"/>
              <w:left w:val="nil"/>
              <w:bottom w:val="nil"/>
              <w:right w:val="nil"/>
            </w:tcBorders>
          </w:tcPr>
          <w:p w14:paraId="414F874D" w14:textId="77777777"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0</w:t>
            </w:r>
          </w:p>
        </w:tc>
        <w:tc>
          <w:tcPr>
            <w:tcW w:w="733" w:type="dxa"/>
            <w:tcBorders>
              <w:top w:val="nil"/>
              <w:left w:val="nil"/>
              <w:bottom w:val="nil"/>
              <w:right w:val="nil"/>
            </w:tcBorders>
          </w:tcPr>
          <w:p w14:paraId="1809ED7F" w14:textId="23A70DF2"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+1</w:t>
            </w:r>
          </w:p>
        </w:tc>
      </w:tr>
      <w:tr w:rsidR="00E978DF" w:rsidRPr="00AF2330" w14:paraId="71A57A40" w14:textId="4FE8DAAE" w:rsidTr="00E978DF">
        <w:tc>
          <w:tcPr>
            <w:tcW w:w="510" w:type="dxa"/>
            <w:tcBorders>
              <w:top w:val="nil"/>
              <w:left w:val="nil"/>
              <w:bottom w:val="single" w:sz="4" w:space="0" w:color="auto"/>
              <w:right w:val="nil"/>
            </w:tcBorders>
          </w:tcPr>
          <w:p w14:paraId="47EA3DD7" w14:textId="77777777" w:rsidR="00E978DF" w:rsidRPr="00AF2330" w:rsidRDefault="00E978DF" w:rsidP="00A93105">
            <w:pPr>
              <w:rPr>
                <w:rFonts w:ascii="Times New Roman" w:hAnsi="Times New Roman" w:cs="Times New Roman"/>
                <w:bCs/>
                <w:sz w:val="20"/>
                <w:szCs w:val="20"/>
              </w:rPr>
            </w:pPr>
          </w:p>
        </w:tc>
        <w:tc>
          <w:tcPr>
            <w:tcW w:w="5210" w:type="dxa"/>
            <w:tcBorders>
              <w:top w:val="nil"/>
              <w:left w:val="nil"/>
              <w:bottom w:val="single" w:sz="4" w:space="0" w:color="auto"/>
              <w:right w:val="nil"/>
            </w:tcBorders>
          </w:tcPr>
          <w:p w14:paraId="00533328" w14:textId="77777777" w:rsidR="00E978DF" w:rsidRPr="00AF2330" w:rsidRDefault="00E978DF" w:rsidP="00A93105">
            <w:pPr>
              <w:rPr>
                <w:rFonts w:ascii="Times New Roman" w:hAnsi="Times New Roman" w:cs="Times New Roman"/>
                <w:bCs/>
                <w:sz w:val="20"/>
                <w:szCs w:val="20"/>
              </w:rPr>
            </w:pPr>
            <w:r w:rsidRPr="00AF2330">
              <w:rPr>
                <w:rFonts w:ascii="Times New Roman" w:hAnsi="Times New Roman" w:cs="Times New Roman"/>
                <w:bCs/>
                <w:sz w:val="20"/>
                <w:szCs w:val="20"/>
              </w:rPr>
              <w:t>Total Skor</w:t>
            </w:r>
          </w:p>
        </w:tc>
        <w:tc>
          <w:tcPr>
            <w:tcW w:w="2573" w:type="dxa"/>
            <w:gridSpan w:val="3"/>
            <w:tcBorders>
              <w:top w:val="nil"/>
              <w:left w:val="nil"/>
              <w:bottom w:val="single" w:sz="4" w:space="0" w:color="auto"/>
              <w:right w:val="nil"/>
            </w:tcBorders>
          </w:tcPr>
          <w:p w14:paraId="12DE350A" w14:textId="7AB969F5" w:rsidR="00E978DF" w:rsidRPr="00AF2330" w:rsidRDefault="00E978DF" w:rsidP="00A93105">
            <w:pPr>
              <w:jc w:val="center"/>
              <w:rPr>
                <w:rFonts w:ascii="Times New Roman" w:hAnsi="Times New Roman" w:cs="Times New Roman"/>
                <w:bCs/>
                <w:sz w:val="20"/>
                <w:szCs w:val="20"/>
              </w:rPr>
            </w:pPr>
          </w:p>
        </w:tc>
        <w:tc>
          <w:tcPr>
            <w:tcW w:w="733" w:type="dxa"/>
            <w:tcBorders>
              <w:top w:val="nil"/>
              <w:left w:val="nil"/>
              <w:bottom w:val="single" w:sz="4" w:space="0" w:color="auto"/>
              <w:right w:val="nil"/>
            </w:tcBorders>
          </w:tcPr>
          <w:p w14:paraId="331A323C" w14:textId="48C741AD" w:rsidR="00E978DF" w:rsidRPr="00AF2330" w:rsidRDefault="00E978DF" w:rsidP="00A93105">
            <w:pPr>
              <w:jc w:val="center"/>
              <w:rPr>
                <w:rFonts w:ascii="Times New Roman" w:hAnsi="Times New Roman" w:cs="Times New Roman"/>
                <w:bCs/>
                <w:sz w:val="20"/>
                <w:szCs w:val="20"/>
              </w:rPr>
            </w:pPr>
            <w:r w:rsidRPr="00AF2330">
              <w:rPr>
                <w:rFonts w:ascii="Times New Roman" w:hAnsi="Times New Roman" w:cs="Times New Roman"/>
                <w:bCs/>
                <w:sz w:val="20"/>
                <w:szCs w:val="20"/>
              </w:rPr>
              <w:t>+6</w:t>
            </w:r>
          </w:p>
        </w:tc>
      </w:tr>
    </w:tbl>
    <w:p w14:paraId="744FEB9B" w14:textId="77777777" w:rsidR="0049173F" w:rsidRPr="0087196B" w:rsidRDefault="0049173F" w:rsidP="00A93105">
      <w:pPr>
        <w:spacing w:after="0" w:line="240" w:lineRule="auto"/>
        <w:rPr>
          <w:rFonts w:ascii="Times New Roman" w:hAnsi="Times New Roman" w:cs="Times New Roman"/>
          <w:b/>
          <w:sz w:val="24"/>
          <w:szCs w:val="24"/>
        </w:rPr>
      </w:pPr>
    </w:p>
    <w:p w14:paraId="390E7D30" w14:textId="77777777" w:rsidR="00B53EE3" w:rsidRPr="0087196B" w:rsidRDefault="00B53EE3" w:rsidP="00A93105">
      <w:pPr>
        <w:spacing w:after="0" w:line="240" w:lineRule="auto"/>
        <w:rPr>
          <w:rFonts w:ascii="Times New Roman" w:hAnsi="Times New Roman" w:cs="Times New Roman"/>
          <w:b/>
          <w:sz w:val="24"/>
          <w:szCs w:val="24"/>
        </w:rPr>
      </w:pPr>
      <w:r w:rsidRPr="0087196B">
        <w:rPr>
          <w:rFonts w:ascii="Times New Roman" w:hAnsi="Times New Roman" w:cs="Times New Roman"/>
          <w:b/>
          <w:sz w:val="24"/>
          <w:szCs w:val="24"/>
        </w:rPr>
        <w:t xml:space="preserve">PEMBAHASAN </w:t>
      </w:r>
    </w:p>
    <w:p w14:paraId="600D6892" w14:textId="77777777" w:rsidR="00A93105" w:rsidRDefault="00A93105" w:rsidP="00A93105">
      <w:pPr>
        <w:spacing w:after="0" w:line="240" w:lineRule="auto"/>
        <w:ind w:firstLine="426"/>
        <w:jc w:val="both"/>
        <w:rPr>
          <w:rFonts w:ascii="Times New Roman" w:hAnsi="Times New Roman" w:cs="Times New Roman"/>
          <w:sz w:val="24"/>
          <w:szCs w:val="24"/>
        </w:rPr>
      </w:pPr>
    </w:p>
    <w:p w14:paraId="7BE57938" w14:textId="5B2CC84F" w:rsidR="00410A85" w:rsidRPr="0087196B" w:rsidRDefault="00410A85" w:rsidP="00A93105">
      <w:pPr>
        <w:spacing w:after="0" w:line="240" w:lineRule="auto"/>
        <w:ind w:firstLine="426"/>
        <w:jc w:val="both"/>
        <w:rPr>
          <w:rFonts w:ascii="Times New Roman" w:hAnsi="Times New Roman" w:cs="Times New Roman"/>
          <w:sz w:val="24"/>
          <w:szCs w:val="24"/>
        </w:rPr>
      </w:pPr>
      <w:r w:rsidRPr="0087196B">
        <w:rPr>
          <w:rFonts w:ascii="Times New Roman" w:hAnsi="Times New Roman" w:cs="Times New Roman"/>
          <w:sz w:val="24"/>
          <w:szCs w:val="24"/>
        </w:rPr>
        <w:t xml:space="preserve">Diagnosis </w:t>
      </w:r>
      <w:proofErr w:type="spellStart"/>
      <w:r w:rsidR="00A74322">
        <w:rPr>
          <w:rFonts w:ascii="Times New Roman" w:hAnsi="Times New Roman" w:cs="Times New Roman"/>
          <w:sz w:val="24"/>
          <w:szCs w:val="24"/>
        </w:rPr>
        <w:t>erupsi</w:t>
      </w:r>
      <w:proofErr w:type="spellEnd"/>
      <w:r w:rsidR="00A74322">
        <w:rPr>
          <w:rFonts w:ascii="Times New Roman" w:hAnsi="Times New Roman" w:cs="Times New Roman"/>
          <w:sz w:val="24"/>
          <w:szCs w:val="24"/>
        </w:rPr>
        <w:t xml:space="preserve"> </w:t>
      </w:r>
      <w:proofErr w:type="spellStart"/>
      <w:r w:rsidR="00A74322">
        <w:rPr>
          <w:rFonts w:ascii="Times New Roman" w:hAnsi="Times New Roman" w:cs="Times New Roman"/>
          <w:sz w:val="24"/>
          <w:szCs w:val="24"/>
        </w:rPr>
        <w:t>obat</w:t>
      </w:r>
      <w:proofErr w:type="spellEnd"/>
      <w:r w:rsidR="00A74322">
        <w:rPr>
          <w:rFonts w:ascii="Times New Roman" w:hAnsi="Times New Roman" w:cs="Times New Roman"/>
          <w:sz w:val="24"/>
          <w:szCs w:val="24"/>
        </w:rPr>
        <w:t xml:space="preserve"> </w:t>
      </w:r>
      <w:r w:rsidRPr="0087196B">
        <w:rPr>
          <w:rFonts w:ascii="Times New Roman" w:hAnsi="Times New Roman" w:cs="Times New Roman"/>
          <w:sz w:val="24"/>
          <w:szCs w:val="24"/>
        </w:rPr>
        <w:t xml:space="preserve">pada </w:t>
      </w:r>
      <w:proofErr w:type="spellStart"/>
      <w:r w:rsidRPr="0087196B">
        <w:rPr>
          <w:rFonts w:ascii="Times New Roman" w:hAnsi="Times New Roman" w:cs="Times New Roman"/>
          <w:sz w:val="24"/>
          <w:szCs w:val="24"/>
        </w:rPr>
        <w:t>kasus</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ini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ditegakkan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berdasarkan</w:t>
      </w:r>
      <w:proofErr w:type="spellEnd"/>
      <w:r w:rsidRPr="0087196B">
        <w:rPr>
          <w:rFonts w:ascii="Times New Roman" w:hAnsi="Times New Roman" w:cs="Times New Roman"/>
          <w:sz w:val="24"/>
          <w:szCs w:val="24"/>
        </w:rPr>
        <w:t xml:space="preserve"> </w:t>
      </w:r>
      <w:proofErr w:type="spellStart"/>
      <w:r w:rsidR="00A74322">
        <w:rPr>
          <w:rFonts w:ascii="Times New Roman" w:hAnsi="Times New Roman" w:cs="Times New Roman"/>
          <w:sz w:val="24"/>
          <w:szCs w:val="24"/>
        </w:rPr>
        <w:t>riwayat</w:t>
      </w:r>
      <w:proofErr w:type="spellEnd"/>
      <w:r w:rsidR="00A74322">
        <w:rPr>
          <w:rFonts w:ascii="Times New Roman" w:hAnsi="Times New Roman" w:cs="Times New Roman"/>
          <w:sz w:val="24"/>
          <w:szCs w:val="24"/>
        </w:rPr>
        <w:t xml:space="preserve"> </w:t>
      </w:r>
      <w:proofErr w:type="spellStart"/>
      <w:r w:rsidR="00A74322">
        <w:rPr>
          <w:rFonts w:ascii="Times New Roman" w:hAnsi="Times New Roman" w:cs="Times New Roman"/>
          <w:sz w:val="24"/>
          <w:szCs w:val="24"/>
        </w:rPr>
        <w:t>anamnesa</w:t>
      </w:r>
      <w:proofErr w:type="spellEnd"/>
      <w:r w:rsidRPr="0087196B">
        <w:rPr>
          <w:rFonts w:ascii="Times New Roman" w:hAnsi="Times New Roman" w:cs="Times New Roman"/>
          <w:sz w:val="24"/>
          <w:szCs w:val="24"/>
        </w:rPr>
        <w:t xml:space="preserve"> dan </w:t>
      </w:r>
      <w:proofErr w:type="spellStart"/>
      <w:r w:rsidRPr="0087196B">
        <w:rPr>
          <w:rFonts w:ascii="Times New Roman" w:hAnsi="Times New Roman" w:cs="Times New Roman"/>
          <w:sz w:val="24"/>
          <w:szCs w:val="24"/>
        </w:rPr>
        <w:t>pemeriksaan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objektif</w:t>
      </w:r>
      <w:proofErr w:type="spellEnd"/>
      <w:r w:rsidRPr="0087196B">
        <w:rPr>
          <w:rFonts w:ascii="Times New Roman" w:hAnsi="Times New Roman" w:cs="Times New Roman"/>
          <w:sz w:val="24"/>
          <w:szCs w:val="24"/>
        </w:rPr>
        <w:t xml:space="preserve">. </w:t>
      </w:r>
      <w:proofErr w:type="spellStart"/>
      <w:r w:rsidR="00A74322">
        <w:rPr>
          <w:rFonts w:ascii="Times New Roman" w:hAnsi="Times New Roman" w:cs="Times New Roman"/>
          <w:sz w:val="24"/>
          <w:szCs w:val="24"/>
        </w:rPr>
        <w:t>Berdasarkan</w:t>
      </w:r>
      <w:proofErr w:type="spellEnd"/>
      <w:r w:rsidRPr="0087196B">
        <w:rPr>
          <w:rFonts w:ascii="Times New Roman" w:hAnsi="Times New Roman" w:cs="Times New Roman"/>
          <w:sz w:val="24"/>
          <w:szCs w:val="24"/>
        </w:rPr>
        <w:t xml:space="preserve"> anamnesis </w:t>
      </w:r>
      <w:proofErr w:type="spellStart"/>
      <w:r w:rsidRPr="0087196B">
        <w:rPr>
          <w:rFonts w:ascii="Times New Roman" w:hAnsi="Times New Roman" w:cs="Times New Roman"/>
          <w:sz w:val="24"/>
          <w:szCs w:val="24"/>
        </w:rPr>
        <w:t>diketahui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sejak</w:t>
      </w:r>
      <w:proofErr w:type="spellEnd"/>
      <w:r w:rsidRPr="0087196B">
        <w:rPr>
          <w:rFonts w:ascii="Times New Roman" w:hAnsi="Times New Roman" w:cs="Times New Roman"/>
          <w:sz w:val="24"/>
          <w:szCs w:val="24"/>
        </w:rPr>
        <w:t xml:space="preserve"> 1 </w:t>
      </w:r>
      <w:proofErr w:type="spellStart"/>
      <w:r w:rsidRPr="0087196B">
        <w:rPr>
          <w:rFonts w:ascii="Times New Roman" w:hAnsi="Times New Roman" w:cs="Times New Roman"/>
          <w:sz w:val="24"/>
          <w:szCs w:val="24"/>
        </w:rPr>
        <w:t>minggu</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ini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timbul</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ruam</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kemerahan</w:t>
      </w:r>
      <w:proofErr w:type="spellEnd"/>
      <w:r w:rsidRPr="0087196B">
        <w:rPr>
          <w:rFonts w:ascii="Times New Roman" w:hAnsi="Times New Roman" w:cs="Times New Roman"/>
          <w:sz w:val="24"/>
          <w:szCs w:val="24"/>
        </w:rPr>
        <w:t xml:space="preserve"> yang </w:t>
      </w:r>
      <w:proofErr w:type="spellStart"/>
      <w:r w:rsidRPr="0087196B">
        <w:rPr>
          <w:rFonts w:ascii="Times New Roman" w:hAnsi="Times New Roman" w:cs="Times New Roman"/>
          <w:sz w:val="24"/>
          <w:szCs w:val="24"/>
        </w:rPr>
        <w:t>disertai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gatal</w:t>
      </w:r>
      <w:proofErr w:type="spellEnd"/>
      <w:r w:rsidRPr="0087196B">
        <w:rPr>
          <w:rFonts w:ascii="Times New Roman" w:hAnsi="Times New Roman" w:cs="Times New Roman"/>
          <w:sz w:val="24"/>
          <w:szCs w:val="24"/>
        </w:rPr>
        <w:t xml:space="preserve"> dan </w:t>
      </w:r>
      <w:proofErr w:type="spellStart"/>
      <w:r w:rsidRPr="0087196B">
        <w:rPr>
          <w:rFonts w:ascii="Times New Roman" w:hAnsi="Times New Roman" w:cs="Times New Roman"/>
          <w:sz w:val="24"/>
          <w:szCs w:val="24"/>
        </w:rPr>
        <w:t>panas</w:t>
      </w:r>
      <w:proofErr w:type="spellEnd"/>
      <w:r w:rsidRPr="0087196B">
        <w:rPr>
          <w:rFonts w:ascii="Times New Roman" w:hAnsi="Times New Roman" w:cs="Times New Roman"/>
          <w:sz w:val="24"/>
          <w:szCs w:val="24"/>
        </w:rPr>
        <w:t xml:space="preserve"> di </w:t>
      </w:r>
      <w:proofErr w:type="spellStart"/>
      <w:r w:rsidRPr="0087196B">
        <w:rPr>
          <w:rFonts w:ascii="Times New Roman" w:hAnsi="Times New Roman" w:cs="Times New Roman"/>
          <w:sz w:val="24"/>
          <w:szCs w:val="24"/>
        </w:rPr>
        <w:t>seluruh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tubuh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setelah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mengonsumsi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epilepsi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Sebelumnya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pasien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belum</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pernah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mengonsumsi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epilepsi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sehingga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tidak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pernah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mempunyai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keluhan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ruam</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kemerahan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gatal</w:t>
      </w:r>
      <w:proofErr w:type="spellEnd"/>
      <w:r w:rsidRPr="0087196B">
        <w:rPr>
          <w:rFonts w:ascii="Times New Roman" w:hAnsi="Times New Roman" w:cs="Times New Roman"/>
          <w:sz w:val="24"/>
          <w:szCs w:val="24"/>
        </w:rPr>
        <w:t xml:space="preserve"> dan </w:t>
      </w:r>
      <w:proofErr w:type="spellStart"/>
      <w:r w:rsidRPr="0087196B">
        <w:rPr>
          <w:rFonts w:ascii="Times New Roman" w:hAnsi="Times New Roman" w:cs="Times New Roman"/>
          <w:sz w:val="24"/>
          <w:szCs w:val="24"/>
        </w:rPr>
        <w:t>panas</w:t>
      </w:r>
      <w:proofErr w:type="spellEnd"/>
      <w:r w:rsidRPr="0087196B">
        <w:rPr>
          <w:rFonts w:ascii="Times New Roman" w:hAnsi="Times New Roman" w:cs="Times New Roman"/>
          <w:sz w:val="24"/>
          <w:szCs w:val="24"/>
        </w:rPr>
        <w:t xml:space="preserve"> pada </w:t>
      </w:r>
      <w:proofErr w:type="spellStart"/>
      <w:r w:rsidRPr="0087196B">
        <w:rPr>
          <w:rFonts w:ascii="Times New Roman" w:hAnsi="Times New Roman" w:cs="Times New Roman"/>
          <w:sz w:val="24"/>
          <w:szCs w:val="24"/>
        </w:rPr>
        <w:t>seluruh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tubuh</w:t>
      </w:r>
      <w:proofErr w:type="spellEnd"/>
      <w:r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Setelah</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pasien</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mengonsumsi</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obat</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antikonvulsan</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yaitu</w:t>
      </w:r>
      <w:proofErr w:type="spellEnd"/>
      <w:r w:rsidR="00514D22" w:rsidRPr="0087196B">
        <w:rPr>
          <w:rFonts w:ascii="Times New Roman" w:hAnsi="Times New Roman" w:cs="Times New Roman"/>
          <w:sz w:val="24"/>
          <w:szCs w:val="24"/>
        </w:rPr>
        <w:t xml:space="preserve"> carbamazepine, </w:t>
      </w:r>
      <w:proofErr w:type="spellStart"/>
      <w:r w:rsidR="00514D22" w:rsidRPr="0087196B">
        <w:rPr>
          <w:rFonts w:ascii="Times New Roman" w:hAnsi="Times New Roman" w:cs="Times New Roman"/>
          <w:sz w:val="24"/>
          <w:szCs w:val="24"/>
        </w:rPr>
        <w:t>mulai</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timbul</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ruam</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kemerahan</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gatal</w:t>
      </w:r>
      <w:proofErr w:type="spellEnd"/>
      <w:r w:rsidR="00514D22" w:rsidRPr="0087196B">
        <w:rPr>
          <w:rFonts w:ascii="Times New Roman" w:hAnsi="Times New Roman" w:cs="Times New Roman"/>
          <w:sz w:val="24"/>
          <w:szCs w:val="24"/>
        </w:rPr>
        <w:t xml:space="preserve"> dan </w:t>
      </w:r>
      <w:proofErr w:type="spellStart"/>
      <w:r w:rsidR="00514D22" w:rsidRPr="0087196B">
        <w:rPr>
          <w:rFonts w:ascii="Times New Roman" w:hAnsi="Times New Roman" w:cs="Times New Roman"/>
          <w:sz w:val="24"/>
          <w:szCs w:val="24"/>
        </w:rPr>
        <w:t>panas</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sejak</w:t>
      </w:r>
      <w:proofErr w:type="spellEnd"/>
      <w:r w:rsidR="00514D22" w:rsidRPr="0087196B">
        <w:rPr>
          <w:rFonts w:ascii="Times New Roman" w:hAnsi="Times New Roman" w:cs="Times New Roman"/>
          <w:sz w:val="24"/>
          <w:szCs w:val="24"/>
        </w:rPr>
        <w:t xml:space="preserve"> 1 </w:t>
      </w:r>
      <w:proofErr w:type="spellStart"/>
      <w:r w:rsidR="00514D22" w:rsidRPr="0087196B">
        <w:rPr>
          <w:rFonts w:ascii="Times New Roman" w:hAnsi="Times New Roman" w:cs="Times New Roman"/>
          <w:sz w:val="24"/>
          <w:szCs w:val="24"/>
        </w:rPr>
        <w:t>minggu</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Sesuai</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dengan</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penelitian</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dari</w:t>
      </w:r>
      <w:proofErr w:type="spellEnd"/>
      <w:r w:rsidR="00514D22" w:rsidRPr="0087196B">
        <w:rPr>
          <w:rFonts w:ascii="Times New Roman" w:hAnsi="Times New Roman" w:cs="Times New Roman"/>
          <w:sz w:val="24"/>
          <w:szCs w:val="24"/>
        </w:rPr>
        <w:t xml:space="preserve"> China pada </w:t>
      </w:r>
      <w:proofErr w:type="spellStart"/>
      <w:r w:rsidR="00514D22" w:rsidRPr="0087196B">
        <w:rPr>
          <w:rFonts w:ascii="Times New Roman" w:hAnsi="Times New Roman" w:cs="Times New Roman"/>
          <w:sz w:val="24"/>
          <w:szCs w:val="24"/>
        </w:rPr>
        <w:t>tahun</w:t>
      </w:r>
      <w:proofErr w:type="spellEnd"/>
      <w:r w:rsidR="00514D22" w:rsidRPr="0087196B">
        <w:rPr>
          <w:rFonts w:ascii="Times New Roman" w:hAnsi="Times New Roman" w:cs="Times New Roman"/>
          <w:sz w:val="24"/>
          <w:szCs w:val="24"/>
        </w:rPr>
        <w:t xml:space="preserve"> 2006-2016 </w:t>
      </w:r>
      <w:proofErr w:type="spellStart"/>
      <w:r w:rsidR="00514D22" w:rsidRPr="0087196B">
        <w:rPr>
          <w:rFonts w:ascii="Times New Roman" w:hAnsi="Times New Roman" w:cs="Times New Roman"/>
          <w:sz w:val="24"/>
          <w:szCs w:val="24"/>
        </w:rPr>
        <w:t>dari</w:t>
      </w:r>
      <w:proofErr w:type="spellEnd"/>
      <w:r w:rsidR="00514D22" w:rsidRPr="0087196B">
        <w:rPr>
          <w:rFonts w:ascii="Times New Roman" w:hAnsi="Times New Roman" w:cs="Times New Roman"/>
          <w:sz w:val="24"/>
          <w:szCs w:val="24"/>
        </w:rPr>
        <w:t xml:space="preserve"> 166 </w:t>
      </w:r>
      <w:proofErr w:type="spellStart"/>
      <w:r w:rsidR="00514D22" w:rsidRPr="0087196B">
        <w:rPr>
          <w:rFonts w:ascii="Times New Roman" w:hAnsi="Times New Roman" w:cs="Times New Roman"/>
          <w:sz w:val="24"/>
          <w:szCs w:val="24"/>
        </w:rPr>
        <w:t>pasien</w:t>
      </w:r>
      <w:proofErr w:type="spellEnd"/>
      <w:r w:rsidR="00514D22" w:rsidRPr="0087196B">
        <w:rPr>
          <w:rFonts w:ascii="Times New Roman" w:hAnsi="Times New Roman" w:cs="Times New Roman"/>
          <w:sz w:val="24"/>
          <w:szCs w:val="24"/>
        </w:rPr>
        <w:t xml:space="preserve"> yang </w:t>
      </w:r>
      <w:proofErr w:type="spellStart"/>
      <w:r w:rsidR="00514D22" w:rsidRPr="0087196B">
        <w:rPr>
          <w:rFonts w:ascii="Times New Roman" w:hAnsi="Times New Roman" w:cs="Times New Roman"/>
          <w:sz w:val="24"/>
          <w:szCs w:val="24"/>
        </w:rPr>
        <w:t>dilakukan</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penelitian</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didapatkan</w:t>
      </w:r>
      <w:proofErr w:type="spellEnd"/>
      <w:r w:rsidR="00514D22" w:rsidRPr="0087196B">
        <w:rPr>
          <w:rFonts w:ascii="Times New Roman" w:hAnsi="Times New Roman" w:cs="Times New Roman"/>
          <w:sz w:val="24"/>
          <w:szCs w:val="24"/>
        </w:rPr>
        <w:t xml:space="preserve"> 24,1% </w:t>
      </w:r>
      <w:proofErr w:type="spellStart"/>
      <w:r w:rsidR="00514D22" w:rsidRPr="0087196B">
        <w:rPr>
          <w:rFonts w:ascii="Times New Roman" w:hAnsi="Times New Roman" w:cs="Times New Roman"/>
          <w:sz w:val="24"/>
          <w:szCs w:val="24"/>
        </w:rPr>
        <w:t>penggunaan</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obat</w:t>
      </w:r>
      <w:proofErr w:type="spellEnd"/>
      <w:r w:rsidR="00514D22" w:rsidRPr="0087196B">
        <w:rPr>
          <w:rFonts w:ascii="Times New Roman" w:hAnsi="Times New Roman" w:cs="Times New Roman"/>
          <w:sz w:val="24"/>
          <w:szCs w:val="24"/>
        </w:rPr>
        <w:t xml:space="preserve"> anti </w:t>
      </w:r>
      <w:proofErr w:type="spellStart"/>
      <w:r w:rsidR="00514D22" w:rsidRPr="0087196B">
        <w:rPr>
          <w:rFonts w:ascii="Times New Roman" w:hAnsi="Times New Roman" w:cs="Times New Roman"/>
          <w:sz w:val="24"/>
          <w:szCs w:val="24"/>
        </w:rPr>
        <w:t>konvulsan</w:t>
      </w:r>
      <w:proofErr w:type="spellEnd"/>
      <w:r w:rsidR="00514D22" w:rsidRPr="0087196B">
        <w:rPr>
          <w:rFonts w:ascii="Times New Roman" w:hAnsi="Times New Roman" w:cs="Times New Roman"/>
          <w:sz w:val="24"/>
          <w:szCs w:val="24"/>
        </w:rPr>
        <w:t xml:space="preserve"> yang </w:t>
      </w:r>
      <w:proofErr w:type="spellStart"/>
      <w:r w:rsidR="00514D22" w:rsidRPr="0087196B">
        <w:rPr>
          <w:rFonts w:ascii="Times New Roman" w:hAnsi="Times New Roman" w:cs="Times New Roman"/>
          <w:sz w:val="24"/>
          <w:szCs w:val="24"/>
        </w:rPr>
        <w:t>menyebabkan</w:t>
      </w:r>
      <w:proofErr w:type="spellEnd"/>
      <w:r w:rsidR="00514D22" w:rsidRPr="0087196B">
        <w:rPr>
          <w:rFonts w:ascii="Times New Roman" w:hAnsi="Times New Roman" w:cs="Times New Roman"/>
          <w:sz w:val="24"/>
          <w:szCs w:val="24"/>
        </w:rPr>
        <w:t xml:space="preserve"> </w:t>
      </w:r>
      <w:r w:rsidR="00514D22" w:rsidRPr="0087196B">
        <w:rPr>
          <w:rFonts w:ascii="Times New Roman" w:hAnsi="Times New Roman" w:cs="Times New Roman"/>
          <w:i/>
          <w:sz w:val="24"/>
          <w:szCs w:val="24"/>
        </w:rPr>
        <w:t xml:space="preserve">adverse drug reaction </w:t>
      </w:r>
      <w:r w:rsidR="00514D22" w:rsidRPr="0087196B">
        <w:rPr>
          <w:rFonts w:ascii="Times New Roman" w:hAnsi="Times New Roman" w:cs="Times New Roman"/>
          <w:sz w:val="24"/>
          <w:szCs w:val="24"/>
        </w:rPr>
        <w:t xml:space="preserve">(ADR), dan </w:t>
      </w:r>
      <w:proofErr w:type="spellStart"/>
      <w:r w:rsidR="00514D22" w:rsidRPr="0087196B">
        <w:rPr>
          <w:rFonts w:ascii="Times New Roman" w:hAnsi="Times New Roman" w:cs="Times New Roman"/>
          <w:sz w:val="24"/>
          <w:szCs w:val="24"/>
        </w:rPr>
        <w:t>sebanyak</w:t>
      </w:r>
      <w:proofErr w:type="spellEnd"/>
      <w:r w:rsidR="00514D22" w:rsidRPr="0087196B">
        <w:rPr>
          <w:rFonts w:ascii="Times New Roman" w:hAnsi="Times New Roman" w:cs="Times New Roman"/>
          <w:sz w:val="24"/>
          <w:szCs w:val="24"/>
        </w:rPr>
        <w:t xml:space="preserve"> 17,5% </w:t>
      </w:r>
      <w:proofErr w:type="spellStart"/>
      <w:r w:rsidR="00514D22" w:rsidRPr="0087196B">
        <w:rPr>
          <w:rFonts w:ascii="Times New Roman" w:hAnsi="Times New Roman" w:cs="Times New Roman"/>
          <w:sz w:val="24"/>
          <w:szCs w:val="24"/>
        </w:rPr>
        <w:t>dari</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obat</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antikonvulsan</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tersebut</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adalah</w:t>
      </w:r>
      <w:proofErr w:type="spellEnd"/>
      <w:r w:rsidR="00514D22" w:rsidRPr="0087196B">
        <w:rPr>
          <w:rFonts w:ascii="Times New Roman" w:hAnsi="Times New Roman" w:cs="Times New Roman"/>
          <w:sz w:val="24"/>
          <w:szCs w:val="24"/>
        </w:rPr>
        <w:t xml:space="preserve"> </w:t>
      </w:r>
      <w:proofErr w:type="spellStart"/>
      <w:r w:rsidR="00514D22" w:rsidRPr="0087196B">
        <w:rPr>
          <w:rFonts w:ascii="Times New Roman" w:hAnsi="Times New Roman" w:cs="Times New Roman"/>
          <w:sz w:val="24"/>
          <w:szCs w:val="24"/>
        </w:rPr>
        <w:t>carmabazepine</w:t>
      </w:r>
      <w:proofErr w:type="spellEnd"/>
      <w:r w:rsidR="00514D22" w:rsidRPr="0087196B">
        <w:rPr>
          <w:rFonts w:ascii="Times New Roman" w:hAnsi="Times New Roman" w:cs="Times New Roman"/>
          <w:sz w:val="24"/>
          <w:szCs w:val="24"/>
        </w:rPr>
        <w:t>.</w:t>
      </w:r>
      <w:r w:rsidR="00885B58" w:rsidRPr="0087196B">
        <w:rPr>
          <w:rFonts w:ascii="Times New Roman" w:hAnsi="Times New Roman" w:cs="Times New Roman"/>
          <w:sz w:val="24"/>
          <w:szCs w:val="24"/>
        </w:rPr>
        <w:t xml:space="preserve"> </w:t>
      </w:r>
      <w:proofErr w:type="spellStart"/>
      <w:r w:rsidR="00885B58" w:rsidRPr="0087196B">
        <w:rPr>
          <w:rFonts w:ascii="Times New Roman" w:hAnsi="Times New Roman" w:cs="Times New Roman"/>
          <w:color w:val="000000"/>
          <w:sz w:val="24"/>
          <w:szCs w:val="24"/>
        </w:rPr>
        <w:t>Sebuah</w:t>
      </w:r>
      <w:proofErr w:type="spellEnd"/>
      <w:r w:rsidR="00885B58" w:rsidRPr="0087196B">
        <w:rPr>
          <w:rFonts w:ascii="Times New Roman" w:hAnsi="Times New Roman" w:cs="Times New Roman"/>
          <w:color w:val="000000"/>
          <w:sz w:val="24"/>
          <w:szCs w:val="24"/>
        </w:rPr>
        <w:t xml:space="preserve"> </w:t>
      </w:r>
      <w:proofErr w:type="spellStart"/>
      <w:r w:rsidR="00885B58" w:rsidRPr="0087196B">
        <w:rPr>
          <w:rFonts w:ascii="Times New Roman" w:hAnsi="Times New Roman" w:cs="Times New Roman"/>
          <w:color w:val="000000"/>
          <w:sz w:val="24"/>
          <w:szCs w:val="24"/>
        </w:rPr>
        <w:t>studi</w:t>
      </w:r>
      <w:proofErr w:type="spellEnd"/>
      <w:r w:rsidR="00885B58" w:rsidRPr="0087196B">
        <w:rPr>
          <w:rFonts w:ascii="Times New Roman" w:hAnsi="Times New Roman" w:cs="Times New Roman"/>
          <w:color w:val="000000"/>
          <w:sz w:val="24"/>
          <w:szCs w:val="24"/>
        </w:rPr>
        <w:t xml:space="preserve"> </w:t>
      </w:r>
      <w:proofErr w:type="spellStart"/>
      <w:r w:rsidR="00885B58" w:rsidRPr="0087196B">
        <w:rPr>
          <w:rFonts w:ascii="Times New Roman" w:hAnsi="Times New Roman" w:cs="Times New Roman"/>
          <w:color w:val="000000"/>
          <w:sz w:val="24"/>
          <w:szCs w:val="24"/>
        </w:rPr>
        <w:t>kesehatan</w:t>
      </w:r>
      <w:proofErr w:type="spellEnd"/>
      <w:r w:rsidR="00885B58" w:rsidRPr="0087196B">
        <w:rPr>
          <w:rFonts w:ascii="Times New Roman" w:hAnsi="Times New Roman" w:cs="Times New Roman"/>
          <w:color w:val="000000"/>
          <w:sz w:val="24"/>
          <w:szCs w:val="24"/>
        </w:rPr>
        <w:t xml:space="preserve"> di Korea </w:t>
      </w:r>
      <w:proofErr w:type="spellStart"/>
      <w:r w:rsidR="00885B58" w:rsidRPr="0087196B">
        <w:rPr>
          <w:rFonts w:ascii="Times New Roman" w:hAnsi="Times New Roman" w:cs="Times New Roman"/>
          <w:color w:val="000000"/>
          <w:sz w:val="24"/>
          <w:szCs w:val="24"/>
        </w:rPr>
        <w:t>melaporkan</w:t>
      </w:r>
      <w:proofErr w:type="spellEnd"/>
      <w:r w:rsidR="00885B58" w:rsidRPr="0087196B">
        <w:rPr>
          <w:rFonts w:ascii="Times New Roman" w:hAnsi="Times New Roman" w:cs="Times New Roman"/>
          <w:color w:val="000000"/>
          <w:sz w:val="24"/>
          <w:szCs w:val="24"/>
        </w:rPr>
        <w:t xml:space="preserve"> </w:t>
      </w:r>
      <w:proofErr w:type="spellStart"/>
      <w:r w:rsidR="00885B58" w:rsidRPr="0087196B">
        <w:rPr>
          <w:rFonts w:ascii="Times New Roman" w:hAnsi="Times New Roman" w:cs="Times New Roman"/>
          <w:color w:val="000000"/>
          <w:sz w:val="24"/>
          <w:szCs w:val="24"/>
        </w:rPr>
        <w:t>bahwa</w:t>
      </w:r>
      <w:proofErr w:type="spellEnd"/>
      <w:r w:rsidR="00885B58" w:rsidRPr="0087196B">
        <w:rPr>
          <w:rFonts w:ascii="Times New Roman" w:hAnsi="Times New Roman" w:cs="Times New Roman"/>
          <w:color w:val="000000"/>
          <w:sz w:val="24"/>
          <w:szCs w:val="24"/>
        </w:rPr>
        <w:t xml:space="preserve"> </w:t>
      </w:r>
      <w:proofErr w:type="spellStart"/>
      <w:r w:rsidR="00885B58" w:rsidRPr="0087196B">
        <w:rPr>
          <w:rFonts w:ascii="Times New Roman" w:hAnsi="Times New Roman" w:cs="Times New Roman"/>
          <w:color w:val="000000"/>
          <w:sz w:val="24"/>
          <w:szCs w:val="24"/>
        </w:rPr>
        <w:t>penggunaan</w:t>
      </w:r>
      <w:proofErr w:type="spellEnd"/>
      <w:r w:rsidR="00885B58" w:rsidRPr="0087196B">
        <w:rPr>
          <w:rFonts w:ascii="Times New Roman" w:hAnsi="Times New Roman" w:cs="Times New Roman"/>
          <w:color w:val="000000"/>
          <w:sz w:val="24"/>
          <w:szCs w:val="24"/>
        </w:rPr>
        <w:t xml:space="preserve"> CBZ </w:t>
      </w:r>
      <w:proofErr w:type="spellStart"/>
      <w:r w:rsidR="00885B58" w:rsidRPr="0087196B">
        <w:rPr>
          <w:rFonts w:ascii="Times New Roman" w:hAnsi="Times New Roman" w:cs="Times New Roman"/>
          <w:color w:val="000000"/>
          <w:sz w:val="24"/>
          <w:szCs w:val="24"/>
        </w:rPr>
        <w:t>dikaitkan</w:t>
      </w:r>
      <w:proofErr w:type="spellEnd"/>
      <w:r w:rsidR="00885B58" w:rsidRPr="0087196B">
        <w:rPr>
          <w:rFonts w:ascii="Times New Roman" w:hAnsi="Times New Roman" w:cs="Times New Roman"/>
          <w:color w:val="000000"/>
          <w:sz w:val="24"/>
          <w:szCs w:val="24"/>
        </w:rPr>
        <w:t xml:space="preserve"> </w:t>
      </w:r>
      <w:proofErr w:type="spellStart"/>
      <w:r w:rsidR="00885B58" w:rsidRPr="0087196B">
        <w:rPr>
          <w:rFonts w:ascii="Times New Roman" w:hAnsi="Times New Roman" w:cs="Times New Roman"/>
          <w:color w:val="000000"/>
          <w:sz w:val="24"/>
          <w:szCs w:val="24"/>
        </w:rPr>
        <w:t>dengan</w:t>
      </w:r>
      <w:proofErr w:type="spellEnd"/>
      <w:r w:rsidR="00885B58" w:rsidRPr="0087196B">
        <w:rPr>
          <w:rFonts w:ascii="Times New Roman" w:hAnsi="Times New Roman" w:cs="Times New Roman"/>
          <w:color w:val="000000"/>
          <w:sz w:val="24"/>
          <w:szCs w:val="24"/>
        </w:rPr>
        <w:t xml:space="preserve"> </w:t>
      </w:r>
      <w:proofErr w:type="spellStart"/>
      <w:r w:rsidR="00885B58" w:rsidRPr="0087196B">
        <w:rPr>
          <w:rFonts w:ascii="Times New Roman" w:hAnsi="Times New Roman" w:cs="Times New Roman"/>
          <w:color w:val="000000"/>
          <w:sz w:val="24"/>
          <w:szCs w:val="24"/>
        </w:rPr>
        <w:t>peningkatan</w:t>
      </w:r>
      <w:proofErr w:type="spellEnd"/>
      <w:r w:rsidR="00885B58" w:rsidRPr="0087196B">
        <w:rPr>
          <w:rFonts w:ascii="Times New Roman" w:hAnsi="Times New Roman" w:cs="Times New Roman"/>
          <w:color w:val="000000"/>
          <w:sz w:val="24"/>
          <w:szCs w:val="24"/>
        </w:rPr>
        <w:t xml:space="preserve"> </w:t>
      </w:r>
      <w:proofErr w:type="spellStart"/>
      <w:r w:rsidR="00885B58" w:rsidRPr="0087196B">
        <w:rPr>
          <w:rFonts w:ascii="Times New Roman" w:hAnsi="Times New Roman" w:cs="Times New Roman"/>
          <w:color w:val="000000"/>
          <w:sz w:val="24"/>
          <w:szCs w:val="24"/>
        </w:rPr>
        <w:t>hampir</w:t>
      </w:r>
      <w:proofErr w:type="spellEnd"/>
      <w:r w:rsidR="00885B58" w:rsidRPr="0087196B">
        <w:rPr>
          <w:rFonts w:ascii="Times New Roman" w:hAnsi="Times New Roman" w:cs="Times New Roman"/>
          <w:color w:val="000000"/>
          <w:sz w:val="24"/>
          <w:szCs w:val="24"/>
        </w:rPr>
        <w:t xml:space="preserve"> </w:t>
      </w:r>
      <w:proofErr w:type="spellStart"/>
      <w:r w:rsidR="00885B58" w:rsidRPr="0087196B">
        <w:rPr>
          <w:rFonts w:ascii="Times New Roman" w:hAnsi="Times New Roman" w:cs="Times New Roman"/>
          <w:color w:val="000000"/>
          <w:sz w:val="24"/>
          <w:szCs w:val="24"/>
        </w:rPr>
        <w:t>sepuluh</w:t>
      </w:r>
      <w:proofErr w:type="spellEnd"/>
      <w:r w:rsidR="00885B58" w:rsidRPr="0087196B">
        <w:rPr>
          <w:rFonts w:ascii="Times New Roman" w:hAnsi="Times New Roman" w:cs="Times New Roman"/>
          <w:color w:val="000000"/>
          <w:sz w:val="24"/>
          <w:szCs w:val="24"/>
        </w:rPr>
        <w:t xml:space="preserve"> kali </w:t>
      </w:r>
      <w:proofErr w:type="spellStart"/>
      <w:r w:rsidR="00885B58" w:rsidRPr="0087196B">
        <w:rPr>
          <w:rFonts w:ascii="Times New Roman" w:hAnsi="Times New Roman" w:cs="Times New Roman"/>
          <w:color w:val="000000"/>
          <w:sz w:val="24"/>
          <w:szCs w:val="24"/>
        </w:rPr>
        <w:t>lipat</w:t>
      </w:r>
      <w:proofErr w:type="spellEnd"/>
      <w:r w:rsidR="00885B58" w:rsidRPr="0087196B">
        <w:rPr>
          <w:rFonts w:ascii="Times New Roman" w:hAnsi="Times New Roman" w:cs="Times New Roman"/>
          <w:color w:val="000000"/>
          <w:sz w:val="24"/>
          <w:szCs w:val="24"/>
        </w:rPr>
        <w:t xml:space="preserve"> pada </w:t>
      </w:r>
      <w:proofErr w:type="spellStart"/>
      <w:r w:rsidR="00885B58" w:rsidRPr="0087196B">
        <w:rPr>
          <w:rFonts w:ascii="Times New Roman" w:hAnsi="Times New Roman" w:cs="Times New Roman"/>
          <w:color w:val="000000"/>
          <w:sz w:val="24"/>
          <w:szCs w:val="24"/>
        </w:rPr>
        <w:t>cADR</w:t>
      </w:r>
      <w:proofErr w:type="spellEnd"/>
      <w:r w:rsidR="00885B58" w:rsidRPr="0087196B">
        <w:rPr>
          <w:rFonts w:ascii="Times New Roman" w:hAnsi="Times New Roman" w:cs="Times New Roman"/>
          <w:color w:val="000000"/>
          <w:sz w:val="24"/>
          <w:szCs w:val="24"/>
        </w:rPr>
        <w:t xml:space="preserve"> </w:t>
      </w:r>
      <w:proofErr w:type="spellStart"/>
      <w:r w:rsidR="00885B58" w:rsidRPr="0087196B">
        <w:rPr>
          <w:rFonts w:ascii="Times New Roman" w:hAnsi="Times New Roman" w:cs="Times New Roman"/>
          <w:color w:val="000000"/>
          <w:sz w:val="24"/>
          <w:szCs w:val="24"/>
        </w:rPr>
        <w:t>parah</w:t>
      </w:r>
      <w:proofErr w:type="spellEnd"/>
      <w:r w:rsidR="00885B58" w:rsidRPr="0087196B">
        <w:rPr>
          <w:rFonts w:ascii="Times New Roman" w:hAnsi="Times New Roman" w:cs="Times New Roman"/>
          <w:color w:val="000000"/>
          <w:sz w:val="24"/>
          <w:szCs w:val="24"/>
        </w:rPr>
        <w:t xml:space="preserve"> di </w:t>
      </w:r>
      <w:proofErr w:type="spellStart"/>
      <w:r w:rsidR="00885B58" w:rsidRPr="0087196B">
        <w:rPr>
          <w:rFonts w:ascii="Times New Roman" w:hAnsi="Times New Roman" w:cs="Times New Roman"/>
          <w:color w:val="000000"/>
          <w:sz w:val="24"/>
          <w:szCs w:val="24"/>
        </w:rPr>
        <w:t>antara</w:t>
      </w:r>
      <w:proofErr w:type="spellEnd"/>
      <w:r w:rsidR="00885B58" w:rsidRPr="0087196B">
        <w:rPr>
          <w:rFonts w:ascii="Times New Roman" w:hAnsi="Times New Roman" w:cs="Times New Roman"/>
          <w:color w:val="000000"/>
          <w:sz w:val="24"/>
          <w:szCs w:val="24"/>
        </w:rPr>
        <w:t xml:space="preserve"> </w:t>
      </w:r>
      <w:proofErr w:type="spellStart"/>
      <w:r w:rsidR="00885B58" w:rsidRPr="0087196B">
        <w:rPr>
          <w:rFonts w:ascii="Times New Roman" w:hAnsi="Times New Roman" w:cs="Times New Roman"/>
          <w:color w:val="000000"/>
          <w:sz w:val="24"/>
          <w:szCs w:val="24"/>
        </w:rPr>
        <w:t>populasi</w:t>
      </w:r>
      <w:proofErr w:type="spellEnd"/>
      <w:r w:rsidR="00885B58" w:rsidRPr="0087196B">
        <w:rPr>
          <w:rFonts w:ascii="Times New Roman" w:hAnsi="Times New Roman" w:cs="Times New Roman"/>
          <w:color w:val="000000"/>
          <w:sz w:val="24"/>
          <w:szCs w:val="24"/>
        </w:rPr>
        <w:t xml:space="preserve"> yang </w:t>
      </w:r>
      <w:proofErr w:type="spellStart"/>
      <w:r w:rsidR="00885B58" w:rsidRPr="0087196B">
        <w:rPr>
          <w:rFonts w:ascii="Times New Roman" w:hAnsi="Times New Roman" w:cs="Times New Roman"/>
          <w:color w:val="000000"/>
          <w:sz w:val="24"/>
          <w:szCs w:val="24"/>
        </w:rPr>
        <w:t>diteliti</w:t>
      </w:r>
      <w:proofErr w:type="spellEnd"/>
      <w:r w:rsidR="00514D22" w:rsidRPr="0087196B">
        <w:rPr>
          <w:rFonts w:ascii="Times New Roman" w:hAnsi="Times New Roman" w:cs="Times New Roman"/>
          <w:sz w:val="24"/>
          <w:szCs w:val="24"/>
        </w:rPr>
        <w:t xml:space="preserve"> </w:t>
      </w:r>
      <w:r w:rsidR="00514D22" w:rsidRPr="0087196B">
        <w:rPr>
          <w:rFonts w:ascii="Times New Roman" w:hAnsi="Times New Roman" w:cs="Times New Roman"/>
          <w:sz w:val="24"/>
          <w:szCs w:val="24"/>
        </w:rPr>
        <w:fldChar w:fldCharType="begin"/>
      </w:r>
      <w:r w:rsidR="00885B58" w:rsidRPr="0087196B">
        <w:rPr>
          <w:rFonts w:ascii="Times New Roman" w:hAnsi="Times New Roman" w:cs="Times New Roman"/>
          <w:sz w:val="24"/>
          <w:szCs w:val="24"/>
        </w:rPr>
        <w:instrText xml:space="preserve"> ADDIN ZOTERO_ITEM CSL_CITATION {"citationID":"r72D9ujy","properties":{"formattedCitation":"(Kim et al., 2013; Thong et al., 2020)","plainCitation":"(Kim et al., 2013; Thong et al., 2020)","noteIndex":0},"citationItems":[{"id":957,"uris":["http://zotero.org/users/6786675/items/XKCY5IB4"],"itemData":{"id":957,"type":"article-journal","abstract":"OBJECTIVE: To evaluate the risk of severe cutaneous adverse drug reactions (SCAR) after exposure to multi-indication antiepileptic drugs for in Korean elderly patients.\nMETHODS: We used a nationwide database from the Korean Health Insurance Review and Assessment Service claims constructed for the monitoring of drug utilization among the entire Korean elderly population from January 2005 to June 2006. We identified cases of SCARs among inpatients aged ≥ 65 years and those newly diagnosed with erythema multiforme according to the International Classification of Diseases, 10th revision code (L51). Each case was matched to four controls for gender, age, and the first hospitalization date as the index date. The use of carbamazepine, gabapentin, lamotrigine, topiramate, phenobarbital, phenytoin, and valproate during a 60-day period before the index date was compared. A conditional logistic regression analysis was performed to calculate the odds ratios (OR) and 95% confidence intervals (CI) of SCARs for antiepileptic drug.\nRESULTS: We identified 286 cases of SCAR and 1,144 matched controls. Among the 25 patients who were prescribed antiepileptic drugs within 60 days of the index date. There were 11 cases (3.8%) of severe ocular manifestations, and most elderly patients were first-time or short-term users of antiepileptic drugs. Among the 10 cases of carbamazepine use, only 2 cases were prescribed carbamazepine for seizure. All antiepileptic drugs were associated with an increased SCAR risk (adjusted OR = 3.42, 95% CI: 1.75-6.63). The SCAR risk was highest in patients treated with carbamazepine (adjusted OR = 10.39, 95% CI: 2.64-40.86, for multi-indication; adjusted OR = 6.84, 95% CI: 1.55-30.10, for neuropathic pain).\nCONCLUSION: Carbamazepine use was associated with a nearly 10-fold increase in severe cutaneous drug reactions in Korean elderly patients. This association was consistently high with SCAR patients who received carbamazepine for neuropathic pain.","container-title":"PloS One","DOI":"10.1371/journal.pone.0083849","ISSN":"1932-6203","issue":"12","journalAbbreviation":"PLoS One","language":"eng","note":"PMID: 24391836\nPMCID: PMC3877105","page":"e83849","source":"PubMed","title":"Multi-indication carbamazepine and the risk of severe cutaneous adverse drug reactions in Korean elderly patients: a Korean health insurance data-based study","title-short":"Multi-indication carbamazepine and the risk of severe cutaneous adverse drug reactions in Korean elderly patients","volume":"8","author":[{"family":"Kim","given":"Ji Young"},{"family":"Lee","given":"Joongyub"},{"family":"Ko","given":"Young-Jin"},{"family":"Shin","given":"Ju-Young"},{"family":"Jung","given":"Sun-Young"},{"family":"Choi","given":"Nam-Kyong"},{"family":"Park","given":"Byung-Joo"}],"issued":{"date-parts":[["2013"]]}}},{"id":939,"uris":["http://zotero.org/users/6786675/items/UAXS6PXU"],"itemData":{"id":939,"type":"article-journal","abstract":"There are geographical, regional, and ethnic differences in the phenotypes and endotypes of patients with drug hypersensitivity reactions (DHRs) in different parts of the world. In Asia, aspects of drug hypersensitivity of regional importance include IgE-mediated allergies and T-cell-mediated reactions, including severe cutaneous adverse reactions (SCARs), to beta-lactam antibiotics, antituberculous drugs, nonsteroidal anti-inflammatory drugs (NSAIDs) and radiocontrast agents. Delabeling of low-risk penicillin allergy using direct oral provocation tests without skin tests have been found to be useful where the drug plausibility of the index reaction is low. Genetic risk associations of relevance to Asia include human leucocyte antigen (HLA)-B*1502 with carbamazepine SCAR, and HLA-B*5801 with allopurinol SCAR in some Asian ethnic groups. There remains a lack of safe and accurate diagnostic tests for antituberculous drug allergy, other than relatively high-risk desensitization regimes to first-line antituberculous therapy. NSAID hypersensitivity is common among both adults and children in Asia, with regional differences in phenotype especially among adults. Low dose aspirin desensitization is an important therapeutic modality in individuals with cross-reactive NSAID hypersensitivity and coronary artery disease following percutaneous coronary intervention. Skin testing allows patients with radiocontrast media hypersensitivity to confirm the suspected agent and test for alternatives, especially when contrasted scans are needed for future monitoring of disease relapse or progression, especially cancers.","container-title":"Asia Pacific Allergy","DOI":"10.5415/apallergy.2020.10.e8","ISSN":"2233-8276","issue":"1","language":"en","page":"e8","source":"DOI.org (Crossref)","title":"Drug hypersensitivity reactions in Asia: regional issues and challenges","title-short":"Drug hypersensitivity reactions in Asia","volume":"10","author":[{"family":"Thong","given":"Bernard Yu-Hor"},{"family":"Lucas","given":"Michaela"},{"family":"Kang","given":"Hye-Ryun"},{"family":"Chang","given":"Yoon-Seok"},{"family":"Li","given":"Philip Hei"},{"family":"Tang","given":"Min Moon"},{"family":"Yun","given":"James"},{"family":"Fok","given":"Jie Shen"},{"family":"Kim","given":"Byung-Keun"},{"family":"Nagao","given":"Mizuho"},{"family":"Rengganis","given":"Iris"},{"family":"Tsai","given":"Yi-Giien"},{"family":"Chung","given":"Wen-Hung"},{"family":"Yamaguchi","given":"Masao"},{"family":"Rerkpattanapipat","given":"Ticha"},{"family":"Kamchaisatian","given":"Wasu"},{"family":"Leung","given":"Ting Fan"},{"family":"Yoon","given":"Ho Joo"},{"family":"Zhang","given":"Luo"},{"family":"Latiff","given":"Amir Hamzah Abdul"},{"family":"Fujisawa","given":"Takao"},{"family":"Thien","given":"Francis"},{"family":"Castells","given":"Mariana C."},{"family":"Demoly","given":"Pascal"},{"family":"Wang","given":"Jiu-Yao"},{"family":"Pawankar","given":"Ruby"}],"issued":{"date-parts":[["2020",1]]}}}],"schema":"https://github.com/citation-style-language/schema/raw/master/csl-citation.json"} </w:instrText>
      </w:r>
      <w:r w:rsidR="00514D22" w:rsidRPr="0087196B">
        <w:rPr>
          <w:rFonts w:ascii="Times New Roman" w:hAnsi="Times New Roman" w:cs="Times New Roman"/>
          <w:sz w:val="24"/>
          <w:szCs w:val="24"/>
        </w:rPr>
        <w:fldChar w:fldCharType="separate"/>
      </w:r>
      <w:r w:rsidR="00885B58" w:rsidRPr="0087196B">
        <w:rPr>
          <w:rFonts w:ascii="Times New Roman" w:hAnsi="Times New Roman" w:cs="Times New Roman"/>
          <w:sz w:val="24"/>
          <w:szCs w:val="24"/>
        </w:rPr>
        <w:t>(Kim et al., 2013; Thong et al., 2020)</w:t>
      </w:r>
      <w:r w:rsidR="00514D22" w:rsidRPr="0087196B">
        <w:rPr>
          <w:rFonts w:ascii="Times New Roman" w:hAnsi="Times New Roman" w:cs="Times New Roman"/>
          <w:sz w:val="24"/>
          <w:szCs w:val="24"/>
        </w:rPr>
        <w:fldChar w:fldCharType="end"/>
      </w:r>
      <w:r w:rsidR="00885B58" w:rsidRPr="0087196B">
        <w:rPr>
          <w:rFonts w:ascii="Times New Roman" w:hAnsi="Times New Roman" w:cs="Times New Roman"/>
          <w:sz w:val="24"/>
          <w:szCs w:val="24"/>
        </w:rPr>
        <w:t xml:space="preserve"> </w:t>
      </w:r>
    </w:p>
    <w:p w14:paraId="2D6850EE" w14:textId="137D7ADE" w:rsidR="00073740" w:rsidRPr="0087196B" w:rsidRDefault="001E5866" w:rsidP="00A93105">
      <w:pPr>
        <w:spacing w:after="0" w:line="240" w:lineRule="auto"/>
        <w:ind w:firstLine="426"/>
        <w:jc w:val="both"/>
        <w:rPr>
          <w:rFonts w:ascii="Times New Roman" w:hAnsi="Times New Roman" w:cs="Times New Roman"/>
          <w:color w:val="000000"/>
          <w:sz w:val="24"/>
          <w:szCs w:val="24"/>
        </w:rPr>
      </w:pPr>
      <w:proofErr w:type="spellStart"/>
      <w:r w:rsidRPr="0087196B">
        <w:rPr>
          <w:rFonts w:ascii="Times New Roman" w:hAnsi="Times New Roman" w:cs="Times New Roman"/>
          <w:sz w:val="24"/>
          <w:szCs w:val="24"/>
        </w:rPr>
        <w:t>Anamnesa</w:t>
      </w:r>
      <w:proofErr w:type="spellEnd"/>
      <w:r w:rsidRPr="0087196B">
        <w:rPr>
          <w:rFonts w:ascii="Times New Roman" w:hAnsi="Times New Roman" w:cs="Times New Roman"/>
          <w:sz w:val="24"/>
          <w:szCs w:val="24"/>
        </w:rPr>
        <w:t xml:space="preserve"> yang </w:t>
      </w:r>
      <w:proofErr w:type="spellStart"/>
      <w:r w:rsidRPr="0087196B">
        <w:rPr>
          <w:rFonts w:ascii="Times New Roman" w:hAnsi="Times New Roman" w:cs="Times New Roman"/>
          <w:sz w:val="24"/>
          <w:szCs w:val="24"/>
        </w:rPr>
        <w:t>diperoleh</w:t>
      </w:r>
      <w:proofErr w:type="spellEnd"/>
      <w:r w:rsidRPr="0087196B">
        <w:rPr>
          <w:rFonts w:ascii="Times New Roman" w:hAnsi="Times New Roman" w:cs="Times New Roman"/>
          <w:sz w:val="24"/>
          <w:szCs w:val="24"/>
        </w:rPr>
        <w:t xml:space="preserve"> pada </w:t>
      </w:r>
      <w:proofErr w:type="spellStart"/>
      <w:r w:rsidRPr="0087196B">
        <w:rPr>
          <w:rFonts w:ascii="Times New Roman" w:hAnsi="Times New Roman" w:cs="Times New Roman"/>
          <w:sz w:val="24"/>
          <w:szCs w:val="24"/>
        </w:rPr>
        <w:t>kasus</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ini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diduga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penyebab</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terjadi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erupsi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adalah</w:t>
      </w:r>
      <w:proofErr w:type="spellEnd"/>
      <w:r w:rsidRPr="0087196B">
        <w:rPr>
          <w:rFonts w:ascii="Times New Roman" w:hAnsi="Times New Roman" w:cs="Times New Roman"/>
          <w:sz w:val="24"/>
          <w:szCs w:val="24"/>
        </w:rPr>
        <w:t xml:space="preserve"> carbamazepine (C</w:t>
      </w:r>
      <w:r w:rsidR="007824F2" w:rsidRPr="0087196B">
        <w:rPr>
          <w:rFonts w:ascii="Times New Roman" w:hAnsi="Times New Roman" w:cs="Times New Roman"/>
          <w:sz w:val="24"/>
          <w:szCs w:val="24"/>
        </w:rPr>
        <w:t>B</w:t>
      </w:r>
      <w:r w:rsidRPr="0087196B">
        <w:rPr>
          <w:rFonts w:ascii="Times New Roman" w:hAnsi="Times New Roman" w:cs="Times New Roman"/>
          <w:sz w:val="24"/>
          <w:szCs w:val="24"/>
        </w:rPr>
        <w:t xml:space="preserve">Z). </w:t>
      </w:r>
      <w:r w:rsidR="0089451D" w:rsidRPr="0087196B">
        <w:rPr>
          <w:rFonts w:ascii="Times New Roman" w:hAnsi="Times New Roman" w:cs="Times New Roman"/>
          <w:sz w:val="24"/>
          <w:szCs w:val="24"/>
        </w:rPr>
        <w:t xml:space="preserve">Pada CADR yang </w:t>
      </w:r>
      <w:proofErr w:type="spellStart"/>
      <w:r w:rsidR="0089451D" w:rsidRPr="0087196B">
        <w:rPr>
          <w:rFonts w:ascii="Times New Roman" w:hAnsi="Times New Roman" w:cs="Times New Roman"/>
          <w:sz w:val="24"/>
          <w:szCs w:val="24"/>
        </w:rPr>
        <w:t>diinduksi</w:t>
      </w:r>
      <w:proofErr w:type="spellEnd"/>
      <w:r w:rsidR="0089451D" w:rsidRPr="0087196B">
        <w:rPr>
          <w:rFonts w:ascii="Times New Roman" w:hAnsi="Times New Roman" w:cs="Times New Roman"/>
          <w:sz w:val="24"/>
          <w:szCs w:val="24"/>
        </w:rPr>
        <w:t xml:space="preserve"> CBZ, </w:t>
      </w:r>
      <w:proofErr w:type="spellStart"/>
      <w:r w:rsidR="0089451D" w:rsidRPr="0087196B">
        <w:rPr>
          <w:rFonts w:ascii="Times New Roman" w:hAnsi="Times New Roman" w:cs="Times New Roman"/>
          <w:sz w:val="24"/>
          <w:szCs w:val="24"/>
        </w:rPr>
        <w:t>kulit</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adalah</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jaringan</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utama</w:t>
      </w:r>
      <w:proofErr w:type="spellEnd"/>
      <w:r w:rsidR="0089451D" w:rsidRPr="0087196B">
        <w:rPr>
          <w:rFonts w:ascii="Times New Roman" w:hAnsi="Times New Roman" w:cs="Times New Roman"/>
          <w:sz w:val="24"/>
          <w:szCs w:val="24"/>
        </w:rPr>
        <w:t xml:space="preserve"> yang </w:t>
      </w:r>
      <w:proofErr w:type="spellStart"/>
      <w:r w:rsidR="0089451D" w:rsidRPr="0087196B">
        <w:rPr>
          <w:rFonts w:ascii="Times New Roman" w:hAnsi="Times New Roman" w:cs="Times New Roman"/>
          <w:sz w:val="24"/>
          <w:szCs w:val="24"/>
        </w:rPr>
        <w:t>terkena</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dampak</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melalui</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kerusakan</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sel</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langsung</w:t>
      </w:r>
      <w:proofErr w:type="spellEnd"/>
      <w:r w:rsidR="0089451D" w:rsidRPr="0087196B">
        <w:rPr>
          <w:rFonts w:ascii="Times New Roman" w:hAnsi="Times New Roman" w:cs="Times New Roman"/>
          <w:sz w:val="24"/>
          <w:szCs w:val="24"/>
        </w:rPr>
        <w:t xml:space="preserve"> oleh </w:t>
      </w:r>
      <w:proofErr w:type="spellStart"/>
      <w:r w:rsidR="0089451D" w:rsidRPr="0087196B">
        <w:rPr>
          <w:rFonts w:ascii="Times New Roman" w:hAnsi="Times New Roman" w:cs="Times New Roman"/>
          <w:sz w:val="24"/>
          <w:szCs w:val="24"/>
        </w:rPr>
        <w:t>obat</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atau</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metabolitnya</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atau</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melalui</w:t>
      </w:r>
      <w:proofErr w:type="spellEnd"/>
      <w:r w:rsidR="0089451D" w:rsidRPr="0087196B">
        <w:rPr>
          <w:rFonts w:ascii="Times New Roman" w:hAnsi="Times New Roman" w:cs="Times New Roman"/>
          <w:sz w:val="24"/>
          <w:szCs w:val="24"/>
        </w:rPr>
        <w:t xml:space="preserve"> proses </w:t>
      </w:r>
      <w:proofErr w:type="spellStart"/>
      <w:r w:rsidR="0089451D" w:rsidRPr="0087196B">
        <w:rPr>
          <w:rFonts w:ascii="Times New Roman" w:hAnsi="Times New Roman" w:cs="Times New Roman"/>
          <w:sz w:val="24"/>
          <w:szCs w:val="24"/>
        </w:rPr>
        <w:t>hipersensitivitas</w:t>
      </w:r>
      <w:proofErr w:type="spellEnd"/>
      <w:r w:rsidR="0089451D" w:rsidRPr="0087196B">
        <w:rPr>
          <w:rFonts w:ascii="Times New Roman" w:hAnsi="Times New Roman" w:cs="Times New Roman"/>
          <w:sz w:val="24"/>
          <w:szCs w:val="24"/>
        </w:rPr>
        <w:t xml:space="preserve"> yang </w:t>
      </w:r>
      <w:proofErr w:type="spellStart"/>
      <w:r w:rsidR="0089451D" w:rsidRPr="0087196B">
        <w:rPr>
          <w:rFonts w:ascii="Times New Roman" w:hAnsi="Times New Roman" w:cs="Times New Roman"/>
          <w:sz w:val="24"/>
          <w:szCs w:val="24"/>
        </w:rPr>
        <w:t>dimediasi</w:t>
      </w:r>
      <w:proofErr w:type="spellEnd"/>
      <w:r w:rsidR="0089451D" w:rsidRPr="0087196B">
        <w:rPr>
          <w:rFonts w:ascii="Times New Roman" w:hAnsi="Times New Roman" w:cs="Times New Roman"/>
          <w:sz w:val="24"/>
          <w:szCs w:val="24"/>
        </w:rPr>
        <w:t xml:space="preserve"> oleh </w:t>
      </w:r>
      <w:proofErr w:type="spellStart"/>
      <w:r w:rsidR="0089451D" w:rsidRPr="0087196B">
        <w:rPr>
          <w:rFonts w:ascii="Times New Roman" w:hAnsi="Times New Roman" w:cs="Times New Roman"/>
          <w:sz w:val="24"/>
          <w:szCs w:val="24"/>
        </w:rPr>
        <w:t>imun</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Terdapat</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beberapa</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hipotesis</w:t>
      </w:r>
      <w:proofErr w:type="spellEnd"/>
      <w:r w:rsidR="0089451D" w:rsidRPr="0087196B">
        <w:rPr>
          <w:rFonts w:ascii="Times New Roman" w:hAnsi="Times New Roman" w:cs="Times New Roman"/>
          <w:sz w:val="24"/>
          <w:szCs w:val="24"/>
        </w:rPr>
        <w:t xml:space="preserve"> yang </w:t>
      </w:r>
      <w:proofErr w:type="spellStart"/>
      <w:r w:rsidR="0089451D" w:rsidRPr="0087196B">
        <w:rPr>
          <w:rFonts w:ascii="Times New Roman" w:hAnsi="Times New Roman" w:cs="Times New Roman"/>
          <w:sz w:val="24"/>
          <w:szCs w:val="24"/>
        </w:rPr>
        <w:t>menjelaskan</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mekanisme</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interaksi</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antara</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obat</w:t>
      </w:r>
      <w:proofErr w:type="spellEnd"/>
      <w:r w:rsidR="0089451D" w:rsidRPr="0087196B">
        <w:rPr>
          <w:rFonts w:ascii="Times New Roman" w:hAnsi="Times New Roman" w:cs="Times New Roman"/>
          <w:sz w:val="24"/>
          <w:szCs w:val="24"/>
        </w:rPr>
        <w:t xml:space="preserve"> dan </w:t>
      </w:r>
      <w:proofErr w:type="spellStart"/>
      <w:r w:rsidR="0089451D" w:rsidRPr="0087196B">
        <w:rPr>
          <w:rFonts w:ascii="Times New Roman" w:hAnsi="Times New Roman" w:cs="Times New Roman"/>
          <w:sz w:val="24"/>
          <w:szCs w:val="24"/>
        </w:rPr>
        <w:t>molekul</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imunologi</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untuk</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menghasilkan</w:t>
      </w:r>
      <w:proofErr w:type="spellEnd"/>
      <w:r w:rsidR="0089451D" w:rsidRPr="0087196B">
        <w:rPr>
          <w:rFonts w:ascii="Times New Roman" w:hAnsi="Times New Roman" w:cs="Times New Roman"/>
          <w:sz w:val="24"/>
          <w:szCs w:val="24"/>
        </w:rPr>
        <w:t xml:space="preserve"> </w:t>
      </w:r>
      <w:proofErr w:type="spellStart"/>
      <w:r w:rsidR="00354C65" w:rsidRPr="0087196B">
        <w:rPr>
          <w:rFonts w:ascii="Times New Roman" w:hAnsi="Times New Roman" w:cs="Times New Roman"/>
          <w:sz w:val="24"/>
          <w:szCs w:val="24"/>
        </w:rPr>
        <w:t>c</w:t>
      </w:r>
      <w:r w:rsidR="0089451D" w:rsidRPr="0087196B">
        <w:rPr>
          <w:rFonts w:ascii="Times New Roman" w:hAnsi="Times New Roman" w:cs="Times New Roman"/>
          <w:sz w:val="24"/>
          <w:szCs w:val="24"/>
        </w:rPr>
        <w:t>ADR</w:t>
      </w:r>
      <w:proofErr w:type="spellEnd"/>
      <w:r w:rsidR="0089451D" w:rsidRPr="0087196B">
        <w:rPr>
          <w:rFonts w:ascii="Times New Roman" w:hAnsi="Times New Roman" w:cs="Times New Roman"/>
          <w:sz w:val="24"/>
          <w:szCs w:val="24"/>
        </w:rPr>
        <w:t xml:space="preserve">. Dalam </w:t>
      </w:r>
      <w:proofErr w:type="spellStart"/>
      <w:r w:rsidR="0089451D" w:rsidRPr="0087196B">
        <w:rPr>
          <w:rFonts w:ascii="Times New Roman" w:hAnsi="Times New Roman" w:cs="Times New Roman"/>
          <w:sz w:val="24"/>
          <w:szCs w:val="24"/>
        </w:rPr>
        <w:t>kasus</w:t>
      </w:r>
      <w:proofErr w:type="spellEnd"/>
      <w:r w:rsidR="0089451D" w:rsidRPr="0087196B">
        <w:rPr>
          <w:rFonts w:ascii="Times New Roman" w:hAnsi="Times New Roman" w:cs="Times New Roman"/>
          <w:sz w:val="24"/>
          <w:szCs w:val="24"/>
        </w:rPr>
        <w:t xml:space="preserve"> CBZ, </w:t>
      </w:r>
      <w:proofErr w:type="spellStart"/>
      <w:r w:rsidR="0089451D" w:rsidRPr="0087196B">
        <w:rPr>
          <w:rFonts w:ascii="Times New Roman" w:hAnsi="Times New Roman" w:cs="Times New Roman"/>
          <w:sz w:val="24"/>
          <w:szCs w:val="24"/>
        </w:rPr>
        <w:t>diperkirakan</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disebabkan</w:t>
      </w:r>
      <w:proofErr w:type="spellEnd"/>
      <w:r w:rsidR="0089451D" w:rsidRPr="0087196B">
        <w:rPr>
          <w:rFonts w:ascii="Times New Roman" w:hAnsi="Times New Roman" w:cs="Times New Roman"/>
          <w:sz w:val="24"/>
          <w:szCs w:val="24"/>
        </w:rPr>
        <w:t xml:space="preserve"> oleh </w:t>
      </w:r>
      <w:proofErr w:type="spellStart"/>
      <w:r w:rsidR="0089451D" w:rsidRPr="0087196B">
        <w:rPr>
          <w:rFonts w:ascii="Times New Roman" w:hAnsi="Times New Roman" w:cs="Times New Roman"/>
          <w:sz w:val="24"/>
          <w:szCs w:val="24"/>
        </w:rPr>
        <w:t>imunogenik</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obat</w:t>
      </w:r>
      <w:proofErr w:type="spellEnd"/>
      <w:r w:rsidR="0089451D" w:rsidRPr="0087196B">
        <w:rPr>
          <w:rFonts w:ascii="Times New Roman" w:hAnsi="Times New Roman" w:cs="Times New Roman"/>
          <w:sz w:val="24"/>
          <w:szCs w:val="24"/>
        </w:rPr>
        <w:t xml:space="preserve">. Teori </w:t>
      </w:r>
      <w:proofErr w:type="spellStart"/>
      <w:r w:rsidR="0089451D" w:rsidRPr="0087196B">
        <w:rPr>
          <w:rFonts w:ascii="Times New Roman" w:hAnsi="Times New Roman" w:cs="Times New Roman"/>
          <w:sz w:val="24"/>
          <w:szCs w:val="24"/>
        </w:rPr>
        <w:t>ini</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menganggap</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bahwa</w:t>
      </w:r>
      <w:proofErr w:type="spellEnd"/>
      <w:r w:rsidR="0089451D" w:rsidRPr="0087196B">
        <w:rPr>
          <w:rFonts w:ascii="Times New Roman" w:hAnsi="Times New Roman" w:cs="Times New Roman"/>
          <w:sz w:val="24"/>
          <w:szCs w:val="24"/>
        </w:rPr>
        <w:t xml:space="preserve"> CBZ </w:t>
      </w:r>
      <w:proofErr w:type="spellStart"/>
      <w:r w:rsidR="0089451D" w:rsidRPr="0087196B">
        <w:rPr>
          <w:rFonts w:ascii="Times New Roman" w:hAnsi="Times New Roman" w:cs="Times New Roman"/>
          <w:sz w:val="24"/>
          <w:szCs w:val="24"/>
        </w:rPr>
        <w:t>berikatan</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langsung</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dengan</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reseptor</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imun</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khususnya</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reseptor</w:t>
      </w:r>
      <w:proofErr w:type="spellEnd"/>
      <w:r w:rsidR="0089451D" w:rsidRPr="0087196B">
        <w:rPr>
          <w:rFonts w:ascii="Times New Roman" w:hAnsi="Times New Roman" w:cs="Times New Roman"/>
          <w:sz w:val="24"/>
          <w:szCs w:val="24"/>
        </w:rPr>
        <w:t xml:space="preserve"> </w:t>
      </w:r>
      <w:proofErr w:type="spellStart"/>
      <w:r w:rsidR="0089451D" w:rsidRPr="0087196B">
        <w:rPr>
          <w:rFonts w:ascii="Times New Roman" w:hAnsi="Times New Roman" w:cs="Times New Roman"/>
          <w:sz w:val="24"/>
          <w:szCs w:val="24"/>
        </w:rPr>
        <w:t>sel</w:t>
      </w:r>
      <w:proofErr w:type="spellEnd"/>
      <w:r w:rsidR="0089451D" w:rsidRPr="0087196B">
        <w:rPr>
          <w:rFonts w:ascii="Times New Roman" w:hAnsi="Times New Roman" w:cs="Times New Roman"/>
          <w:sz w:val="24"/>
          <w:szCs w:val="24"/>
        </w:rPr>
        <w:t xml:space="preserve"> T (TCR) dan HLA.</w:t>
      </w:r>
      <w:r w:rsidR="00073740" w:rsidRPr="0087196B">
        <w:rPr>
          <w:rFonts w:ascii="Times New Roman" w:hAnsi="Times New Roman" w:cs="Times New Roman"/>
          <w:sz w:val="24"/>
          <w:szCs w:val="24"/>
        </w:rPr>
        <w:t xml:space="preserve"> </w:t>
      </w:r>
      <w:proofErr w:type="spellStart"/>
      <w:r w:rsidR="00073740" w:rsidRPr="0087196B">
        <w:rPr>
          <w:rFonts w:ascii="Times New Roman" w:hAnsi="Times New Roman" w:cs="Times New Roman"/>
          <w:color w:val="000000"/>
          <w:sz w:val="24"/>
          <w:szCs w:val="24"/>
        </w:rPr>
        <w:t>Repertoar</w:t>
      </w:r>
      <w:proofErr w:type="spellEnd"/>
      <w:r w:rsidR="00073740" w:rsidRPr="0087196B">
        <w:rPr>
          <w:rFonts w:ascii="Times New Roman" w:hAnsi="Times New Roman" w:cs="Times New Roman"/>
          <w:color w:val="000000"/>
          <w:sz w:val="24"/>
          <w:szCs w:val="24"/>
        </w:rPr>
        <w:t xml:space="preserve"> TCR </w:t>
      </w:r>
      <w:proofErr w:type="spellStart"/>
      <w:r w:rsidR="00073740" w:rsidRPr="0087196B">
        <w:rPr>
          <w:rFonts w:ascii="Times New Roman" w:hAnsi="Times New Roman" w:cs="Times New Roman"/>
          <w:color w:val="000000"/>
          <w:sz w:val="24"/>
          <w:szCs w:val="24"/>
        </w:rPr>
        <w:t>penting</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karena</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keberadaan</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klonotipe</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tertentu</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diperlukan</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untuk</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pengenalan</w:t>
      </w:r>
      <w:proofErr w:type="spellEnd"/>
      <w:r w:rsidR="00073740" w:rsidRPr="0087196B">
        <w:rPr>
          <w:rFonts w:ascii="Times New Roman" w:hAnsi="Times New Roman" w:cs="Times New Roman"/>
          <w:color w:val="000000"/>
          <w:sz w:val="24"/>
          <w:szCs w:val="24"/>
        </w:rPr>
        <w:t xml:space="preserve"> CBZ, dan </w:t>
      </w:r>
      <w:proofErr w:type="spellStart"/>
      <w:r w:rsidR="00073740" w:rsidRPr="0087196B">
        <w:rPr>
          <w:rFonts w:ascii="Times New Roman" w:hAnsi="Times New Roman" w:cs="Times New Roman"/>
          <w:color w:val="000000"/>
          <w:sz w:val="24"/>
          <w:szCs w:val="24"/>
        </w:rPr>
        <w:t>alel</w:t>
      </w:r>
      <w:proofErr w:type="spellEnd"/>
      <w:r w:rsidR="00073740" w:rsidRPr="0087196B">
        <w:rPr>
          <w:rFonts w:ascii="Times New Roman" w:hAnsi="Times New Roman" w:cs="Times New Roman"/>
          <w:color w:val="000000"/>
          <w:sz w:val="24"/>
          <w:szCs w:val="24"/>
        </w:rPr>
        <w:t xml:space="preserve"> HLA yang </w:t>
      </w:r>
      <w:proofErr w:type="spellStart"/>
      <w:r w:rsidR="00073740" w:rsidRPr="0087196B">
        <w:rPr>
          <w:rFonts w:ascii="Times New Roman" w:hAnsi="Times New Roman" w:cs="Times New Roman"/>
          <w:color w:val="000000"/>
          <w:sz w:val="24"/>
          <w:szCs w:val="24"/>
        </w:rPr>
        <w:t>berbeda</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seperti</w:t>
      </w:r>
      <w:proofErr w:type="spellEnd"/>
      <w:r w:rsidR="00073740" w:rsidRPr="0087196B">
        <w:rPr>
          <w:rFonts w:ascii="Times New Roman" w:hAnsi="Times New Roman" w:cs="Times New Roman"/>
          <w:color w:val="000000"/>
          <w:sz w:val="24"/>
          <w:szCs w:val="24"/>
        </w:rPr>
        <w:t xml:space="preserve"> HLA-B*15:02, </w:t>
      </w:r>
      <w:proofErr w:type="spellStart"/>
      <w:r w:rsidR="00073740" w:rsidRPr="0087196B">
        <w:rPr>
          <w:rFonts w:ascii="Times New Roman" w:hAnsi="Times New Roman" w:cs="Times New Roman"/>
          <w:color w:val="000000"/>
          <w:sz w:val="24"/>
          <w:szCs w:val="24"/>
        </w:rPr>
        <w:t>mengandung</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residu</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penting</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untuk</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pengikatan</w:t>
      </w:r>
      <w:proofErr w:type="spellEnd"/>
      <w:r w:rsidR="00073740" w:rsidRPr="0087196B">
        <w:rPr>
          <w:rFonts w:ascii="Times New Roman" w:hAnsi="Times New Roman" w:cs="Times New Roman"/>
          <w:color w:val="000000"/>
          <w:sz w:val="24"/>
          <w:szCs w:val="24"/>
        </w:rPr>
        <w:t xml:space="preserve"> CBZ. Selain </w:t>
      </w:r>
      <w:proofErr w:type="spellStart"/>
      <w:r w:rsidR="00073740" w:rsidRPr="0087196B">
        <w:rPr>
          <w:rFonts w:ascii="Times New Roman" w:hAnsi="Times New Roman" w:cs="Times New Roman"/>
          <w:color w:val="000000"/>
          <w:sz w:val="24"/>
          <w:szCs w:val="24"/>
        </w:rPr>
        <w:t>itu</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mekanisme</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cADR</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terkait</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dengan</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biotransformasi</w:t>
      </w:r>
      <w:proofErr w:type="spellEnd"/>
      <w:r w:rsidR="00073740" w:rsidRPr="0087196B">
        <w:rPr>
          <w:rFonts w:ascii="Times New Roman" w:hAnsi="Times New Roman" w:cs="Times New Roman"/>
          <w:color w:val="000000"/>
          <w:sz w:val="24"/>
          <w:szCs w:val="24"/>
        </w:rPr>
        <w:t xml:space="preserve"> CBZ </w:t>
      </w:r>
      <w:proofErr w:type="spellStart"/>
      <w:r w:rsidR="00073740" w:rsidRPr="0087196B">
        <w:rPr>
          <w:rFonts w:ascii="Times New Roman" w:hAnsi="Times New Roman" w:cs="Times New Roman"/>
          <w:color w:val="000000"/>
          <w:sz w:val="24"/>
          <w:szCs w:val="24"/>
        </w:rPr>
        <w:t>menjadi</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zat</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antara</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beracun</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seperti</w:t>
      </w:r>
      <w:proofErr w:type="spellEnd"/>
      <w:r w:rsidR="00073740" w:rsidRPr="0087196B">
        <w:rPr>
          <w:rFonts w:ascii="Times New Roman" w:hAnsi="Times New Roman" w:cs="Times New Roman"/>
          <w:color w:val="000000"/>
          <w:sz w:val="24"/>
          <w:szCs w:val="24"/>
        </w:rPr>
        <w:t xml:space="preserve"> CBZ-10,11-epoksida, dan </w:t>
      </w:r>
      <w:proofErr w:type="spellStart"/>
      <w:r w:rsidR="00073740" w:rsidRPr="0087196B">
        <w:rPr>
          <w:rFonts w:ascii="Times New Roman" w:hAnsi="Times New Roman" w:cs="Times New Roman"/>
          <w:color w:val="000000"/>
          <w:sz w:val="24"/>
          <w:szCs w:val="24"/>
        </w:rPr>
        <w:t>selanjutnya</w:t>
      </w:r>
      <w:proofErr w:type="spellEnd"/>
      <w:r w:rsidR="00073740" w:rsidRPr="0087196B">
        <w:rPr>
          <w:rFonts w:ascii="Times New Roman" w:hAnsi="Times New Roman" w:cs="Times New Roman"/>
          <w:color w:val="000000"/>
          <w:sz w:val="24"/>
          <w:szCs w:val="24"/>
        </w:rPr>
        <w:t xml:space="preserve"> </w:t>
      </w:r>
      <w:proofErr w:type="spellStart"/>
      <w:r w:rsidR="00073740" w:rsidRPr="0087196B">
        <w:rPr>
          <w:rFonts w:ascii="Times New Roman" w:hAnsi="Times New Roman" w:cs="Times New Roman"/>
          <w:color w:val="000000"/>
          <w:sz w:val="24"/>
          <w:szCs w:val="24"/>
        </w:rPr>
        <w:t>mengikat</w:t>
      </w:r>
      <w:proofErr w:type="spellEnd"/>
      <w:r w:rsidR="00073740" w:rsidRPr="0087196B">
        <w:rPr>
          <w:rFonts w:ascii="Times New Roman" w:hAnsi="Times New Roman" w:cs="Times New Roman"/>
          <w:color w:val="000000"/>
          <w:sz w:val="24"/>
          <w:szCs w:val="24"/>
        </w:rPr>
        <w:t xml:space="preserve"> protein </w:t>
      </w:r>
      <w:proofErr w:type="spellStart"/>
      <w:r w:rsidR="00073740" w:rsidRPr="0087196B">
        <w:rPr>
          <w:rFonts w:ascii="Times New Roman" w:hAnsi="Times New Roman" w:cs="Times New Roman"/>
          <w:color w:val="000000"/>
          <w:sz w:val="24"/>
          <w:szCs w:val="24"/>
        </w:rPr>
        <w:t>seluler</w:t>
      </w:r>
      <w:proofErr w:type="spellEnd"/>
      <w:r w:rsidR="00073740" w:rsidRPr="0087196B">
        <w:rPr>
          <w:rFonts w:ascii="Times New Roman" w:hAnsi="Times New Roman" w:cs="Times New Roman"/>
          <w:color w:val="000000"/>
          <w:sz w:val="24"/>
          <w:szCs w:val="24"/>
        </w:rPr>
        <w:t>.</w:t>
      </w:r>
      <w:r w:rsidRPr="0087196B">
        <w:rPr>
          <w:rFonts w:ascii="Times New Roman" w:hAnsi="Times New Roman" w:cs="Times New Roman"/>
          <w:color w:val="000000"/>
          <w:sz w:val="24"/>
          <w:szCs w:val="24"/>
        </w:rPr>
        <w:fldChar w:fldCharType="begin"/>
      </w:r>
      <w:r w:rsidRPr="0087196B">
        <w:rPr>
          <w:rFonts w:ascii="Times New Roman" w:hAnsi="Times New Roman" w:cs="Times New Roman"/>
          <w:color w:val="000000"/>
          <w:sz w:val="24"/>
          <w:szCs w:val="24"/>
        </w:rPr>
        <w:instrText xml:space="preserve"> ADDIN ZOTERO_ITEM CSL_CITATION {"citationID":"qQdRpww0","properties":{"formattedCitation":"(Fricke-Galindo et al., 2018)","plainCitation":"(Fricke-Galindo et al., 2018)","noteIndex":0},"citationItems":[{"id":956,"uris":["http://zotero.org/users/6786675/items/L9QNI2SI"],"itemData":{"id":956,"type":"article-journal","abstract":"Introduction: Carbamazepine (CBZ) is used for the treatment of epilepsy and other neurological and psychiatric disorders. The occurrence of adverse reactions (ADRs) to CBZ can negatively impact the quality of life of patients, as well as increase health-care costs. Thus, knowledge of CBZ-induced ADRs is important to achieve safer treatment outcomes.","container-title":"Expert Review of Clinical Pharmacology","DOI":"10.1080/17512433.2018.1486707","ISSN":"1751-2433, 1751-2441","issue":"7","journalAbbreviation":"Expert Review of Clinical Pharmacology","language":"en","page":"705-718","source":"DOI.org (Crossref)","title":"Carbamazepine adverse drug reactions","volume":"11","author":[{"family":"Fricke-Galindo","given":"Ingrid"},{"family":"LLerena","given":"Adrián"},{"family":"Jung-Cook","given":"Helgi"},{"family":"López-López","given":"Marisol"}],"issued":{"date-parts":[["2018",7,3]]}}}],"schema":"https://github.com/citation-style-language/schema/raw/master/csl-citation.json"} </w:instrText>
      </w:r>
      <w:r w:rsidRPr="0087196B">
        <w:rPr>
          <w:rFonts w:ascii="Times New Roman" w:hAnsi="Times New Roman" w:cs="Times New Roman"/>
          <w:color w:val="000000"/>
          <w:sz w:val="24"/>
          <w:szCs w:val="24"/>
        </w:rPr>
        <w:fldChar w:fldCharType="separate"/>
      </w:r>
      <w:r w:rsidRPr="0087196B">
        <w:rPr>
          <w:rFonts w:ascii="Times New Roman" w:hAnsi="Times New Roman" w:cs="Times New Roman"/>
          <w:sz w:val="24"/>
          <w:szCs w:val="24"/>
        </w:rPr>
        <w:t>(Fricke-Galindo et al., 2018)</w:t>
      </w:r>
      <w:r w:rsidRPr="0087196B">
        <w:rPr>
          <w:rFonts w:ascii="Times New Roman" w:hAnsi="Times New Roman" w:cs="Times New Roman"/>
          <w:color w:val="000000"/>
          <w:sz w:val="24"/>
          <w:szCs w:val="24"/>
        </w:rPr>
        <w:fldChar w:fldCharType="end"/>
      </w:r>
      <w:r w:rsidRPr="0087196B">
        <w:rPr>
          <w:rFonts w:ascii="Times New Roman" w:hAnsi="Times New Roman" w:cs="Times New Roman"/>
          <w:color w:val="000000"/>
          <w:sz w:val="24"/>
          <w:szCs w:val="24"/>
        </w:rPr>
        <w:t xml:space="preserve"> </w:t>
      </w:r>
    </w:p>
    <w:p w14:paraId="15F59068" w14:textId="4FDF6553" w:rsidR="009A71A7" w:rsidRPr="0087196B" w:rsidRDefault="00C06B20" w:rsidP="00A93105">
      <w:pPr>
        <w:spacing w:after="0" w:line="240" w:lineRule="auto"/>
        <w:ind w:firstLine="426"/>
        <w:jc w:val="both"/>
        <w:rPr>
          <w:rFonts w:ascii="Times New Roman" w:hAnsi="Times New Roman" w:cs="Times New Roman"/>
          <w:color w:val="000000"/>
          <w:sz w:val="24"/>
          <w:szCs w:val="24"/>
        </w:rPr>
      </w:pPr>
      <w:proofErr w:type="spellStart"/>
      <w:r w:rsidRPr="0087196B">
        <w:rPr>
          <w:rFonts w:ascii="Times New Roman" w:hAnsi="Times New Roman" w:cs="Times New Roman"/>
          <w:color w:val="000000"/>
          <w:sz w:val="24"/>
          <w:szCs w:val="24"/>
        </w:rPr>
        <w:t>Pemeriksaan</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fisik</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didapatkan</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makula</w:t>
      </w:r>
      <w:proofErr w:type="spellEnd"/>
      <w:r w:rsidRPr="0087196B">
        <w:rPr>
          <w:rFonts w:ascii="Times New Roman" w:hAnsi="Times New Roman" w:cs="Times New Roman"/>
          <w:color w:val="000000"/>
          <w:sz w:val="24"/>
          <w:szCs w:val="24"/>
        </w:rPr>
        <w:t xml:space="preserve"> dan </w:t>
      </w:r>
      <w:proofErr w:type="spellStart"/>
      <w:r w:rsidRPr="0087196B">
        <w:rPr>
          <w:rFonts w:ascii="Times New Roman" w:hAnsi="Times New Roman" w:cs="Times New Roman"/>
          <w:color w:val="000000"/>
          <w:sz w:val="24"/>
          <w:szCs w:val="24"/>
        </w:rPr>
        <w:t>plak</w:t>
      </w:r>
      <w:proofErr w:type="spellEnd"/>
      <w:r w:rsidRPr="0087196B">
        <w:rPr>
          <w:rFonts w:ascii="Times New Roman" w:hAnsi="Times New Roman" w:cs="Times New Roman"/>
          <w:color w:val="000000"/>
          <w:sz w:val="24"/>
          <w:szCs w:val="24"/>
        </w:rPr>
        <w:t xml:space="preserve"> yang </w:t>
      </w:r>
      <w:proofErr w:type="spellStart"/>
      <w:r w:rsidRPr="0087196B">
        <w:rPr>
          <w:rFonts w:ascii="Times New Roman" w:hAnsi="Times New Roman" w:cs="Times New Roman"/>
          <w:color w:val="000000"/>
          <w:sz w:val="24"/>
          <w:szCs w:val="24"/>
        </w:rPr>
        <w:t>menyebar</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ke</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seluruh</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tubuh</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tidak</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ditemukan</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adanya</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limfadenopati</w:t>
      </w:r>
      <w:proofErr w:type="spellEnd"/>
      <w:r w:rsidR="00F56C6C" w:rsidRPr="0087196B">
        <w:rPr>
          <w:rFonts w:ascii="Times New Roman" w:hAnsi="Times New Roman" w:cs="Times New Roman"/>
          <w:color w:val="000000"/>
          <w:sz w:val="24"/>
          <w:szCs w:val="24"/>
        </w:rPr>
        <w:t xml:space="preserve"> dan </w:t>
      </w:r>
      <w:proofErr w:type="spellStart"/>
      <w:r w:rsidR="00F56C6C" w:rsidRPr="0087196B">
        <w:rPr>
          <w:rFonts w:ascii="Times New Roman" w:hAnsi="Times New Roman" w:cs="Times New Roman"/>
          <w:color w:val="000000"/>
          <w:sz w:val="24"/>
          <w:szCs w:val="24"/>
        </w:rPr>
        <w:t>organomegali</w:t>
      </w:r>
      <w:proofErr w:type="spellEnd"/>
      <w:r w:rsidR="00F56C6C" w:rsidRPr="0087196B">
        <w:rPr>
          <w:rFonts w:ascii="Times New Roman" w:hAnsi="Times New Roman" w:cs="Times New Roman"/>
          <w:color w:val="000000"/>
          <w:sz w:val="24"/>
          <w:szCs w:val="24"/>
        </w:rPr>
        <w:t xml:space="preserve">. Cutaneous adverse drug reaction </w:t>
      </w:r>
      <w:proofErr w:type="spellStart"/>
      <w:r w:rsidR="00F56C6C" w:rsidRPr="0087196B">
        <w:rPr>
          <w:rFonts w:ascii="Times New Roman" w:hAnsi="Times New Roman" w:cs="Times New Roman"/>
          <w:color w:val="000000"/>
          <w:sz w:val="24"/>
          <w:szCs w:val="24"/>
        </w:rPr>
        <w:t>memiliki</w:t>
      </w:r>
      <w:proofErr w:type="spellEnd"/>
      <w:r w:rsidR="00F56C6C" w:rsidRPr="0087196B">
        <w:rPr>
          <w:rFonts w:ascii="Times New Roman" w:hAnsi="Times New Roman" w:cs="Times New Roman"/>
          <w:color w:val="000000"/>
          <w:sz w:val="24"/>
          <w:szCs w:val="24"/>
        </w:rPr>
        <w:t xml:space="preserve"> 4 </w:t>
      </w:r>
      <w:proofErr w:type="spellStart"/>
      <w:r w:rsidR="00F56C6C" w:rsidRPr="0087196B">
        <w:rPr>
          <w:rFonts w:ascii="Times New Roman" w:hAnsi="Times New Roman" w:cs="Times New Roman"/>
          <w:color w:val="000000"/>
          <w:sz w:val="24"/>
          <w:szCs w:val="24"/>
        </w:rPr>
        <w:t>subtipe</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dari</w:t>
      </w:r>
      <w:proofErr w:type="spellEnd"/>
      <w:r w:rsidR="00F56C6C" w:rsidRPr="0087196B">
        <w:rPr>
          <w:rFonts w:ascii="Times New Roman" w:hAnsi="Times New Roman" w:cs="Times New Roman"/>
          <w:color w:val="000000"/>
          <w:sz w:val="24"/>
          <w:szCs w:val="24"/>
        </w:rPr>
        <w:t xml:space="preserve"> yang </w:t>
      </w:r>
      <w:proofErr w:type="spellStart"/>
      <w:r w:rsidR="00F56C6C" w:rsidRPr="0087196B">
        <w:rPr>
          <w:rFonts w:ascii="Times New Roman" w:hAnsi="Times New Roman" w:cs="Times New Roman"/>
          <w:color w:val="000000"/>
          <w:sz w:val="24"/>
          <w:szCs w:val="24"/>
        </w:rPr>
        <w:t>ringan</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sampai</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ke</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berat</w:t>
      </w:r>
      <w:proofErr w:type="spellEnd"/>
      <w:r w:rsidR="00F56C6C" w:rsidRPr="0087196B">
        <w:rPr>
          <w:rFonts w:ascii="Times New Roman" w:hAnsi="Times New Roman" w:cs="Times New Roman"/>
          <w:color w:val="000000"/>
          <w:sz w:val="24"/>
          <w:szCs w:val="24"/>
        </w:rPr>
        <w:t xml:space="preserve">. </w:t>
      </w:r>
      <w:r w:rsidR="009A71A7" w:rsidRPr="0087196B">
        <w:rPr>
          <w:rFonts w:ascii="Times New Roman" w:hAnsi="Times New Roman" w:cs="Times New Roman"/>
          <w:color w:val="000000"/>
          <w:sz w:val="24"/>
          <w:szCs w:val="24"/>
        </w:rPr>
        <w:t xml:space="preserve">(1). </w:t>
      </w:r>
      <w:r w:rsidR="00F56C6C" w:rsidRPr="0087196B">
        <w:rPr>
          <w:rFonts w:ascii="Times New Roman" w:hAnsi="Times New Roman" w:cs="Times New Roman"/>
          <w:color w:val="000000"/>
          <w:sz w:val="24"/>
          <w:szCs w:val="24"/>
        </w:rPr>
        <w:t xml:space="preserve">Maculopapular exanthema </w:t>
      </w:r>
      <w:proofErr w:type="spellStart"/>
      <w:r w:rsidR="00F56C6C" w:rsidRPr="0087196B">
        <w:rPr>
          <w:rFonts w:ascii="Times New Roman" w:hAnsi="Times New Roman" w:cs="Times New Roman"/>
          <w:color w:val="000000"/>
          <w:sz w:val="24"/>
          <w:szCs w:val="24"/>
        </w:rPr>
        <w:t>tingkat</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keparahan</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ringan</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ditemukan</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lesi</w:t>
      </w:r>
      <w:proofErr w:type="spellEnd"/>
      <w:r w:rsidR="00F56C6C" w:rsidRPr="0087196B">
        <w:rPr>
          <w:rFonts w:ascii="Times New Roman" w:hAnsi="Times New Roman" w:cs="Times New Roman"/>
          <w:color w:val="000000"/>
          <w:sz w:val="24"/>
          <w:szCs w:val="24"/>
        </w:rPr>
        <w:t xml:space="preserve"> </w:t>
      </w:r>
      <w:proofErr w:type="spellStart"/>
      <w:r w:rsidR="00F56C6C" w:rsidRPr="0087196B">
        <w:rPr>
          <w:rFonts w:ascii="Times New Roman" w:hAnsi="Times New Roman" w:cs="Times New Roman"/>
          <w:color w:val="000000"/>
          <w:sz w:val="24"/>
          <w:szCs w:val="24"/>
        </w:rPr>
        <w:t>makulopapular</w:t>
      </w:r>
      <w:proofErr w:type="spellEnd"/>
      <w:r w:rsidR="00F56C6C"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eritematos</w:t>
      </w:r>
      <w:proofErr w:type="spellEnd"/>
      <w:r w:rsidR="009A71A7" w:rsidRPr="0087196B">
        <w:rPr>
          <w:rFonts w:ascii="Times New Roman" w:hAnsi="Times New Roman" w:cs="Times New Roman"/>
          <w:color w:val="000000"/>
          <w:sz w:val="24"/>
          <w:szCs w:val="24"/>
        </w:rPr>
        <w:t xml:space="preserve">, yang </w:t>
      </w:r>
      <w:proofErr w:type="spellStart"/>
      <w:r w:rsidR="009A71A7" w:rsidRPr="0087196B">
        <w:rPr>
          <w:rFonts w:ascii="Times New Roman" w:hAnsi="Times New Roman" w:cs="Times New Roman"/>
          <w:color w:val="000000"/>
          <w:sz w:val="24"/>
          <w:szCs w:val="24"/>
        </w:rPr>
        <w:t>muncul</w:t>
      </w:r>
      <w:proofErr w:type="spellEnd"/>
      <w:r w:rsidR="009A71A7" w:rsidRPr="0087196B">
        <w:rPr>
          <w:rFonts w:ascii="Times New Roman" w:hAnsi="Times New Roman" w:cs="Times New Roman"/>
          <w:color w:val="000000"/>
          <w:sz w:val="24"/>
          <w:szCs w:val="24"/>
        </w:rPr>
        <w:t xml:space="preserve"> di </w:t>
      </w:r>
      <w:proofErr w:type="spellStart"/>
      <w:r w:rsidR="009A71A7" w:rsidRPr="0087196B">
        <w:rPr>
          <w:rFonts w:ascii="Times New Roman" w:hAnsi="Times New Roman" w:cs="Times New Roman"/>
          <w:color w:val="000000"/>
          <w:sz w:val="24"/>
          <w:szCs w:val="24"/>
        </w:rPr>
        <w:t>wajah</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punggung</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kemudian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menyebar</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ke</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seluruh</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tubuh</w:t>
      </w:r>
      <w:proofErr w:type="spellEnd"/>
      <w:r w:rsidR="009A71A7" w:rsidRPr="0087196B">
        <w:rPr>
          <w:rFonts w:ascii="Times New Roman" w:hAnsi="Times New Roman" w:cs="Times New Roman"/>
          <w:color w:val="000000"/>
          <w:sz w:val="24"/>
          <w:szCs w:val="24"/>
        </w:rPr>
        <w:t xml:space="preserve">; (2). </w:t>
      </w:r>
      <w:r w:rsidR="009A71A7" w:rsidRPr="00D57A17">
        <w:rPr>
          <w:rFonts w:ascii="Times New Roman" w:hAnsi="Times New Roman" w:cs="Times New Roman"/>
          <w:i/>
          <w:color w:val="000000"/>
          <w:sz w:val="24"/>
          <w:szCs w:val="24"/>
        </w:rPr>
        <w:t>Hypersensitivity Syndrome,</w:t>
      </w:r>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tingkat</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keparahan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sedang</w:t>
      </w:r>
      <w:proofErr w:type="spellEnd"/>
      <w:r w:rsidR="009A71A7" w:rsidRPr="0087196B">
        <w:rPr>
          <w:rFonts w:ascii="Times New Roman" w:hAnsi="Times New Roman" w:cs="Times New Roman"/>
          <w:color w:val="000000"/>
          <w:sz w:val="24"/>
          <w:szCs w:val="24"/>
        </w:rPr>
        <w:t xml:space="preserve">. 87% </w:t>
      </w:r>
      <w:r w:rsidR="00354C65" w:rsidRPr="0087196B">
        <w:rPr>
          <w:rFonts w:ascii="Times New Roman" w:hAnsi="Times New Roman" w:cs="Times New Roman"/>
          <w:color w:val="000000"/>
          <w:sz w:val="24"/>
          <w:szCs w:val="24"/>
        </w:rPr>
        <w:t>6</w:t>
      </w:r>
      <w:r w:rsidR="009A71A7" w:rsidRPr="0087196B">
        <w:rPr>
          <w:rFonts w:ascii="Times New Roman" w:hAnsi="Times New Roman" w:cs="Times New Roman"/>
          <w:color w:val="000000"/>
          <w:sz w:val="24"/>
          <w:szCs w:val="24"/>
        </w:rPr>
        <w:t xml:space="preserve">mengalami </w:t>
      </w:r>
      <w:proofErr w:type="spellStart"/>
      <w:r w:rsidR="009A71A7" w:rsidRPr="0087196B">
        <w:rPr>
          <w:rFonts w:ascii="Times New Roman" w:hAnsi="Times New Roman" w:cs="Times New Roman"/>
          <w:color w:val="000000"/>
          <w:sz w:val="24"/>
          <w:szCs w:val="24"/>
        </w:rPr>
        <w:t>demam</w:t>
      </w:r>
      <w:proofErr w:type="spellEnd"/>
      <w:r w:rsidR="009A71A7" w:rsidRPr="0087196B">
        <w:rPr>
          <w:rFonts w:ascii="Times New Roman" w:hAnsi="Times New Roman" w:cs="Times New Roman"/>
          <w:color w:val="000000"/>
          <w:sz w:val="24"/>
          <w:szCs w:val="24"/>
        </w:rPr>
        <w:t xml:space="preserve">, dan </w:t>
      </w:r>
      <w:proofErr w:type="spellStart"/>
      <w:r w:rsidR="009A71A7" w:rsidRPr="0087196B">
        <w:rPr>
          <w:rFonts w:ascii="Times New Roman" w:hAnsi="Times New Roman" w:cs="Times New Roman"/>
          <w:color w:val="000000"/>
          <w:sz w:val="24"/>
          <w:szCs w:val="24"/>
        </w:rPr>
        <w:t>kemerahan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disertai</w:t>
      </w:r>
      <w:proofErr w:type="spellEnd"/>
      <w:r w:rsidR="009A71A7" w:rsidRPr="0087196B">
        <w:rPr>
          <w:rFonts w:ascii="Times New Roman" w:hAnsi="Times New Roman" w:cs="Times New Roman"/>
          <w:color w:val="000000"/>
          <w:sz w:val="24"/>
          <w:szCs w:val="24"/>
        </w:rPr>
        <w:t xml:space="preserve"> 75% </w:t>
      </w:r>
      <w:proofErr w:type="spellStart"/>
      <w:r w:rsidR="009A71A7" w:rsidRPr="0087196B">
        <w:rPr>
          <w:rFonts w:ascii="Times New Roman" w:hAnsi="Times New Roman" w:cs="Times New Roman"/>
          <w:color w:val="000000"/>
          <w:sz w:val="24"/>
          <w:szCs w:val="24"/>
        </w:rPr>
        <w:t>limfadenopati</w:t>
      </w:r>
      <w:proofErr w:type="spellEnd"/>
      <w:r w:rsidR="009A71A7" w:rsidRPr="0087196B">
        <w:rPr>
          <w:rFonts w:ascii="Times New Roman" w:hAnsi="Times New Roman" w:cs="Times New Roman"/>
          <w:color w:val="000000"/>
          <w:sz w:val="24"/>
          <w:szCs w:val="24"/>
        </w:rPr>
        <w:t xml:space="preserve">; (3). </w:t>
      </w:r>
      <w:r w:rsidR="009A71A7" w:rsidRPr="00D57A17">
        <w:rPr>
          <w:rFonts w:ascii="Times New Roman" w:hAnsi="Times New Roman" w:cs="Times New Roman"/>
          <w:i/>
          <w:color w:val="000000"/>
          <w:sz w:val="24"/>
          <w:szCs w:val="24"/>
        </w:rPr>
        <w:t>Drug Rash with Eosinophilia and Systemic Symptoms</w:t>
      </w:r>
      <w:r w:rsidR="009A71A7" w:rsidRPr="0087196B">
        <w:rPr>
          <w:rFonts w:ascii="Times New Roman" w:hAnsi="Times New Roman" w:cs="Times New Roman"/>
          <w:color w:val="000000"/>
          <w:sz w:val="24"/>
          <w:szCs w:val="24"/>
        </w:rPr>
        <w:t xml:space="preserve"> (DRESS), </w:t>
      </w:r>
      <w:proofErr w:type="spellStart"/>
      <w:r w:rsidR="009A71A7" w:rsidRPr="0087196B">
        <w:rPr>
          <w:rFonts w:ascii="Times New Roman" w:hAnsi="Times New Roman" w:cs="Times New Roman"/>
          <w:color w:val="000000"/>
          <w:sz w:val="24"/>
          <w:szCs w:val="24"/>
        </w:rPr>
        <w:t>tingkat</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keparahan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berat</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Ditemukan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adanya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limfadenopati</w:t>
      </w:r>
      <w:proofErr w:type="spellEnd"/>
      <w:r w:rsidR="009A71A7" w:rsidRPr="0087196B">
        <w:rPr>
          <w:rFonts w:ascii="Times New Roman" w:hAnsi="Times New Roman" w:cs="Times New Roman"/>
          <w:color w:val="000000"/>
          <w:sz w:val="24"/>
          <w:szCs w:val="24"/>
        </w:rPr>
        <w:t xml:space="preserve"> dan </w:t>
      </w:r>
      <w:proofErr w:type="spellStart"/>
      <w:r w:rsidR="009A71A7" w:rsidRPr="0087196B">
        <w:rPr>
          <w:rFonts w:ascii="Times New Roman" w:hAnsi="Times New Roman" w:cs="Times New Roman"/>
          <w:color w:val="000000"/>
          <w:sz w:val="24"/>
          <w:szCs w:val="24"/>
        </w:rPr>
        <w:t>pembesaran</w:t>
      </w:r>
      <w:proofErr w:type="spellEnd"/>
      <w:r w:rsidR="009A71A7" w:rsidRPr="0087196B">
        <w:rPr>
          <w:rFonts w:ascii="Times New Roman" w:hAnsi="Times New Roman" w:cs="Times New Roman"/>
          <w:color w:val="000000"/>
          <w:sz w:val="24"/>
          <w:szCs w:val="24"/>
        </w:rPr>
        <w:t xml:space="preserve"> organ </w:t>
      </w:r>
      <w:proofErr w:type="spellStart"/>
      <w:r w:rsidR="009A71A7" w:rsidRPr="0087196B">
        <w:rPr>
          <w:rFonts w:ascii="Times New Roman" w:hAnsi="Times New Roman" w:cs="Times New Roman"/>
          <w:color w:val="000000"/>
          <w:sz w:val="24"/>
          <w:szCs w:val="24"/>
        </w:rPr>
        <w:t>hati</w:t>
      </w:r>
      <w:proofErr w:type="spellEnd"/>
      <w:r w:rsidR="009A71A7" w:rsidRPr="0087196B">
        <w:rPr>
          <w:rFonts w:ascii="Times New Roman" w:hAnsi="Times New Roman" w:cs="Times New Roman"/>
          <w:color w:val="000000"/>
          <w:sz w:val="24"/>
          <w:szCs w:val="24"/>
        </w:rPr>
        <w:t xml:space="preserve"> (80% </w:t>
      </w:r>
      <w:proofErr w:type="spellStart"/>
      <w:r w:rsidR="009A71A7" w:rsidRPr="0087196B">
        <w:rPr>
          <w:rFonts w:ascii="Times New Roman" w:hAnsi="Times New Roman" w:cs="Times New Roman"/>
          <w:color w:val="000000"/>
          <w:sz w:val="24"/>
          <w:szCs w:val="24"/>
        </w:rPr>
        <w:t>kasus</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paru-paru</w:t>
      </w:r>
      <w:proofErr w:type="spellEnd"/>
      <w:r w:rsidR="009A71A7" w:rsidRPr="0087196B">
        <w:rPr>
          <w:rFonts w:ascii="Times New Roman" w:hAnsi="Times New Roman" w:cs="Times New Roman"/>
          <w:color w:val="000000"/>
          <w:sz w:val="24"/>
          <w:szCs w:val="24"/>
        </w:rPr>
        <w:t xml:space="preserve">, dan </w:t>
      </w:r>
      <w:proofErr w:type="spellStart"/>
      <w:r w:rsidR="009A71A7" w:rsidRPr="0087196B">
        <w:rPr>
          <w:rFonts w:ascii="Times New Roman" w:hAnsi="Times New Roman" w:cs="Times New Roman"/>
          <w:color w:val="000000"/>
          <w:sz w:val="24"/>
          <w:szCs w:val="24"/>
        </w:rPr>
        <w:t>pankreas</w:t>
      </w:r>
      <w:proofErr w:type="spellEnd"/>
      <w:r w:rsidR="009A71A7" w:rsidRPr="0087196B">
        <w:rPr>
          <w:rFonts w:ascii="Times New Roman" w:hAnsi="Times New Roman" w:cs="Times New Roman"/>
          <w:color w:val="000000"/>
          <w:sz w:val="24"/>
          <w:szCs w:val="24"/>
        </w:rPr>
        <w:t xml:space="preserve">; (4). </w:t>
      </w:r>
      <w:r w:rsidR="009A71A7" w:rsidRPr="00F22D9F">
        <w:rPr>
          <w:rFonts w:ascii="Times New Roman" w:hAnsi="Times New Roman" w:cs="Times New Roman"/>
          <w:i/>
          <w:color w:val="000000"/>
          <w:sz w:val="24"/>
          <w:szCs w:val="24"/>
        </w:rPr>
        <w:t>Stevens-Johnson Syndrome and Toxic Epidermal Necrolysis (</w:t>
      </w:r>
      <w:r w:rsidR="009A71A7" w:rsidRPr="0087196B">
        <w:rPr>
          <w:rFonts w:ascii="Times New Roman" w:hAnsi="Times New Roman" w:cs="Times New Roman"/>
          <w:color w:val="000000"/>
          <w:sz w:val="24"/>
          <w:szCs w:val="24"/>
        </w:rPr>
        <w:t xml:space="preserve">SJS-TEN), </w:t>
      </w:r>
      <w:proofErr w:type="spellStart"/>
      <w:r w:rsidR="009A71A7" w:rsidRPr="0087196B">
        <w:rPr>
          <w:rFonts w:ascii="Times New Roman" w:hAnsi="Times New Roman" w:cs="Times New Roman"/>
          <w:color w:val="000000"/>
          <w:sz w:val="24"/>
          <w:szCs w:val="24"/>
        </w:rPr>
        <w:t>tingkat</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keparahan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berat</w:t>
      </w:r>
      <w:proofErr w:type="spellEnd"/>
      <w:r w:rsidR="009A71A7" w:rsidRPr="0087196B">
        <w:rPr>
          <w:rFonts w:ascii="Times New Roman" w:hAnsi="Times New Roman" w:cs="Times New Roman"/>
          <w:color w:val="000000"/>
          <w:sz w:val="24"/>
          <w:szCs w:val="24"/>
        </w:rPr>
        <w:t xml:space="preserve">. Ruam </w:t>
      </w:r>
      <w:proofErr w:type="spellStart"/>
      <w:r w:rsidR="009A71A7" w:rsidRPr="0087196B">
        <w:rPr>
          <w:rFonts w:ascii="Times New Roman" w:hAnsi="Times New Roman" w:cs="Times New Roman"/>
          <w:color w:val="000000"/>
          <w:sz w:val="24"/>
          <w:szCs w:val="24"/>
        </w:rPr>
        <w:t>dapat</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berupa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eritema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makula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atau</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erupsi</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eksantematosa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kemudian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dapat</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terlihat</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sebagai</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lesi</w:t>
      </w:r>
      <w:proofErr w:type="spellEnd"/>
      <w:r w:rsidR="009A71A7" w:rsidRPr="0087196B">
        <w:rPr>
          <w:rFonts w:ascii="Times New Roman" w:hAnsi="Times New Roman" w:cs="Times New Roman"/>
          <w:color w:val="000000"/>
          <w:sz w:val="24"/>
          <w:szCs w:val="24"/>
        </w:rPr>
        <w:t xml:space="preserve"> target </w:t>
      </w:r>
      <w:proofErr w:type="spellStart"/>
      <w:r w:rsidR="009A71A7" w:rsidRPr="0087196B">
        <w:rPr>
          <w:rFonts w:ascii="Times New Roman" w:hAnsi="Times New Roman" w:cs="Times New Roman"/>
          <w:color w:val="000000"/>
          <w:sz w:val="24"/>
          <w:szCs w:val="24"/>
        </w:rPr>
        <w:t>atipikal</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terdapat</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tanda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Nikolsky</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terdapat</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keterlibatan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membran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mukosa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disertai</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lepuh</w:t>
      </w:r>
      <w:proofErr w:type="spellEnd"/>
      <w:r w:rsidR="009A71A7" w:rsidRPr="0087196B">
        <w:rPr>
          <w:rFonts w:ascii="Times New Roman" w:hAnsi="Times New Roman" w:cs="Times New Roman"/>
          <w:color w:val="000000"/>
          <w:sz w:val="24"/>
          <w:szCs w:val="24"/>
        </w:rPr>
        <w:t xml:space="preserve"> dan </w:t>
      </w:r>
      <w:proofErr w:type="spellStart"/>
      <w:r w:rsidR="009A71A7" w:rsidRPr="0087196B">
        <w:rPr>
          <w:rFonts w:ascii="Times New Roman" w:hAnsi="Times New Roman" w:cs="Times New Roman"/>
          <w:color w:val="000000"/>
          <w:sz w:val="24"/>
          <w:szCs w:val="24"/>
        </w:rPr>
        <w:t>erosi</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serta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demam</w:t>
      </w:r>
      <w:proofErr w:type="spellEnd"/>
      <w:r w:rsidR="009A71A7" w:rsidRPr="0087196B">
        <w:rPr>
          <w:rFonts w:ascii="Times New Roman" w:hAnsi="Times New Roman" w:cs="Times New Roman"/>
          <w:color w:val="000000"/>
          <w:sz w:val="24"/>
          <w:szCs w:val="24"/>
        </w:rPr>
        <w:t xml:space="preserve"> &gt;38,5°C. </w:t>
      </w:r>
      <w:proofErr w:type="spellStart"/>
      <w:r w:rsidR="009A71A7" w:rsidRPr="0087196B">
        <w:rPr>
          <w:rFonts w:ascii="Times New Roman" w:hAnsi="Times New Roman" w:cs="Times New Roman"/>
          <w:color w:val="000000"/>
          <w:sz w:val="24"/>
          <w:szCs w:val="24"/>
        </w:rPr>
        <w:t>Pelepasan</w:t>
      </w:r>
      <w:proofErr w:type="spellEnd"/>
      <w:r w:rsidR="009A71A7" w:rsidRPr="0087196B">
        <w:rPr>
          <w:rFonts w:ascii="Times New Roman" w:hAnsi="Times New Roman" w:cs="Times New Roman"/>
          <w:color w:val="000000"/>
          <w:sz w:val="24"/>
          <w:szCs w:val="24"/>
        </w:rPr>
        <w:t xml:space="preserve"> epidermis &lt;10% </w:t>
      </w:r>
      <w:proofErr w:type="spellStart"/>
      <w:r w:rsidR="009A71A7" w:rsidRPr="0087196B">
        <w:rPr>
          <w:rFonts w:ascii="Times New Roman" w:hAnsi="Times New Roman" w:cs="Times New Roman"/>
          <w:color w:val="000000"/>
          <w:sz w:val="24"/>
          <w:szCs w:val="24"/>
        </w:rPr>
        <w:t>dianggap</w:t>
      </w:r>
      <w:proofErr w:type="spellEnd"/>
      <w:r w:rsidR="009A71A7" w:rsidRPr="0087196B">
        <w:rPr>
          <w:rFonts w:ascii="Times New Roman" w:hAnsi="Times New Roman" w:cs="Times New Roman"/>
          <w:color w:val="000000"/>
          <w:sz w:val="24"/>
          <w:szCs w:val="24"/>
        </w:rPr>
        <w:t xml:space="preserve"> SJS dan &gt;30% </w:t>
      </w:r>
      <w:proofErr w:type="spellStart"/>
      <w:r w:rsidR="009A71A7" w:rsidRPr="0087196B">
        <w:rPr>
          <w:rFonts w:ascii="Times New Roman" w:hAnsi="Times New Roman" w:cs="Times New Roman"/>
          <w:color w:val="000000"/>
          <w:sz w:val="24"/>
          <w:szCs w:val="24"/>
        </w:rPr>
        <w:t>sebagai</w:t>
      </w:r>
      <w:proofErr w:type="spellEnd"/>
      <w:r w:rsidR="009A71A7" w:rsidRPr="0087196B">
        <w:rPr>
          <w:rFonts w:ascii="Times New Roman" w:hAnsi="Times New Roman" w:cs="Times New Roman"/>
          <w:color w:val="000000"/>
          <w:sz w:val="24"/>
          <w:szCs w:val="24"/>
        </w:rPr>
        <w:t xml:space="preserve"> TEN. Angka </w:t>
      </w:r>
      <w:proofErr w:type="spellStart"/>
      <w:r w:rsidR="009A71A7" w:rsidRPr="0087196B">
        <w:rPr>
          <w:rFonts w:ascii="Times New Roman" w:hAnsi="Times New Roman" w:cs="Times New Roman"/>
          <w:color w:val="000000"/>
          <w:sz w:val="24"/>
          <w:szCs w:val="24"/>
        </w:rPr>
        <w:t>kematian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tinggi</w:t>
      </w:r>
      <w:proofErr w:type="spellEnd"/>
      <w:r w:rsidR="009A71A7" w:rsidRPr="0087196B">
        <w:rPr>
          <w:rFonts w:ascii="Times New Roman" w:hAnsi="Times New Roman" w:cs="Times New Roman"/>
          <w:color w:val="000000"/>
          <w:sz w:val="24"/>
          <w:szCs w:val="24"/>
        </w:rPr>
        <w:t xml:space="preserve"> pada </w:t>
      </w:r>
      <w:proofErr w:type="spellStart"/>
      <w:r w:rsidR="009A71A7" w:rsidRPr="0087196B">
        <w:rPr>
          <w:rFonts w:ascii="Times New Roman" w:hAnsi="Times New Roman" w:cs="Times New Roman"/>
          <w:color w:val="000000"/>
          <w:sz w:val="24"/>
          <w:szCs w:val="24"/>
        </w:rPr>
        <w:t>pasien</w:t>
      </w:r>
      <w:proofErr w:type="spellEnd"/>
      <w:r w:rsidR="009A71A7" w:rsidRPr="0087196B">
        <w:rPr>
          <w:rFonts w:ascii="Times New Roman" w:hAnsi="Times New Roman" w:cs="Times New Roman"/>
          <w:color w:val="000000"/>
          <w:sz w:val="24"/>
          <w:szCs w:val="24"/>
        </w:rPr>
        <w:t xml:space="preserve"> yang </w:t>
      </w:r>
      <w:proofErr w:type="spellStart"/>
      <w:r w:rsidR="009A71A7" w:rsidRPr="0087196B">
        <w:rPr>
          <w:rFonts w:ascii="Times New Roman" w:hAnsi="Times New Roman" w:cs="Times New Roman"/>
          <w:color w:val="000000"/>
          <w:sz w:val="24"/>
          <w:szCs w:val="24"/>
        </w:rPr>
        <w:t>menderita</w:t>
      </w:r>
      <w:proofErr w:type="spellEnd"/>
      <w:r w:rsidR="009A71A7" w:rsidRPr="0087196B">
        <w:rPr>
          <w:rFonts w:ascii="Times New Roman" w:hAnsi="Times New Roman" w:cs="Times New Roman"/>
          <w:color w:val="000000"/>
          <w:sz w:val="24"/>
          <w:szCs w:val="24"/>
        </w:rPr>
        <w:t xml:space="preserve"> TEN (30%) dan </w:t>
      </w:r>
      <w:proofErr w:type="spellStart"/>
      <w:r w:rsidR="009A71A7" w:rsidRPr="0087196B">
        <w:rPr>
          <w:rFonts w:ascii="Times New Roman" w:hAnsi="Times New Roman" w:cs="Times New Roman"/>
          <w:color w:val="000000"/>
          <w:sz w:val="24"/>
          <w:szCs w:val="24"/>
        </w:rPr>
        <w:t>lebih</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rendah</w:t>
      </w:r>
      <w:proofErr w:type="spellEnd"/>
      <w:r w:rsidR="009A71A7" w:rsidRPr="0087196B">
        <w:rPr>
          <w:rFonts w:ascii="Times New Roman" w:hAnsi="Times New Roman" w:cs="Times New Roman"/>
          <w:color w:val="000000"/>
          <w:sz w:val="24"/>
          <w:szCs w:val="24"/>
        </w:rPr>
        <w:t xml:space="preserve"> pada </w:t>
      </w:r>
      <w:proofErr w:type="spellStart"/>
      <w:r w:rsidR="009A71A7" w:rsidRPr="0087196B">
        <w:rPr>
          <w:rFonts w:ascii="Times New Roman" w:hAnsi="Times New Roman" w:cs="Times New Roman"/>
          <w:color w:val="000000"/>
          <w:sz w:val="24"/>
          <w:szCs w:val="24"/>
        </w:rPr>
        <w:t>pasien</w:t>
      </w:r>
      <w:proofErr w:type="spellEnd"/>
      <w:r w:rsidR="009A71A7" w:rsidRPr="0087196B">
        <w:rPr>
          <w:rFonts w:ascii="Times New Roman" w:hAnsi="Times New Roman" w:cs="Times New Roman"/>
          <w:color w:val="000000"/>
          <w:sz w:val="24"/>
          <w:szCs w:val="24"/>
        </w:rPr>
        <w:t xml:space="preserve"> SJS (5%). Diagnosis </w:t>
      </w:r>
      <w:proofErr w:type="spellStart"/>
      <w:r w:rsidR="009A71A7" w:rsidRPr="0087196B">
        <w:rPr>
          <w:rFonts w:ascii="Times New Roman" w:hAnsi="Times New Roman" w:cs="Times New Roman"/>
          <w:color w:val="000000"/>
          <w:sz w:val="24"/>
          <w:szCs w:val="24"/>
        </w:rPr>
        <w:t>berdasarkan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pemeriksaan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fisik</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didapatkan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pasien</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mengalami</w:t>
      </w:r>
      <w:proofErr w:type="spellEnd"/>
      <w:r w:rsidR="009A71A7" w:rsidRPr="0087196B">
        <w:rPr>
          <w:rFonts w:ascii="Times New Roman" w:hAnsi="Times New Roman" w:cs="Times New Roman"/>
          <w:color w:val="000000"/>
          <w:sz w:val="24"/>
          <w:szCs w:val="24"/>
        </w:rPr>
        <w:t xml:space="preserve"> maculopapular exanthema, </w:t>
      </w:r>
      <w:proofErr w:type="spellStart"/>
      <w:r w:rsidR="009A71A7" w:rsidRPr="0087196B">
        <w:rPr>
          <w:rFonts w:ascii="Times New Roman" w:hAnsi="Times New Roman" w:cs="Times New Roman"/>
          <w:color w:val="000000"/>
          <w:sz w:val="24"/>
          <w:szCs w:val="24"/>
        </w:rPr>
        <w:t>terdapat</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makula</w:t>
      </w:r>
      <w:proofErr w:type="spellEnd"/>
      <w:r w:rsidR="009A71A7" w:rsidRPr="0087196B">
        <w:rPr>
          <w:rFonts w:ascii="Times New Roman" w:hAnsi="Times New Roman" w:cs="Times New Roman"/>
          <w:color w:val="000000"/>
          <w:sz w:val="24"/>
          <w:szCs w:val="24"/>
        </w:rPr>
        <w:t xml:space="preserve"> dan </w:t>
      </w:r>
      <w:proofErr w:type="spellStart"/>
      <w:r w:rsidR="009A71A7" w:rsidRPr="0087196B">
        <w:rPr>
          <w:rFonts w:ascii="Times New Roman" w:hAnsi="Times New Roman" w:cs="Times New Roman"/>
          <w:color w:val="000000"/>
          <w:sz w:val="24"/>
          <w:szCs w:val="24"/>
        </w:rPr>
        <w:t>plak</w:t>
      </w:r>
      <w:proofErr w:type="spellEnd"/>
      <w:r w:rsidR="009A71A7" w:rsidRPr="0087196B">
        <w:rPr>
          <w:rFonts w:ascii="Times New Roman" w:hAnsi="Times New Roman" w:cs="Times New Roman"/>
          <w:color w:val="000000"/>
          <w:sz w:val="24"/>
          <w:szCs w:val="24"/>
        </w:rPr>
        <w:t xml:space="preserve"> pada </w:t>
      </w:r>
      <w:proofErr w:type="spellStart"/>
      <w:r w:rsidR="009A71A7" w:rsidRPr="0087196B">
        <w:rPr>
          <w:rFonts w:ascii="Times New Roman" w:hAnsi="Times New Roman" w:cs="Times New Roman"/>
          <w:color w:val="000000"/>
          <w:sz w:val="24"/>
          <w:szCs w:val="24"/>
        </w:rPr>
        <w:t>seluruh</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tubuh</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tanpa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adanya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tanda</w:t>
      </w:r>
      <w:proofErr w:type="spellEnd"/>
      <w:r w:rsidR="009A71A7" w:rsidRPr="0087196B">
        <w:rPr>
          <w:rFonts w:ascii="Times New Roman" w:hAnsi="Times New Roman" w:cs="Times New Roman"/>
          <w:color w:val="000000"/>
          <w:sz w:val="24"/>
          <w:szCs w:val="24"/>
        </w:rPr>
        <w:t xml:space="preserve"> </w:t>
      </w:r>
      <w:proofErr w:type="spellStart"/>
      <w:r w:rsidR="009A71A7" w:rsidRPr="0087196B">
        <w:rPr>
          <w:rFonts w:ascii="Times New Roman" w:hAnsi="Times New Roman" w:cs="Times New Roman"/>
          <w:color w:val="000000"/>
          <w:sz w:val="24"/>
          <w:szCs w:val="24"/>
        </w:rPr>
        <w:t>organomegali</w:t>
      </w:r>
      <w:proofErr w:type="spellEnd"/>
      <w:r w:rsidR="009A71A7" w:rsidRPr="0087196B">
        <w:rPr>
          <w:rFonts w:ascii="Times New Roman" w:hAnsi="Times New Roman" w:cs="Times New Roman"/>
          <w:color w:val="000000"/>
          <w:sz w:val="24"/>
          <w:szCs w:val="24"/>
        </w:rPr>
        <w:t xml:space="preserve"> dan </w:t>
      </w:r>
      <w:proofErr w:type="spellStart"/>
      <w:r w:rsidR="009A71A7" w:rsidRPr="0087196B">
        <w:rPr>
          <w:rFonts w:ascii="Times New Roman" w:hAnsi="Times New Roman" w:cs="Times New Roman"/>
          <w:color w:val="000000"/>
          <w:sz w:val="24"/>
          <w:szCs w:val="24"/>
        </w:rPr>
        <w:t>limfadenopati</w:t>
      </w:r>
      <w:proofErr w:type="spellEnd"/>
      <w:r w:rsidR="009A71A7" w:rsidRPr="0087196B">
        <w:rPr>
          <w:rFonts w:ascii="Times New Roman" w:hAnsi="Times New Roman" w:cs="Times New Roman"/>
          <w:color w:val="000000"/>
          <w:sz w:val="24"/>
          <w:szCs w:val="24"/>
        </w:rPr>
        <w:t>.</w:t>
      </w:r>
      <w:r w:rsidR="009A71A7" w:rsidRPr="0087196B">
        <w:rPr>
          <w:rFonts w:ascii="Times New Roman" w:hAnsi="Times New Roman" w:cs="Times New Roman"/>
          <w:color w:val="000000"/>
          <w:sz w:val="24"/>
          <w:szCs w:val="24"/>
        </w:rPr>
        <w:fldChar w:fldCharType="begin"/>
      </w:r>
      <w:r w:rsidR="009A71A7" w:rsidRPr="0087196B">
        <w:rPr>
          <w:rFonts w:ascii="Times New Roman" w:hAnsi="Times New Roman" w:cs="Times New Roman"/>
          <w:color w:val="000000"/>
          <w:sz w:val="24"/>
          <w:szCs w:val="24"/>
        </w:rPr>
        <w:instrText xml:space="preserve"> ADDIN ZOTERO_ITEM CSL_CITATION {"citationID":"frcbrYuK","properties":{"formattedCitation":"(Fricke-Galindo et al., 2018)","plainCitation":"(Fricke-Galindo et al., 2018)","noteIndex":0},"citationItems":[{"id":956,"uris":["http://zotero.org/users/6786675/items/L9QNI2SI"],"itemData":{"id":956,"type":"article-journal","abstract":"Introduction: Carbamazepine (CBZ) is used for the treatment of epilepsy and other neurological and psychiatric disorders. The occurrence of adverse reactions (ADRs) to CBZ can negatively impact the quality of life of patients, as well as increase health-care costs. Thus, knowledge of CBZ-induced ADRs is important to achieve safer treatment outcomes.","container-title":"Expert Review of Clinical Pharmacology","DOI":"10.1080/17512433.2018.1486707","ISSN":"1751-2433, 1751-2441","issue":"7","journalAbbreviation":"Expert Review of Clinical Pharmacology","language":"en","page":"705-718","source":"DOI.org (Crossref)","title":"Carbamazepine adverse drug reactions","volume":"11","author":[{"family":"Fricke-Galindo","given":"Ingrid"},{"family":"LLerena","given":"Adrián"},{"family":"Jung-Cook","given":"Helgi"},{"family":"López-López","given":"Marisol"}],"issued":{"date-parts":[["2018",7,3]]}}}],"schema":"https://github.com/citation-style-language/schema/raw/master/csl-citation.json"} </w:instrText>
      </w:r>
      <w:r w:rsidR="009A71A7" w:rsidRPr="0087196B">
        <w:rPr>
          <w:rFonts w:ascii="Times New Roman" w:hAnsi="Times New Roman" w:cs="Times New Roman"/>
          <w:color w:val="000000"/>
          <w:sz w:val="24"/>
          <w:szCs w:val="24"/>
        </w:rPr>
        <w:fldChar w:fldCharType="separate"/>
      </w:r>
      <w:r w:rsidR="009A71A7" w:rsidRPr="0087196B">
        <w:rPr>
          <w:rFonts w:ascii="Times New Roman" w:hAnsi="Times New Roman" w:cs="Times New Roman"/>
          <w:sz w:val="24"/>
          <w:szCs w:val="24"/>
        </w:rPr>
        <w:t>(Fricke-Galindo et al., 2018)</w:t>
      </w:r>
      <w:r w:rsidR="009A71A7" w:rsidRPr="0087196B">
        <w:rPr>
          <w:rFonts w:ascii="Times New Roman" w:hAnsi="Times New Roman" w:cs="Times New Roman"/>
          <w:color w:val="000000"/>
          <w:sz w:val="24"/>
          <w:szCs w:val="24"/>
        </w:rPr>
        <w:fldChar w:fldCharType="end"/>
      </w:r>
    </w:p>
    <w:p w14:paraId="08B1A660" w14:textId="17EF01F4" w:rsidR="009A71A7" w:rsidRPr="0087196B" w:rsidRDefault="009A71A7" w:rsidP="00A93105">
      <w:pPr>
        <w:spacing w:after="0" w:line="240" w:lineRule="auto"/>
        <w:ind w:firstLine="426"/>
        <w:jc w:val="both"/>
        <w:rPr>
          <w:rFonts w:ascii="Times New Roman" w:hAnsi="Times New Roman" w:cs="Times New Roman"/>
          <w:color w:val="000000"/>
          <w:sz w:val="24"/>
          <w:szCs w:val="24"/>
        </w:rPr>
      </w:pPr>
      <w:proofErr w:type="spellStart"/>
      <w:r w:rsidRPr="0087196B">
        <w:rPr>
          <w:rFonts w:ascii="Times New Roman" w:hAnsi="Times New Roman" w:cs="Times New Roman"/>
          <w:color w:val="000000"/>
          <w:sz w:val="24"/>
          <w:szCs w:val="24"/>
        </w:rPr>
        <w:t>Pa</w:t>
      </w:r>
      <w:r w:rsidR="009057D1">
        <w:rPr>
          <w:rFonts w:ascii="Times New Roman" w:hAnsi="Times New Roman" w:cs="Times New Roman"/>
          <w:color w:val="000000"/>
          <w:sz w:val="24"/>
          <w:szCs w:val="24"/>
        </w:rPr>
        <w:t>sien</w:t>
      </w:r>
      <w:proofErr w:type="spellEnd"/>
      <w:r w:rsidR="009057D1">
        <w:rPr>
          <w:rFonts w:ascii="Times New Roman" w:hAnsi="Times New Roman" w:cs="Times New Roman"/>
          <w:color w:val="000000"/>
          <w:sz w:val="24"/>
          <w:szCs w:val="24"/>
        </w:rPr>
        <w:t xml:space="preserve"> </w:t>
      </w:r>
      <w:proofErr w:type="spellStart"/>
      <w:r w:rsidR="009057D1">
        <w:rPr>
          <w:rFonts w:ascii="Times New Roman" w:hAnsi="Times New Roman" w:cs="Times New Roman"/>
          <w:color w:val="000000"/>
          <w:sz w:val="24"/>
          <w:szCs w:val="24"/>
        </w:rPr>
        <w:t>tidak</w:t>
      </w:r>
      <w:proofErr w:type="spellEnd"/>
      <w:r w:rsidR="009057D1">
        <w:rPr>
          <w:rFonts w:ascii="Times New Roman" w:hAnsi="Times New Roman" w:cs="Times New Roman"/>
          <w:color w:val="000000"/>
          <w:sz w:val="24"/>
          <w:szCs w:val="24"/>
        </w:rPr>
        <w:t xml:space="preserve"> </w:t>
      </w:r>
      <w:proofErr w:type="spellStart"/>
      <w:r w:rsidR="009057D1">
        <w:rPr>
          <w:rFonts w:ascii="Times New Roman" w:hAnsi="Times New Roman" w:cs="Times New Roman"/>
          <w:color w:val="000000"/>
          <w:sz w:val="24"/>
          <w:szCs w:val="24"/>
        </w:rPr>
        <w:t>menerima</w:t>
      </w:r>
      <w:proofErr w:type="spellEnd"/>
      <w:r w:rsidR="009057D1">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pemeriksaan</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penunjang</w:t>
      </w:r>
      <w:proofErr w:type="spellEnd"/>
      <w:r w:rsidRPr="0087196B">
        <w:rPr>
          <w:rFonts w:ascii="Times New Roman" w:hAnsi="Times New Roman" w:cs="Times New Roman"/>
          <w:color w:val="000000"/>
          <w:sz w:val="24"/>
          <w:szCs w:val="24"/>
        </w:rPr>
        <w:t xml:space="preserve">. </w:t>
      </w:r>
      <w:r w:rsidR="00371EDF" w:rsidRPr="0087196B">
        <w:rPr>
          <w:rFonts w:ascii="Times New Roman" w:hAnsi="Times New Roman" w:cs="Times New Roman"/>
          <w:color w:val="000000"/>
          <w:sz w:val="24"/>
          <w:szCs w:val="24"/>
        </w:rPr>
        <w:t xml:space="preserve">Tidak </w:t>
      </w:r>
      <w:proofErr w:type="spellStart"/>
      <w:r w:rsidR="00371EDF" w:rsidRPr="0087196B">
        <w:rPr>
          <w:rFonts w:ascii="Times New Roman" w:hAnsi="Times New Roman" w:cs="Times New Roman"/>
          <w:color w:val="000000"/>
          <w:sz w:val="24"/>
          <w:szCs w:val="24"/>
        </w:rPr>
        <w:t>ada</w:t>
      </w:r>
      <w:proofErr w:type="spellEnd"/>
      <w:r w:rsidR="00371EDF" w:rsidRPr="0087196B">
        <w:rPr>
          <w:rFonts w:ascii="Times New Roman" w:hAnsi="Times New Roman" w:cs="Times New Roman"/>
          <w:color w:val="000000"/>
          <w:sz w:val="24"/>
          <w:szCs w:val="24"/>
        </w:rPr>
        <w:t xml:space="preserve"> </w:t>
      </w:r>
      <w:proofErr w:type="spellStart"/>
      <w:r w:rsidR="009057D1">
        <w:rPr>
          <w:rFonts w:ascii="Times New Roman" w:hAnsi="Times New Roman" w:cs="Times New Roman"/>
          <w:color w:val="000000"/>
          <w:sz w:val="24"/>
          <w:szCs w:val="24"/>
        </w:rPr>
        <w:t>tes</w:t>
      </w:r>
      <w:proofErr w:type="spellEnd"/>
      <w:r w:rsidR="009B6AE1" w:rsidRPr="0087196B">
        <w:rPr>
          <w:rFonts w:ascii="Times New Roman" w:hAnsi="Times New Roman" w:cs="Times New Roman"/>
          <w:color w:val="000000"/>
          <w:sz w:val="24"/>
          <w:szCs w:val="24"/>
        </w:rPr>
        <w:t xml:space="preserve"> </w:t>
      </w:r>
      <w:proofErr w:type="spellStart"/>
      <w:r w:rsidR="009B6AE1" w:rsidRPr="0087196B">
        <w:rPr>
          <w:rFonts w:ascii="Times New Roman" w:hAnsi="Times New Roman" w:cs="Times New Roman"/>
          <w:color w:val="000000"/>
          <w:sz w:val="24"/>
          <w:szCs w:val="24"/>
        </w:rPr>
        <w:t>standar</w:t>
      </w:r>
      <w:proofErr w:type="spellEnd"/>
      <w:r w:rsidR="009B6AE1" w:rsidRPr="0087196B">
        <w:rPr>
          <w:rFonts w:ascii="Times New Roman" w:hAnsi="Times New Roman" w:cs="Times New Roman"/>
          <w:color w:val="000000"/>
          <w:sz w:val="24"/>
          <w:szCs w:val="24"/>
        </w:rPr>
        <w:t xml:space="preserve"> </w:t>
      </w:r>
      <w:proofErr w:type="spellStart"/>
      <w:r w:rsidR="009B6AE1" w:rsidRPr="0087196B">
        <w:rPr>
          <w:rFonts w:ascii="Times New Roman" w:hAnsi="Times New Roman" w:cs="Times New Roman"/>
          <w:color w:val="000000"/>
          <w:sz w:val="24"/>
          <w:szCs w:val="24"/>
        </w:rPr>
        <w:t>emas</w:t>
      </w:r>
      <w:proofErr w:type="spellEnd"/>
      <w:r w:rsidR="009B6AE1"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untuk</w:t>
      </w:r>
      <w:proofErr w:type="spellEnd"/>
      <w:r w:rsidR="00371EDF" w:rsidRPr="0087196B">
        <w:rPr>
          <w:rFonts w:ascii="Times New Roman" w:hAnsi="Times New Roman" w:cs="Times New Roman"/>
          <w:color w:val="000000"/>
          <w:sz w:val="24"/>
          <w:szCs w:val="24"/>
        </w:rPr>
        <w:t xml:space="preserve"> </w:t>
      </w:r>
      <w:proofErr w:type="spellStart"/>
      <w:r w:rsidR="009057D1">
        <w:rPr>
          <w:rFonts w:ascii="Times New Roman" w:hAnsi="Times New Roman" w:cs="Times New Roman"/>
          <w:color w:val="000000"/>
          <w:sz w:val="24"/>
          <w:szCs w:val="24"/>
        </w:rPr>
        <w:t>memastikan</w:t>
      </w:r>
      <w:proofErr w:type="spellEnd"/>
      <w:r w:rsidR="009057D1">
        <w:rPr>
          <w:rFonts w:ascii="Times New Roman" w:hAnsi="Times New Roman" w:cs="Times New Roman"/>
          <w:color w:val="000000"/>
          <w:sz w:val="24"/>
          <w:szCs w:val="24"/>
        </w:rPr>
        <w:t xml:space="preserve"> </w:t>
      </w:r>
      <w:proofErr w:type="spellStart"/>
      <w:r w:rsidR="009057D1">
        <w:rPr>
          <w:rFonts w:ascii="Times New Roman" w:hAnsi="Times New Roman" w:cs="Times New Roman"/>
          <w:color w:val="000000"/>
          <w:sz w:val="24"/>
          <w:szCs w:val="24"/>
        </w:rPr>
        <w:t>apakah</w:t>
      </w:r>
      <w:proofErr w:type="spellEnd"/>
      <w:r w:rsidR="009057D1">
        <w:rPr>
          <w:rFonts w:ascii="Times New Roman" w:hAnsi="Times New Roman" w:cs="Times New Roman"/>
          <w:color w:val="000000"/>
          <w:sz w:val="24"/>
          <w:szCs w:val="24"/>
        </w:rPr>
        <w:t xml:space="preserve"> </w:t>
      </w:r>
      <w:proofErr w:type="spellStart"/>
      <w:r w:rsidR="009057D1">
        <w:rPr>
          <w:rFonts w:ascii="Times New Roman" w:hAnsi="Times New Roman" w:cs="Times New Roman"/>
          <w:color w:val="000000"/>
          <w:sz w:val="24"/>
          <w:szCs w:val="24"/>
        </w:rPr>
        <w:t>suatu</w:t>
      </w:r>
      <w:proofErr w:type="spellEnd"/>
      <w:r w:rsidR="009057D1">
        <w:rPr>
          <w:rFonts w:ascii="Times New Roman" w:hAnsi="Times New Roman" w:cs="Times New Roman"/>
          <w:color w:val="000000"/>
          <w:sz w:val="24"/>
          <w:szCs w:val="24"/>
        </w:rPr>
        <w:t xml:space="preserve"> </w:t>
      </w:r>
      <w:proofErr w:type="spellStart"/>
      <w:r w:rsidR="009057D1">
        <w:rPr>
          <w:rFonts w:ascii="Times New Roman" w:hAnsi="Times New Roman" w:cs="Times New Roman"/>
          <w:color w:val="000000"/>
          <w:sz w:val="24"/>
          <w:szCs w:val="24"/>
        </w:rPr>
        <w:t>reaksi</w:t>
      </w:r>
      <w:proofErr w:type="spellEnd"/>
      <w:r w:rsidR="009057D1">
        <w:rPr>
          <w:rFonts w:ascii="Times New Roman" w:hAnsi="Times New Roman" w:cs="Times New Roman"/>
          <w:color w:val="000000"/>
          <w:sz w:val="24"/>
          <w:szCs w:val="24"/>
        </w:rPr>
        <w:t xml:space="preserve"> </w:t>
      </w:r>
      <w:proofErr w:type="spellStart"/>
      <w:r w:rsidR="009057D1">
        <w:rPr>
          <w:rFonts w:ascii="Times New Roman" w:hAnsi="Times New Roman" w:cs="Times New Roman"/>
          <w:color w:val="000000"/>
          <w:sz w:val="24"/>
          <w:szCs w:val="24"/>
        </w:rPr>
        <w:t>disebabkan</w:t>
      </w:r>
      <w:proofErr w:type="spellEnd"/>
      <w:r w:rsidR="009057D1">
        <w:rPr>
          <w:rFonts w:ascii="Times New Roman" w:hAnsi="Times New Roman" w:cs="Times New Roman"/>
          <w:color w:val="000000"/>
          <w:sz w:val="24"/>
          <w:szCs w:val="24"/>
        </w:rPr>
        <w:t xml:space="preserve"> oleh </w:t>
      </w:r>
      <w:proofErr w:type="spellStart"/>
      <w:r w:rsidR="009057D1">
        <w:rPr>
          <w:rFonts w:ascii="Times New Roman" w:hAnsi="Times New Roman" w:cs="Times New Roman"/>
          <w:color w:val="000000"/>
          <w:sz w:val="24"/>
          <w:szCs w:val="24"/>
        </w:rPr>
        <w:t>suatu</w:t>
      </w:r>
      <w:proofErr w:type="spellEnd"/>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obat</w:t>
      </w:r>
      <w:proofErr w:type="spellEnd"/>
      <w:r w:rsidR="00371EDF" w:rsidRPr="0087196B">
        <w:rPr>
          <w:rFonts w:ascii="Times New Roman" w:hAnsi="Times New Roman" w:cs="Times New Roman"/>
          <w:color w:val="000000"/>
          <w:sz w:val="24"/>
          <w:szCs w:val="24"/>
        </w:rPr>
        <w:t xml:space="preserve">. </w:t>
      </w:r>
      <w:r w:rsidR="009057D1">
        <w:rPr>
          <w:rFonts w:ascii="Times New Roman" w:hAnsi="Times New Roman" w:cs="Times New Roman"/>
          <w:color w:val="000000"/>
          <w:sz w:val="24"/>
          <w:szCs w:val="24"/>
        </w:rPr>
        <w:t xml:space="preserve">Dasar </w:t>
      </w:r>
      <w:proofErr w:type="spellStart"/>
      <w:r w:rsidR="009057D1">
        <w:rPr>
          <w:rFonts w:ascii="Times New Roman" w:hAnsi="Times New Roman" w:cs="Times New Roman"/>
          <w:color w:val="000000"/>
          <w:sz w:val="24"/>
          <w:szCs w:val="24"/>
        </w:rPr>
        <w:t>evaluasi</w:t>
      </w:r>
      <w:proofErr w:type="spellEnd"/>
      <w:r w:rsidRPr="0087196B">
        <w:rPr>
          <w:rFonts w:ascii="Times New Roman" w:hAnsi="Times New Roman" w:cs="Times New Roman"/>
          <w:color w:val="000000"/>
          <w:sz w:val="24"/>
          <w:szCs w:val="24"/>
        </w:rPr>
        <w:t xml:space="preserve"> dan diagnosis </w:t>
      </w:r>
      <w:proofErr w:type="spellStart"/>
      <w:r w:rsidR="00365BD1">
        <w:rPr>
          <w:rFonts w:ascii="Times New Roman" w:hAnsi="Times New Roman" w:cs="Times New Roman"/>
          <w:color w:val="000000"/>
          <w:sz w:val="24"/>
          <w:szCs w:val="24"/>
        </w:rPr>
        <w:t>adalah</w:t>
      </w:r>
      <w:proofErr w:type="spellEnd"/>
      <w:r w:rsidR="00365BD1">
        <w:rPr>
          <w:rFonts w:ascii="Times New Roman" w:hAnsi="Times New Roman" w:cs="Times New Roman"/>
          <w:color w:val="000000"/>
          <w:sz w:val="24"/>
          <w:szCs w:val="24"/>
        </w:rPr>
        <w:t xml:space="preserve"> </w:t>
      </w:r>
      <w:proofErr w:type="spellStart"/>
      <w:r w:rsidR="00365BD1">
        <w:rPr>
          <w:rFonts w:ascii="Times New Roman" w:hAnsi="Times New Roman" w:cs="Times New Roman"/>
          <w:color w:val="000000"/>
          <w:sz w:val="24"/>
          <w:szCs w:val="24"/>
        </w:rPr>
        <w:t>apa</w:t>
      </w:r>
      <w:proofErr w:type="spellEnd"/>
      <w:r w:rsidR="00365BD1">
        <w:rPr>
          <w:rFonts w:ascii="Times New Roman" w:hAnsi="Times New Roman" w:cs="Times New Roman"/>
          <w:color w:val="000000"/>
          <w:sz w:val="24"/>
          <w:szCs w:val="24"/>
        </w:rPr>
        <w:t xml:space="preserve"> yang </w:t>
      </w:r>
      <w:proofErr w:type="spellStart"/>
      <w:r w:rsidR="00365BD1">
        <w:rPr>
          <w:rFonts w:ascii="Times New Roman" w:hAnsi="Times New Roman" w:cs="Times New Roman"/>
          <w:color w:val="000000"/>
          <w:sz w:val="24"/>
          <w:szCs w:val="24"/>
        </w:rPr>
        <w:t>diamati</w:t>
      </w:r>
      <w:proofErr w:type="spellEnd"/>
      <w:r w:rsidR="00365BD1">
        <w:rPr>
          <w:rFonts w:ascii="Times New Roman" w:hAnsi="Times New Roman" w:cs="Times New Roman"/>
          <w:color w:val="000000"/>
          <w:sz w:val="24"/>
          <w:szCs w:val="24"/>
        </w:rPr>
        <w:t xml:space="preserve"> </w:t>
      </w:r>
      <w:proofErr w:type="spellStart"/>
      <w:r w:rsidR="00365BD1">
        <w:rPr>
          <w:rFonts w:ascii="Times New Roman" w:hAnsi="Times New Roman" w:cs="Times New Roman"/>
          <w:color w:val="000000"/>
          <w:sz w:val="24"/>
          <w:szCs w:val="24"/>
        </w:rPr>
        <w:t>saat</w:t>
      </w:r>
      <w:proofErr w:type="spellEnd"/>
      <w:r w:rsidR="00365BD1">
        <w:rPr>
          <w:rFonts w:ascii="Times New Roman" w:hAnsi="Times New Roman" w:cs="Times New Roman"/>
          <w:color w:val="000000"/>
          <w:sz w:val="24"/>
          <w:szCs w:val="24"/>
        </w:rPr>
        <w:t xml:space="preserve"> </w:t>
      </w:r>
      <w:proofErr w:type="spellStart"/>
      <w:r w:rsidR="00365BD1">
        <w:rPr>
          <w:rFonts w:ascii="Times New Roman" w:hAnsi="Times New Roman" w:cs="Times New Roman"/>
          <w:color w:val="000000"/>
          <w:sz w:val="24"/>
          <w:szCs w:val="24"/>
        </w:rPr>
        <w:t>obat</w:t>
      </w:r>
      <w:proofErr w:type="spellEnd"/>
      <w:r w:rsidR="00365BD1">
        <w:rPr>
          <w:rFonts w:ascii="Times New Roman" w:hAnsi="Times New Roman" w:cs="Times New Roman"/>
          <w:color w:val="000000"/>
          <w:sz w:val="24"/>
          <w:szCs w:val="24"/>
        </w:rPr>
        <w:t xml:space="preserve"> yang </w:t>
      </w:r>
      <w:proofErr w:type="spellStart"/>
      <w:r w:rsidR="00365BD1">
        <w:rPr>
          <w:rFonts w:ascii="Times New Roman" w:hAnsi="Times New Roman" w:cs="Times New Roman"/>
          <w:color w:val="000000"/>
          <w:sz w:val="24"/>
          <w:szCs w:val="24"/>
        </w:rPr>
        <w:t>dicurigai</w:t>
      </w:r>
      <w:proofErr w:type="spellEnd"/>
      <w:r w:rsidR="00365BD1">
        <w:rPr>
          <w:rFonts w:ascii="Times New Roman" w:hAnsi="Times New Roman" w:cs="Times New Roman"/>
          <w:color w:val="000000"/>
          <w:sz w:val="24"/>
          <w:szCs w:val="24"/>
        </w:rPr>
        <w:t xml:space="preserve"> </w:t>
      </w:r>
      <w:proofErr w:type="spellStart"/>
      <w:r w:rsidR="00365BD1">
        <w:rPr>
          <w:rFonts w:ascii="Times New Roman" w:hAnsi="Times New Roman" w:cs="Times New Roman"/>
          <w:color w:val="000000"/>
          <w:sz w:val="24"/>
          <w:szCs w:val="24"/>
        </w:rPr>
        <w:t>pertama</w:t>
      </w:r>
      <w:proofErr w:type="spellEnd"/>
      <w:r w:rsidR="00365BD1">
        <w:rPr>
          <w:rFonts w:ascii="Times New Roman" w:hAnsi="Times New Roman" w:cs="Times New Roman"/>
          <w:color w:val="000000"/>
          <w:sz w:val="24"/>
          <w:szCs w:val="24"/>
        </w:rPr>
        <w:t xml:space="preserve"> kali </w:t>
      </w:r>
      <w:proofErr w:type="spellStart"/>
      <w:r w:rsidR="00365BD1">
        <w:rPr>
          <w:rFonts w:ascii="Times New Roman" w:hAnsi="Times New Roman" w:cs="Times New Roman"/>
          <w:color w:val="000000"/>
          <w:sz w:val="24"/>
          <w:szCs w:val="24"/>
        </w:rPr>
        <w:t>diminum</w:t>
      </w:r>
      <w:proofErr w:type="spellEnd"/>
      <w:r w:rsidR="00365BD1">
        <w:rPr>
          <w:rFonts w:ascii="Times New Roman" w:hAnsi="Times New Roman" w:cs="Times New Roman"/>
          <w:color w:val="000000"/>
          <w:sz w:val="24"/>
          <w:szCs w:val="24"/>
        </w:rPr>
        <w:t xml:space="preserve"> dan </w:t>
      </w:r>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reaksi</w:t>
      </w:r>
      <w:proofErr w:type="spellEnd"/>
      <w:r w:rsidR="00371EDF" w:rsidRPr="0087196B">
        <w:rPr>
          <w:rFonts w:ascii="Times New Roman" w:hAnsi="Times New Roman" w:cs="Times New Roman"/>
          <w:color w:val="000000"/>
          <w:sz w:val="24"/>
          <w:szCs w:val="24"/>
        </w:rPr>
        <w:t xml:space="preserve"> yang </w:t>
      </w:r>
      <w:proofErr w:type="spellStart"/>
      <w:r w:rsidR="00371EDF" w:rsidRPr="0087196B">
        <w:rPr>
          <w:rFonts w:ascii="Times New Roman" w:hAnsi="Times New Roman" w:cs="Times New Roman"/>
          <w:color w:val="000000"/>
          <w:sz w:val="24"/>
          <w:szCs w:val="24"/>
        </w:rPr>
        <w:t>terjadi</w:t>
      </w:r>
      <w:proofErr w:type="spellEnd"/>
      <w:r w:rsidR="00371EDF" w:rsidRPr="0087196B">
        <w:rPr>
          <w:rFonts w:ascii="Times New Roman" w:hAnsi="Times New Roman" w:cs="Times New Roman"/>
          <w:color w:val="000000"/>
          <w:sz w:val="24"/>
          <w:szCs w:val="24"/>
        </w:rPr>
        <w:t xml:space="preserve">. Selain </w:t>
      </w:r>
      <w:proofErr w:type="spellStart"/>
      <w:r w:rsidR="00371EDF" w:rsidRPr="0087196B">
        <w:rPr>
          <w:rFonts w:ascii="Times New Roman" w:hAnsi="Times New Roman" w:cs="Times New Roman"/>
          <w:color w:val="000000"/>
          <w:sz w:val="24"/>
          <w:szCs w:val="24"/>
        </w:rPr>
        <w:t>itu</w:t>
      </w:r>
      <w:proofErr w:type="spellEnd"/>
      <w:r w:rsidR="00371EDF"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dilakukan</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pemeriksaan</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kuesioner</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menggunakan</w:t>
      </w:r>
      <w:proofErr w:type="spellEnd"/>
      <w:r w:rsidRPr="0087196B">
        <w:rPr>
          <w:rFonts w:ascii="Times New Roman" w:hAnsi="Times New Roman" w:cs="Times New Roman"/>
          <w:color w:val="000000"/>
          <w:sz w:val="24"/>
          <w:szCs w:val="24"/>
        </w:rPr>
        <w:t xml:space="preserve"> </w:t>
      </w:r>
      <w:r w:rsidRPr="0087196B">
        <w:rPr>
          <w:rFonts w:ascii="Times New Roman" w:hAnsi="Times New Roman" w:cs="Times New Roman"/>
          <w:i/>
          <w:color w:val="000000"/>
          <w:sz w:val="24"/>
          <w:szCs w:val="24"/>
        </w:rPr>
        <w:t>Naranjo ADR Probability Scale</w:t>
      </w:r>
      <w:r w:rsidRPr="0087196B">
        <w:rPr>
          <w:rFonts w:ascii="Times New Roman" w:hAnsi="Times New Roman" w:cs="Times New Roman"/>
          <w:color w:val="000000"/>
          <w:sz w:val="24"/>
          <w:szCs w:val="24"/>
        </w:rPr>
        <w:t>,</w:t>
      </w:r>
      <w:r w:rsidR="00371EDF" w:rsidRPr="0087196B">
        <w:rPr>
          <w:rFonts w:ascii="Times New Roman" w:hAnsi="Times New Roman" w:cs="Times New Roman"/>
          <w:color w:val="000000"/>
          <w:sz w:val="24"/>
          <w:szCs w:val="24"/>
        </w:rPr>
        <w:t xml:space="preserve"> </w:t>
      </w:r>
      <w:proofErr w:type="spellStart"/>
      <w:r w:rsidR="00365BD1">
        <w:rPr>
          <w:rFonts w:ascii="Times New Roman" w:hAnsi="Times New Roman" w:cs="Times New Roman"/>
          <w:color w:val="000000"/>
          <w:sz w:val="24"/>
          <w:szCs w:val="24"/>
        </w:rPr>
        <w:t>skala</w:t>
      </w:r>
      <w:proofErr w:type="spellEnd"/>
      <w:r w:rsidR="00365BD1">
        <w:rPr>
          <w:rFonts w:ascii="Times New Roman" w:hAnsi="Times New Roman" w:cs="Times New Roman"/>
          <w:color w:val="000000"/>
          <w:sz w:val="24"/>
          <w:szCs w:val="24"/>
        </w:rPr>
        <w:t xml:space="preserve"> </w:t>
      </w:r>
      <w:proofErr w:type="spellStart"/>
      <w:r w:rsidR="00365BD1">
        <w:rPr>
          <w:rFonts w:ascii="Times New Roman" w:hAnsi="Times New Roman" w:cs="Times New Roman"/>
          <w:color w:val="000000"/>
          <w:sz w:val="24"/>
          <w:szCs w:val="24"/>
        </w:rPr>
        <w:t>ini</w:t>
      </w:r>
      <w:proofErr w:type="spellEnd"/>
      <w:r w:rsidR="00365BD1">
        <w:rPr>
          <w:rFonts w:ascii="Times New Roman" w:hAnsi="Times New Roman" w:cs="Times New Roman"/>
          <w:color w:val="000000"/>
          <w:sz w:val="24"/>
          <w:szCs w:val="24"/>
        </w:rPr>
        <w:t xml:space="preserve"> </w:t>
      </w:r>
      <w:proofErr w:type="spellStart"/>
      <w:r w:rsidR="00365BD1">
        <w:rPr>
          <w:rFonts w:ascii="Times New Roman" w:hAnsi="Times New Roman" w:cs="Times New Roman"/>
          <w:color w:val="000000"/>
          <w:sz w:val="24"/>
          <w:szCs w:val="24"/>
        </w:rPr>
        <w:t>mencakup</w:t>
      </w:r>
      <w:proofErr w:type="spellEnd"/>
      <w:r w:rsidR="00365BD1">
        <w:rPr>
          <w:rFonts w:ascii="Times New Roman" w:hAnsi="Times New Roman" w:cs="Times New Roman"/>
          <w:color w:val="000000"/>
          <w:sz w:val="24"/>
          <w:szCs w:val="24"/>
        </w:rPr>
        <w:t xml:space="preserve"> </w:t>
      </w:r>
      <w:r w:rsidR="00371EDF" w:rsidRPr="0087196B">
        <w:rPr>
          <w:rFonts w:ascii="Times New Roman" w:hAnsi="Times New Roman" w:cs="Times New Roman"/>
          <w:color w:val="000000"/>
          <w:sz w:val="24"/>
          <w:szCs w:val="24"/>
        </w:rPr>
        <w:t xml:space="preserve">10 </w:t>
      </w:r>
      <w:proofErr w:type="spellStart"/>
      <w:r w:rsidR="00371EDF" w:rsidRPr="0087196B">
        <w:rPr>
          <w:rFonts w:ascii="Times New Roman" w:hAnsi="Times New Roman" w:cs="Times New Roman"/>
          <w:color w:val="000000"/>
          <w:sz w:val="24"/>
          <w:szCs w:val="24"/>
        </w:rPr>
        <w:t>pertanyaan</w:t>
      </w:r>
      <w:proofErr w:type="spellEnd"/>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dengan</w:t>
      </w:r>
      <w:proofErr w:type="spellEnd"/>
      <w:r w:rsidRPr="0087196B">
        <w:rPr>
          <w:rFonts w:ascii="Times New Roman" w:hAnsi="Times New Roman" w:cs="Times New Roman"/>
          <w:color w:val="000000"/>
          <w:sz w:val="24"/>
          <w:szCs w:val="24"/>
        </w:rPr>
        <w:t xml:space="preserve"> </w:t>
      </w:r>
      <w:proofErr w:type="spellStart"/>
      <w:r w:rsidRPr="0087196B">
        <w:rPr>
          <w:rFonts w:ascii="Times New Roman" w:hAnsi="Times New Roman" w:cs="Times New Roman"/>
          <w:color w:val="000000"/>
          <w:sz w:val="24"/>
          <w:szCs w:val="24"/>
        </w:rPr>
        <w:t>hasil</w:t>
      </w:r>
      <w:proofErr w:type="spellEnd"/>
      <w:r w:rsidRPr="0087196B">
        <w:rPr>
          <w:rFonts w:ascii="Times New Roman" w:hAnsi="Times New Roman" w:cs="Times New Roman"/>
          <w:color w:val="000000"/>
          <w:sz w:val="24"/>
          <w:szCs w:val="24"/>
        </w:rPr>
        <w:t xml:space="preserve"> </w:t>
      </w:r>
      <w:r w:rsidR="00371EDF" w:rsidRPr="0087196B">
        <w:rPr>
          <w:rFonts w:ascii="Times New Roman" w:hAnsi="Times New Roman" w:cs="Times New Roman"/>
          <w:color w:val="000000"/>
          <w:sz w:val="24"/>
          <w:szCs w:val="24"/>
        </w:rPr>
        <w:t>+</w:t>
      </w:r>
      <w:r w:rsidRPr="0087196B">
        <w:rPr>
          <w:rFonts w:ascii="Times New Roman" w:hAnsi="Times New Roman" w:cs="Times New Roman"/>
          <w:color w:val="000000"/>
          <w:sz w:val="24"/>
          <w:szCs w:val="24"/>
        </w:rPr>
        <w:t>6</w:t>
      </w:r>
      <w:r w:rsidR="00371EDF" w:rsidRPr="0087196B">
        <w:rPr>
          <w:rFonts w:ascii="Times New Roman" w:hAnsi="Times New Roman" w:cs="Times New Roman"/>
          <w:color w:val="000000"/>
          <w:sz w:val="24"/>
          <w:szCs w:val="24"/>
        </w:rPr>
        <w:t xml:space="preserve"> </w:t>
      </w:r>
      <w:r w:rsidR="00365BD1">
        <w:rPr>
          <w:rFonts w:ascii="Times New Roman" w:hAnsi="Times New Roman" w:cs="Times New Roman"/>
          <w:color w:val="000000"/>
          <w:sz w:val="24"/>
          <w:szCs w:val="24"/>
        </w:rPr>
        <w:t>(</w:t>
      </w:r>
      <w:proofErr w:type="spellStart"/>
      <w:r w:rsidR="00365BD1">
        <w:rPr>
          <w:rFonts w:ascii="Times New Roman" w:hAnsi="Times New Roman" w:cs="Times New Roman"/>
          <w:color w:val="000000"/>
          <w:sz w:val="24"/>
          <w:szCs w:val="24"/>
        </w:rPr>
        <w:t>kemungkinan</w:t>
      </w:r>
      <w:proofErr w:type="spellEnd"/>
      <w:r w:rsidR="00365BD1">
        <w:rPr>
          <w:rFonts w:ascii="Times New Roman" w:hAnsi="Times New Roman" w:cs="Times New Roman"/>
          <w:color w:val="000000"/>
          <w:sz w:val="24"/>
          <w:szCs w:val="24"/>
        </w:rPr>
        <w:t xml:space="preserve"> AD</w:t>
      </w:r>
      <w:r w:rsidR="00371EDF" w:rsidRPr="0087196B">
        <w:rPr>
          <w:rFonts w:ascii="Times New Roman" w:hAnsi="Times New Roman" w:cs="Times New Roman"/>
          <w:color w:val="000000"/>
          <w:sz w:val="24"/>
          <w:szCs w:val="24"/>
        </w:rPr>
        <w:t xml:space="preserve">R). Diagnosis juga </w:t>
      </w:r>
      <w:proofErr w:type="spellStart"/>
      <w:r w:rsidR="00371EDF" w:rsidRPr="0087196B">
        <w:rPr>
          <w:rFonts w:ascii="Times New Roman" w:hAnsi="Times New Roman" w:cs="Times New Roman"/>
          <w:color w:val="000000"/>
          <w:sz w:val="24"/>
          <w:szCs w:val="24"/>
        </w:rPr>
        <w:t>dibantu</w:t>
      </w:r>
      <w:proofErr w:type="spellEnd"/>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dengan</w:t>
      </w:r>
      <w:proofErr w:type="spellEnd"/>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penghentian</w:t>
      </w:r>
      <w:proofErr w:type="spellEnd"/>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obat</w:t>
      </w:r>
      <w:proofErr w:type="spellEnd"/>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setelah</w:t>
      </w:r>
      <w:proofErr w:type="spellEnd"/>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pasien</w:t>
      </w:r>
      <w:proofErr w:type="spellEnd"/>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menghentikan</w:t>
      </w:r>
      <w:proofErr w:type="spellEnd"/>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obat</w:t>
      </w:r>
      <w:proofErr w:type="spellEnd"/>
      <w:r w:rsidR="00354C65"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ruam</w:t>
      </w:r>
      <w:proofErr w:type="spellEnd"/>
      <w:r w:rsidR="00371EDF" w:rsidRPr="0087196B">
        <w:rPr>
          <w:rFonts w:ascii="Times New Roman" w:hAnsi="Times New Roman" w:cs="Times New Roman"/>
          <w:color w:val="000000"/>
          <w:sz w:val="24"/>
          <w:szCs w:val="24"/>
        </w:rPr>
        <w:t xml:space="preserve"> pada </w:t>
      </w:r>
      <w:proofErr w:type="spellStart"/>
      <w:r w:rsidR="00371EDF" w:rsidRPr="0087196B">
        <w:rPr>
          <w:rFonts w:ascii="Times New Roman" w:hAnsi="Times New Roman" w:cs="Times New Roman"/>
          <w:color w:val="000000"/>
          <w:sz w:val="24"/>
          <w:szCs w:val="24"/>
        </w:rPr>
        <w:t>kulit</w:t>
      </w:r>
      <w:proofErr w:type="spellEnd"/>
      <w:r w:rsidR="00371EDF" w:rsidRPr="0087196B">
        <w:rPr>
          <w:rFonts w:ascii="Times New Roman" w:hAnsi="Times New Roman" w:cs="Times New Roman"/>
          <w:color w:val="000000"/>
          <w:sz w:val="24"/>
          <w:szCs w:val="24"/>
        </w:rPr>
        <w:t xml:space="preserve"> </w:t>
      </w:r>
      <w:proofErr w:type="spellStart"/>
      <w:r w:rsidR="00371EDF" w:rsidRPr="0087196B">
        <w:rPr>
          <w:rFonts w:ascii="Times New Roman" w:hAnsi="Times New Roman" w:cs="Times New Roman"/>
          <w:color w:val="000000"/>
          <w:sz w:val="24"/>
          <w:szCs w:val="24"/>
        </w:rPr>
        <w:t>berkurang</w:t>
      </w:r>
      <w:proofErr w:type="spellEnd"/>
      <w:r w:rsidR="00371EDF" w:rsidRPr="0087196B">
        <w:rPr>
          <w:rFonts w:ascii="Times New Roman" w:hAnsi="Times New Roman" w:cs="Times New Roman"/>
          <w:color w:val="000000"/>
          <w:sz w:val="24"/>
          <w:szCs w:val="24"/>
        </w:rPr>
        <w:t>.</w:t>
      </w:r>
    </w:p>
    <w:p w14:paraId="6BF19D5F" w14:textId="5EC3A720" w:rsidR="00166C57" w:rsidRDefault="009B6AE1" w:rsidP="00A93105">
      <w:pPr>
        <w:spacing w:after="0" w:line="240" w:lineRule="auto"/>
        <w:ind w:firstLine="426"/>
        <w:jc w:val="both"/>
        <w:rPr>
          <w:rFonts w:ascii="Times New Roman" w:hAnsi="Times New Roman" w:cs="Times New Roman"/>
          <w:sz w:val="24"/>
          <w:szCs w:val="24"/>
        </w:rPr>
      </w:pPr>
      <w:proofErr w:type="spellStart"/>
      <w:r w:rsidRPr="0087196B">
        <w:rPr>
          <w:rFonts w:ascii="Times New Roman" w:eastAsia="Times New Roman" w:hAnsi="Times New Roman" w:cs="Times New Roman"/>
          <w:bCs/>
          <w:color w:val="000000" w:themeColor="text1"/>
          <w:sz w:val="24"/>
          <w:szCs w:val="24"/>
          <w:lang w:eastAsia="en-ID"/>
        </w:rPr>
        <w:t>Perawatan</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pasien</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0006264D">
        <w:rPr>
          <w:rFonts w:ascii="Times New Roman" w:eastAsia="Times New Roman" w:hAnsi="Times New Roman" w:cs="Times New Roman"/>
          <w:bCs/>
          <w:color w:val="000000" w:themeColor="text1"/>
          <w:sz w:val="24"/>
          <w:szCs w:val="24"/>
          <w:lang w:eastAsia="en-ID"/>
        </w:rPr>
        <w:t>biasanya</w:t>
      </w:r>
      <w:proofErr w:type="spellEnd"/>
      <w:r w:rsidR="0006264D">
        <w:rPr>
          <w:rFonts w:ascii="Times New Roman" w:eastAsia="Times New Roman" w:hAnsi="Times New Roman" w:cs="Times New Roman"/>
          <w:bCs/>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terdiri</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dari</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pemberian</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color w:val="000000" w:themeColor="text1"/>
          <w:sz w:val="24"/>
          <w:szCs w:val="24"/>
          <w:lang w:eastAsia="en-ID"/>
        </w:rPr>
        <w:t>informasi</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tentang</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penyakitnya</w:t>
      </w:r>
      <w:proofErr w:type="spellEnd"/>
      <w:r w:rsidRPr="0087196B">
        <w:rPr>
          <w:rFonts w:ascii="Times New Roman" w:eastAsia="Times New Roman" w:hAnsi="Times New Roman" w:cs="Times New Roman"/>
          <w:bCs/>
          <w:color w:val="000000" w:themeColor="text1"/>
          <w:sz w:val="24"/>
          <w:szCs w:val="24"/>
          <w:lang w:eastAsia="en-ID"/>
        </w:rPr>
        <w:t>,</w:t>
      </w:r>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menentukan</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color w:val="000000" w:themeColor="text1"/>
          <w:sz w:val="24"/>
          <w:szCs w:val="24"/>
          <w:lang w:eastAsia="en-ID"/>
        </w:rPr>
        <w:t>riwayat</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pengobatan</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terkini</w:t>
      </w:r>
      <w:proofErr w:type="spellEnd"/>
      <w:r w:rsidRPr="0087196B">
        <w:rPr>
          <w:rFonts w:ascii="Times New Roman" w:eastAsia="Times New Roman" w:hAnsi="Times New Roman" w:cs="Times New Roman"/>
          <w:bCs/>
          <w:color w:val="000000" w:themeColor="text1"/>
          <w:sz w:val="24"/>
          <w:szCs w:val="24"/>
          <w:lang w:eastAsia="en-ID"/>
        </w:rPr>
        <w:t>,</w:t>
      </w:r>
      <w:r w:rsidRPr="0087196B">
        <w:rPr>
          <w:rFonts w:ascii="Times New Roman" w:eastAsia="Times New Roman" w:hAnsi="Times New Roman" w:cs="Times New Roman"/>
          <w:color w:val="000000" w:themeColor="text1"/>
          <w:sz w:val="24"/>
          <w:szCs w:val="24"/>
          <w:lang w:eastAsia="en-ID"/>
        </w:rPr>
        <w:t xml:space="preserve"> dan </w:t>
      </w:r>
      <w:proofErr w:type="spellStart"/>
      <w:r w:rsidR="0006264D">
        <w:rPr>
          <w:rFonts w:ascii="Times New Roman" w:eastAsia="Times New Roman" w:hAnsi="Times New Roman" w:cs="Times New Roman"/>
          <w:bCs/>
          <w:color w:val="000000" w:themeColor="text1"/>
          <w:sz w:val="24"/>
          <w:szCs w:val="24"/>
          <w:lang w:eastAsia="en-ID"/>
        </w:rPr>
        <w:t>mendorong</w:t>
      </w:r>
      <w:proofErr w:type="spellEnd"/>
      <w:r w:rsidRPr="0087196B">
        <w:rPr>
          <w:rFonts w:ascii="Times New Roman" w:eastAsia="Times New Roman" w:hAnsi="Times New Roman" w:cs="Times New Roman"/>
          <w:bCs/>
          <w:color w:val="000000" w:themeColor="text1"/>
          <w:sz w:val="24"/>
          <w:szCs w:val="24"/>
          <w:lang w:eastAsia="en-ID"/>
        </w:rPr>
        <w:t xml:space="preserve"> </w:t>
      </w:r>
      <w:proofErr w:type="spellStart"/>
      <w:r w:rsidRPr="0087196B">
        <w:rPr>
          <w:rFonts w:ascii="Times New Roman" w:eastAsia="Times New Roman" w:hAnsi="Times New Roman" w:cs="Times New Roman"/>
          <w:color w:val="000000" w:themeColor="text1"/>
          <w:sz w:val="24"/>
          <w:szCs w:val="24"/>
          <w:lang w:eastAsia="en-ID"/>
        </w:rPr>
        <w:t>pasien</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color w:val="000000" w:themeColor="text1"/>
          <w:sz w:val="24"/>
          <w:szCs w:val="24"/>
          <w:lang w:eastAsia="en-ID"/>
        </w:rPr>
        <w:t>untuk</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berhenti</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minum</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color w:val="000000" w:themeColor="text1"/>
          <w:sz w:val="24"/>
          <w:szCs w:val="24"/>
          <w:lang w:eastAsia="en-ID"/>
        </w:rPr>
        <w:t>obat</w:t>
      </w:r>
      <w:proofErr w:type="spellEnd"/>
      <w:r w:rsidRPr="0087196B">
        <w:rPr>
          <w:rFonts w:ascii="Times New Roman" w:eastAsia="Times New Roman" w:hAnsi="Times New Roman" w:cs="Times New Roman"/>
          <w:color w:val="000000" w:themeColor="text1"/>
          <w:sz w:val="24"/>
          <w:szCs w:val="24"/>
          <w:lang w:eastAsia="en-ID"/>
        </w:rPr>
        <w:t xml:space="preserve"> yang </w:t>
      </w:r>
      <w:proofErr w:type="spellStart"/>
      <w:r w:rsidRPr="0087196B">
        <w:rPr>
          <w:rFonts w:ascii="Times New Roman" w:eastAsia="Times New Roman" w:hAnsi="Times New Roman" w:cs="Times New Roman"/>
          <w:bCs/>
          <w:color w:val="000000" w:themeColor="text1"/>
          <w:sz w:val="24"/>
          <w:szCs w:val="24"/>
          <w:lang w:eastAsia="en-ID"/>
        </w:rPr>
        <w:t>mungkin</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men</w:t>
      </w:r>
      <w:r w:rsidR="0006264D">
        <w:rPr>
          <w:rFonts w:ascii="Times New Roman" w:eastAsia="Times New Roman" w:hAnsi="Times New Roman" w:cs="Times New Roman"/>
          <w:bCs/>
          <w:color w:val="000000" w:themeColor="text1"/>
          <w:sz w:val="24"/>
          <w:szCs w:val="24"/>
          <w:lang w:eastAsia="en-ID"/>
        </w:rPr>
        <w:t>imbulkan</w:t>
      </w:r>
      <w:proofErr w:type="spellEnd"/>
      <w:r w:rsidR="0006264D">
        <w:rPr>
          <w:rFonts w:ascii="Times New Roman" w:eastAsia="Times New Roman" w:hAnsi="Times New Roman" w:cs="Times New Roman"/>
          <w:bCs/>
          <w:color w:val="000000" w:themeColor="text1"/>
          <w:sz w:val="24"/>
          <w:szCs w:val="24"/>
          <w:lang w:eastAsia="en-ID"/>
        </w:rPr>
        <w:t xml:space="preserve"> </w:t>
      </w:r>
      <w:proofErr w:type="spellStart"/>
      <w:r w:rsidR="0006264D">
        <w:rPr>
          <w:rFonts w:ascii="Times New Roman" w:eastAsia="Times New Roman" w:hAnsi="Times New Roman" w:cs="Times New Roman"/>
          <w:bCs/>
          <w:color w:val="000000" w:themeColor="text1"/>
          <w:sz w:val="24"/>
          <w:szCs w:val="24"/>
          <w:lang w:eastAsia="en-ID"/>
        </w:rPr>
        <w:t>efek</w:t>
      </w:r>
      <w:proofErr w:type="spellEnd"/>
      <w:r w:rsidR="0006264D">
        <w:rPr>
          <w:rFonts w:ascii="Times New Roman" w:eastAsia="Times New Roman" w:hAnsi="Times New Roman" w:cs="Times New Roman"/>
          <w:bCs/>
          <w:color w:val="000000" w:themeColor="text1"/>
          <w:sz w:val="24"/>
          <w:szCs w:val="24"/>
          <w:lang w:eastAsia="en-ID"/>
        </w:rPr>
        <w:t xml:space="preserve"> </w:t>
      </w:r>
      <w:proofErr w:type="spellStart"/>
      <w:r w:rsidR="0006264D">
        <w:rPr>
          <w:rFonts w:ascii="Times New Roman" w:eastAsia="Times New Roman" w:hAnsi="Times New Roman" w:cs="Times New Roman"/>
          <w:bCs/>
          <w:color w:val="000000" w:themeColor="text1"/>
          <w:sz w:val="24"/>
          <w:szCs w:val="24"/>
          <w:lang w:eastAsia="en-ID"/>
        </w:rPr>
        <w:t>samping</w:t>
      </w:r>
      <w:proofErr w:type="spellEnd"/>
      <w:r w:rsidR="0006264D">
        <w:rPr>
          <w:rFonts w:ascii="Times New Roman" w:eastAsia="Times New Roman" w:hAnsi="Times New Roman" w:cs="Times New Roman"/>
          <w:bCs/>
          <w:color w:val="000000" w:themeColor="text1"/>
          <w:sz w:val="24"/>
          <w:szCs w:val="24"/>
          <w:lang w:eastAsia="en-ID"/>
        </w:rPr>
        <w:t xml:space="preserve"> </w:t>
      </w:r>
      <w:proofErr w:type="spellStart"/>
      <w:r w:rsidR="0006264D">
        <w:rPr>
          <w:rFonts w:ascii="Times New Roman" w:eastAsia="Times New Roman" w:hAnsi="Times New Roman" w:cs="Times New Roman"/>
          <w:bCs/>
          <w:color w:val="000000" w:themeColor="text1"/>
          <w:sz w:val="24"/>
          <w:szCs w:val="24"/>
          <w:lang w:eastAsia="en-ID"/>
        </w:rPr>
        <w:t>atau</w:t>
      </w:r>
      <w:proofErr w:type="spellEnd"/>
      <w:r w:rsidR="0006264D">
        <w:rPr>
          <w:rFonts w:ascii="Times New Roman" w:eastAsia="Times New Roman" w:hAnsi="Times New Roman" w:cs="Times New Roman"/>
          <w:bCs/>
          <w:color w:val="000000" w:themeColor="text1"/>
          <w:sz w:val="24"/>
          <w:szCs w:val="24"/>
          <w:lang w:eastAsia="en-ID"/>
        </w:rPr>
        <w:t xml:space="preserve"> ADR</w:t>
      </w:r>
      <w:r w:rsidRPr="0087196B">
        <w:rPr>
          <w:rFonts w:ascii="Times New Roman" w:eastAsia="Times New Roman" w:hAnsi="Times New Roman" w:cs="Times New Roman"/>
          <w:bCs/>
          <w:color w:val="000000" w:themeColor="text1"/>
          <w:sz w:val="24"/>
          <w:szCs w:val="24"/>
          <w:lang w:eastAsia="en-ID"/>
        </w:rPr>
        <w:t>.</w:t>
      </w:r>
      <w:r w:rsidRPr="0087196B">
        <w:rPr>
          <w:rFonts w:ascii="Times New Roman" w:hAnsi="Times New Roman" w:cs="Times New Roman"/>
          <w:color w:val="000000" w:themeColor="text1"/>
          <w:sz w:val="24"/>
          <w:szCs w:val="24"/>
        </w:rPr>
        <w:t xml:space="preserve"> </w:t>
      </w:r>
      <w:proofErr w:type="spellStart"/>
      <w:r w:rsidR="0006264D">
        <w:rPr>
          <w:rFonts w:ascii="Times New Roman" w:hAnsi="Times New Roman" w:cs="Times New Roman"/>
          <w:color w:val="000000" w:themeColor="text1"/>
          <w:sz w:val="24"/>
          <w:szCs w:val="24"/>
        </w:rPr>
        <w:t>Pengobatan</w:t>
      </w:r>
      <w:proofErr w:type="spellEnd"/>
      <w:r w:rsidR="0006264D">
        <w:rPr>
          <w:rFonts w:ascii="Times New Roman" w:hAnsi="Times New Roman" w:cs="Times New Roman"/>
          <w:color w:val="000000" w:themeColor="text1"/>
          <w:sz w:val="24"/>
          <w:szCs w:val="24"/>
        </w:rPr>
        <w:t xml:space="preserve"> </w:t>
      </w:r>
      <w:proofErr w:type="spellStart"/>
      <w:r w:rsidR="0006264D">
        <w:rPr>
          <w:rFonts w:ascii="Times New Roman" w:hAnsi="Times New Roman" w:cs="Times New Roman"/>
          <w:color w:val="000000" w:themeColor="text1"/>
          <w:sz w:val="24"/>
          <w:szCs w:val="24"/>
        </w:rPr>
        <w:t>pasien</w:t>
      </w:r>
      <w:proofErr w:type="spellEnd"/>
      <w:r w:rsidR="0006264D">
        <w:rPr>
          <w:rFonts w:ascii="Times New Roman" w:hAnsi="Times New Roman" w:cs="Times New Roman"/>
          <w:color w:val="000000" w:themeColor="text1"/>
          <w:sz w:val="24"/>
          <w:szCs w:val="24"/>
        </w:rPr>
        <w:t xml:space="preserve"> </w:t>
      </w:r>
      <w:proofErr w:type="spellStart"/>
      <w:r w:rsidR="0006264D">
        <w:rPr>
          <w:rFonts w:ascii="Times New Roman" w:hAnsi="Times New Roman" w:cs="Times New Roman"/>
          <w:color w:val="000000" w:themeColor="text1"/>
          <w:sz w:val="24"/>
          <w:szCs w:val="24"/>
        </w:rPr>
        <w:t>terdiri</w:t>
      </w:r>
      <w:proofErr w:type="spellEnd"/>
      <w:r w:rsidR="0006264D">
        <w:rPr>
          <w:rFonts w:ascii="Times New Roman" w:hAnsi="Times New Roman" w:cs="Times New Roman"/>
          <w:color w:val="000000" w:themeColor="text1"/>
          <w:sz w:val="24"/>
          <w:szCs w:val="24"/>
        </w:rPr>
        <w:t xml:space="preserve"> </w:t>
      </w:r>
      <w:proofErr w:type="spellStart"/>
      <w:r w:rsidR="0006264D">
        <w:rPr>
          <w:rFonts w:ascii="Times New Roman" w:hAnsi="Times New Roman" w:cs="Times New Roman"/>
          <w:color w:val="000000" w:themeColor="text1"/>
          <w:sz w:val="24"/>
          <w:szCs w:val="24"/>
        </w:rPr>
        <w:t>dari</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color w:val="000000" w:themeColor="text1"/>
          <w:sz w:val="24"/>
          <w:szCs w:val="24"/>
          <w:lang w:eastAsia="en-ID"/>
        </w:rPr>
        <w:t>metilprednisolon</w:t>
      </w:r>
      <w:proofErr w:type="spellEnd"/>
      <w:r w:rsidRPr="0087196B">
        <w:rPr>
          <w:rFonts w:ascii="Times New Roman" w:eastAsia="Times New Roman" w:hAnsi="Times New Roman" w:cs="Times New Roman"/>
          <w:color w:val="000000" w:themeColor="text1"/>
          <w:sz w:val="24"/>
          <w:szCs w:val="24"/>
          <w:lang w:eastAsia="en-ID"/>
        </w:rPr>
        <w:t xml:space="preserve"> 16 mg </w:t>
      </w:r>
      <w:r w:rsidRPr="0087196B">
        <w:rPr>
          <w:rFonts w:ascii="Times New Roman" w:eastAsia="Times New Roman" w:hAnsi="Times New Roman" w:cs="Times New Roman"/>
          <w:bCs/>
          <w:color w:val="000000" w:themeColor="text1"/>
          <w:sz w:val="24"/>
          <w:szCs w:val="24"/>
          <w:lang w:eastAsia="en-ID"/>
        </w:rPr>
        <w:t>per</w:t>
      </w:r>
      <w:r w:rsidRPr="0087196B">
        <w:rPr>
          <w:rFonts w:ascii="Times New Roman" w:eastAsia="Times New Roman" w:hAnsi="Times New Roman" w:cs="Times New Roman"/>
          <w:color w:val="000000" w:themeColor="text1"/>
          <w:sz w:val="24"/>
          <w:szCs w:val="24"/>
          <w:lang w:eastAsia="en-ID"/>
        </w:rPr>
        <w:t xml:space="preserve"> </w:t>
      </w:r>
      <w:r w:rsidRPr="0087196B">
        <w:rPr>
          <w:rFonts w:ascii="Times New Roman" w:eastAsia="Times New Roman" w:hAnsi="Times New Roman" w:cs="Times New Roman"/>
          <w:bCs/>
          <w:color w:val="000000" w:themeColor="text1"/>
          <w:sz w:val="24"/>
          <w:szCs w:val="24"/>
          <w:lang w:eastAsia="en-ID"/>
        </w:rPr>
        <w:t>oral</w:t>
      </w:r>
      <w:r w:rsidRPr="0087196B">
        <w:rPr>
          <w:rFonts w:ascii="Times New Roman" w:eastAsia="Times New Roman" w:hAnsi="Times New Roman" w:cs="Times New Roman"/>
          <w:color w:val="000000" w:themeColor="text1"/>
          <w:sz w:val="24"/>
          <w:szCs w:val="24"/>
          <w:lang w:eastAsia="en-ID"/>
        </w:rPr>
        <w:t xml:space="preserve"> </w:t>
      </w:r>
      <w:r w:rsidR="009057D1">
        <w:rPr>
          <w:rFonts w:ascii="Times New Roman" w:eastAsia="Times New Roman" w:hAnsi="Times New Roman" w:cs="Times New Roman"/>
          <w:bCs/>
          <w:color w:val="000000" w:themeColor="text1"/>
          <w:sz w:val="24"/>
          <w:szCs w:val="24"/>
          <w:lang w:eastAsia="en-ID"/>
        </w:rPr>
        <w:t xml:space="preserve">2 </w:t>
      </w:r>
      <w:r w:rsidRPr="0087196B">
        <w:rPr>
          <w:rFonts w:ascii="Times New Roman" w:eastAsia="Times New Roman" w:hAnsi="Times New Roman" w:cs="Times New Roman"/>
          <w:color w:val="000000" w:themeColor="text1"/>
          <w:sz w:val="24"/>
          <w:szCs w:val="24"/>
          <w:lang w:eastAsia="en-ID"/>
        </w:rPr>
        <w:t xml:space="preserve">kali </w:t>
      </w:r>
      <w:proofErr w:type="spellStart"/>
      <w:r w:rsidRPr="0087196B">
        <w:rPr>
          <w:rFonts w:ascii="Times New Roman" w:eastAsia="Times New Roman" w:hAnsi="Times New Roman" w:cs="Times New Roman"/>
          <w:color w:val="000000" w:themeColor="text1"/>
          <w:sz w:val="24"/>
          <w:szCs w:val="24"/>
          <w:lang w:eastAsia="en-ID"/>
        </w:rPr>
        <w:t>sehari</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color w:val="000000" w:themeColor="text1"/>
          <w:sz w:val="24"/>
          <w:szCs w:val="24"/>
          <w:lang w:eastAsia="en-ID"/>
        </w:rPr>
        <w:t>pagi</w:t>
      </w:r>
      <w:proofErr w:type="spellEnd"/>
      <w:r w:rsidRPr="0087196B">
        <w:rPr>
          <w:rFonts w:ascii="Times New Roman" w:eastAsia="Times New Roman" w:hAnsi="Times New Roman" w:cs="Times New Roman"/>
          <w:color w:val="000000" w:themeColor="text1"/>
          <w:sz w:val="24"/>
          <w:szCs w:val="24"/>
          <w:lang w:eastAsia="en-ID"/>
        </w:rPr>
        <w:t xml:space="preserve"> dan </w:t>
      </w:r>
      <w:proofErr w:type="spellStart"/>
      <w:r w:rsidRPr="0087196B">
        <w:rPr>
          <w:rFonts w:ascii="Times New Roman" w:eastAsia="Times New Roman" w:hAnsi="Times New Roman" w:cs="Times New Roman"/>
          <w:bCs/>
          <w:color w:val="000000" w:themeColor="text1"/>
          <w:sz w:val="24"/>
          <w:szCs w:val="24"/>
          <w:lang w:eastAsia="en-ID"/>
        </w:rPr>
        <w:t>malam</w:t>
      </w:r>
      <w:proofErr w:type="spellEnd"/>
      <w:r w:rsidRPr="0087196B">
        <w:rPr>
          <w:rFonts w:ascii="Times New Roman" w:eastAsia="Times New Roman" w:hAnsi="Times New Roman" w:cs="Times New Roman"/>
          <w:bCs/>
          <w:color w:val="000000" w:themeColor="text1"/>
          <w:sz w:val="24"/>
          <w:szCs w:val="24"/>
          <w:lang w:eastAsia="en-ID"/>
        </w:rPr>
        <w:t>)</w:t>
      </w:r>
      <w:r w:rsidRPr="0087196B">
        <w:rPr>
          <w:rFonts w:ascii="Times New Roman" w:eastAsia="Times New Roman" w:hAnsi="Times New Roman" w:cs="Times New Roman"/>
          <w:color w:val="000000" w:themeColor="text1"/>
          <w:sz w:val="24"/>
          <w:szCs w:val="24"/>
          <w:lang w:eastAsia="en-ID"/>
        </w:rPr>
        <w:t xml:space="preserve"> </w:t>
      </w:r>
      <w:r w:rsidRPr="0087196B">
        <w:rPr>
          <w:rFonts w:ascii="Times New Roman" w:eastAsia="Times New Roman" w:hAnsi="Times New Roman" w:cs="Times New Roman"/>
          <w:bCs/>
          <w:color w:val="000000" w:themeColor="text1"/>
          <w:sz w:val="24"/>
          <w:szCs w:val="24"/>
          <w:lang w:eastAsia="en-ID"/>
        </w:rPr>
        <w:t>dan</w:t>
      </w:r>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color w:val="000000" w:themeColor="text1"/>
          <w:sz w:val="24"/>
          <w:szCs w:val="24"/>
          <w:lang w:eastAsia="en-ID"/>
        </w:rPr>
        <w:t>antihistamin</w:t>
      </w:r>
      <w:proofErr w:type="spellEnd"/>
      <w:r w:rsidRPr="0087196B">
        <w:rPr>
          <w:rFonts w:ascii="Times New Roman" w:eastAsia="Times New Roman" w:hAnsi="Times New Roman" w:cs="Times New Roman"/>
          <w:color w:val="000000" w:themeColor="text1"/>
          <w:sz w:val="24"/>
          <w:szCs w:val="24"/>
          <w:lang w:eastAsia="en-ID"/>
        </w:rPr>
        <w:t xml:space="preserve"> cetirizine 10 mg per </w:t>
      </w:r>
      <w:r w:rsidRPr="0087196B">
        <w:rPr>
          <w:rFonts w:ascii="Times New Roman" w:eastAsia="Times New Roman" w:hAnsi="Times New Roman" w:cs="Times New Roman"/>
          <w:bCs/>
          <w:color w:val="000000" w:themeColor="text1"/>
          <w:sz w:val="24"/>
          <w:szCs w:val="24"/>
          <w:lang w:eastAsia="en-ID"/>
        </w:rPr>
        <w:t>oral</w:t>
      </w:r>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sekali</w:t>
      </w:r>
      <w:proofErr w:type="spellEnd"/>
      <w:r w:rsidRPr="0087196B">
        <w:rPr>
          <w:rFonts w:ascii="Times New Roman" w:eastAsia="Times New Roman" w:hAnsi="Times New Roman" w:cs="Times New Roman"/>
          <w:color w:val="000000" w:themeColor="text1"/>
          <w:sz w:val="24"/>
          <w:szCs w:val="24"/>
          <w:lang w:eastAsia="en-ID"/>
        </w:rPr>
        <w:t xml:space="preserve"> </w:t>
      </w:r>
      <w:proofErr w:type="spellStart"/>
      <w:r w:rsidRPr="0087196B">
        <w:rPr>
          <w:rFonts w:ascii="Times New Roman" w:eastAsia="Times New Roman" w:hAnsi="Times New Roman" w:cs="Times New Roman"/>
          <w:bCs/>
          <w:color w:val="000000" w:themeColor="text1"/>
          <w:sz w:val="24"/>
          <w:szCs w:val="24"/>
          <w:lang w:eastAsia="en-ID"/>
        </w:rPr>
        <w:t>sehari</w:t>
      </w:r>
      <w:proofErr w:type="spellEnd"/>
      <w:r w:rsidRPr="0087196B">
        <w:rPr>
          <w:rFonts w:ascii="Times New Roman" w:eastAsia="Times New Roman" w:hAnsi="Times New Roman" w:cs="Times New Roman"/>
          <w:bCs/>
          <w:color w:val="000000" w:themeColor="text1"/>
          <w:sz w:val="24"/>
          <w:szCs w:val="24"/>
          <w:lang w:eastAsia="en-ID"/>
        </w:rPr>
        <w:t xml:space="preserve">. </w:t>
      </w:r>
      <w:r w:rsidR="0006264D">
        <w:rPr>
          <w:rFonts w:ascii="Times New Roman" w:eastAsia="Times New Roman" w:hAnsi="Times New Roman" w:cs="Times New Roman"/>
          <w:bCs/>
          <w:color w:val="000000" w:themeColor="text1"/>
          <w:sz w:val="24"/>
          <w:szCs w:val="24"/>
          <w:lang w:eastAsia="en-ID"/>
        </w:rPr>
        <w:t xml:space="preserve">Jika </w:t>
      </w:r>
      <w:proofErr w:type="spellStart"/>
      <w:r w:rsidR="0006264D">
        <w:rPr>
          <w:rFonts w:ascii="Times New Roman" w:eastAsia="Times New Roman" w:hAnsi="Times New Roman" w:cs="Times New Roman"/>
          <w:bCs/>
          <w:color w:val="000000" w:themeColor="text1"/>
          <w:sz w:val="24"/>
          <w:szCs w:val="24"/>
          <w:lang w:eastAsia="en-ID"/>
        </w:rPr>
        <w:t>obat</w:t>
      </w:r>
      <w:proofErr w:type="spellEnd"/>
      <w:r w:rsidR="0006264D">
        <w:rPr>
          <w:rFonts w:ascii="Times New Roman" w:eastAsia="Times New Roman" w:hAnsi="Times New Roman" w:cs="Times New Roman"/>
          <w:bCs/>
          <w:color w:val="000000" w:themeColor="text1"/>
          <w:sz w:val="24"/>
          <w:szCs w:val="24"/>
          <w:lang w:eastAsia="en-ID"/>
        </w:rPr>
        <w:t xml:space="preserve"> </w:t>
      </w:r>
      <w:proofErr w:type="spellStart"/>
      <w:r w:rsidR="0006264D">
        <w:rPr>
          <w:rFonts w:ascii="Times New Roman" w:eastAsia="Times New Roman" w:hAnsi="Times New Roman" w:cs="Times New Roman"/>
          <w:bCs/>
          <w:color w:val="000000" w:themeColor="text1"/>
          <w:sz w:val="24"/>
          <w:szCs w:val="24"/>
          <w:lang w:eastAsia="en-ID"/>
        </w:rPr>
        <w:t>penyebab</w:t>
      </w:r>
      <w:proofErr w:type="spellEnd"/>
      <w:r w:rsidR="0006264D">
        <w:rPr>
          <w:rFonts w:ascii="Times New Roman" w:eastAsia="Times New Roman" w:hAnsi="Times New Roman" w:cs="Times New Roman"/>
          <w:bCs/>
          <w:color w:val="000000" w:themeColor="text1"/>
          <w:sz w:val="24"/>
          <w:szCs w:val="24"/>
          <w:lang w:eastAsia="en-ID"/>
        </w:rPr>
        <w:t xml:space="preserve"> </w:t>
      </w:r>
      <w:proofErr w:type="spellStart"/>
      <w:r w:rsidR="0006264D">
        <w:rPr>
          <w:rFonts w:ascii="Times New Roman" w:eastAsia="Times New Roman" w:hAnsi="Times New Roman" w:cs="Times New Roman"/>
          <w:bCs/>
          <w:color w:val="000000" w:themeColor="text1"/>
          <w:sz w:val="24"/>
          <w:szCs w:val="24"/>
          <w:lang w:eastAsia="en-ID"/>
        </w:rPr>
        <w:t>dihindari</w:t>
      </w:r>
      <w:proofErr w:type="spellEnd"/>
      <w:r w:rsidR="0006264D">
        <w:rPr>
          <w:rFonts w:ascii="Times New Roman" w:eastAsia="Times New Roman" w:hAnsi="Times New Roman" w:cs="Times New Roman"/>
          <w:bCs/>
          <w:color w:val="000000" w:themeColor="text1"/>
          <w:sz w:val="24"/>
          <w:szCs w:val="24"/>
          <w:lang w:eastAsia="en-ID"/>
        </w:rPr>
        <w:t xml:space="preserve">, </w:t>
      </w:r>
      <w:proofErr w:type="spellStart"/>
      <w:r w:rsidR="0006264D">
        <w:rPr>
          <w:rFonts w:ascii="Times New Roman" w:eastAsia="Times New Roman" w:hAnsi="Times New Roman" w:cs="Times New Roman"/>
          <w:bCs/>
          <w:color w:val="000000" w:themeColor="text1"/>
          <w:sz w:val="24"/>
          <w:szCs w:val="24"/>
          <w:lang w:eastAsia="en-ID"/>
        </w:rPr>
        <w:t>l</w:t>
      </w:r>
      <w:r w:rsidRPr="0087196B">
        <w:rPr>
          <w:rFonts w:ascii="Times New Roman" w:hAnsi="Times New Roman" w:cs="Times New Roman"/>
          <w:sz w:val="24"/>
          <w:szCs w:val="24"/>
        </w:rPr>
        <w:t>esi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akan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sembuh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secara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spontan</w:t>
      </w:r>
      <w:proofErr w:type="spellEnd"/>
      <w:r w:rsidR="0006264D">
        <w:rPr>
          <w:rFonts w:ascii="Times New Roman" w:hAnsi="Times New Roman" w:cs="Times New Roman"/>
          <w:sz w:val="24"/>
          <w:szCs w:val="24"/>
        </w:rPr>
        <w:t>.</w:t>
      </w:r>
      <w:r w:rsidRPr="0087196B">
        <w:rPr>
          <w:rFonts w:ascii="Times New Roman" w:hAnsi="Times New Roman" w:cs="Times New Roman"/>
          <w:sz w:val="24"/>
          <w:szCs w:val="24"/>
        </w:rPr>
        <w:t xml:space="preserve"> </w:t>
      </w:r>
      <w:proofErr w:type="spellStart"/>
      <w:r w:rsidR="0006264D">
        <w:rPr>
          <w:rFonts w:ascii="Times New Roman" w:hAnsi="Times New Roman" w:cs="Times New Roman"/>
          <w:sz w:val="24"/>
          <w:szCs w:val="24"/>
        </w:rPr>
        <w:t>Perawatan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tambahan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diberikan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untuk</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menghilangkan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gejala-gejala</w:t>
      </w:r>
      <w:proofErr w:type="spellEnd"/>
      <w:r w:rsidRPr="0087196B">
        <w:rPr>
          <w:rFonts w:ascii="Times New Roman" w:hAnsi="Times New Roman" w:cs="Times New Roman"/>
          <w:sz w:val="24"/>
          <w:szCs w:val="24"/>
        </w:rPr>
        <w:t xml:space="preserve"> yang </w:t>
      </w:r>
      <w:proofErr w:type="spellStart"/>
      <w:r w:rsidRPr="0087196B">
        <w:rPr>
          <w:rFonts w:ascii="Times New Roman" w:hAnsi="Times New Roman" w:cs="Times New Roman"/>
          <w:sz w:val="24"/>
          <w:szCs w:val="24"/>
        </w:rPr>
        <w:t>ada</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seperti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antihistamin</w:t>
      </w:r>
      <w:proofErr w:type="spellEnd"/>
      <w:r w:rsidRPr="0087196B">
        <w:rPr>
          <w:rFonts w:ascii="Times New Roman" w:hAnsi="Times New Roman" w:cs="Times New Roman"/>
          <w:sz w:val="24"/>
          <w:szCs w:val="24"/>
        </w:rPr>
        <w:t xml:space="preserve"> dan </w:t>
      </w:r>
      <w:proofErr w:type="spellStart"/>
      <w:r w:rsidRPr="0087196B">
        <w:rPr>
          <w:rFonts w:ascii="Times New Roman" w:hAnsi="Times New Roman" w:cs="Times New Roman"/>
          <w:sz w:val="24"/>
          <w:szCs w:val="24"/>
        </w:rPr>
        <w:t>kortikosteroid</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topikal</w:t>
      </w:r>
      <w:proofErr w:type="spellEnd"/>
      <w:r w:rsidRPr="0087196B">
        <w:rPr>
          <w:rFonts w:ascii="Times New Roman" w:hAnsi="Times New Roman" w:cs="Times New Roman"/>
          <w:sz w:val="24"/>
          <w:szCs w:val="24"/>
        </w:rPr>
        <w:t xml:space="preserve">. Tujuan </w:t>
      </w:r>
      <w:proofErr w:type="spellStart"/>
      <w:r w:rsidRPr="0087196B">
        <w:rPr>
          <w:rFonts w:ascii="Times New Roman" w:hAnsi="Times New Roman" w:cs="Times New Roman"/>
          <w:sz w:val="24"/>
          <w:szCs w:val="24"/>
        </w:rPr>
        <w:t>pengobatan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adalah</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untuk</w:t>
      </w:r>
      <w:proofErr w:type="spellEnd"/>
      <w:r w:rsidRPr="0087196B">
        <w:rPr>
          <w:rFonts w:ascii="Times New Roman" w:hAnsi="Times New Roman" w:cs="Times New Roman"/>
          <w:sz w:val="24"/>
          <w:szCs w:val="24"/>
        </w:rPr>
        <w:t xml:space="preserve"> </w:t>
      </w:r>
      <w:proofErr w:type="spellStart"/>
      <w:r w:rsidR="009057D1">
        <w:rPr>
          <w:rFonts w:ascii="Times New Roman" w:hAnsi="Times New Roman" w:cs="Times New Roman"/>
          <w:sz w:val="24"/>
          <w:szCs w:val="24"/>
        </w:rPr>
        <w:t>mencari</w:t>
      </w:r>
      <w:proofErr w:type="spellEnd"/>
      <w:r w:rsidR="0006264D">
        <w:rPr>
          <w:rFonts w:ascii="Times New Roman" w:hAnsi="Times New Roman" w:cs="Times New Roman"/>
          <w:sz w:val="24"/>
          <w:szCs w:val="24"/>
        </w:rPr>
        <w:t xml:space="preserve"> dan </w:t>
      </w:r>
      <w:proofErr w:type="spellStart"/>
      <w:r w:rsidR="0006264D">
        <w:rPr>
          <w:rFonts w:ascii="Times New Roman" w:hAnsi="Times New Roman" w:cs="Times New Roman"/>
          <w:sz w:val="24"/>
          <w:szCs w:val="24"/>
        </w:rPr>
        <w:t>menghindari</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obat</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penyebab</w:t>
      </w:r>
      <w:proofErr w:type="spellEnd"/>
      <w:r w:rsidR="0006264D">
        <w:rPr>
          <w:rFonts w:ascii="Times New Roman" w:hAnsi="Times New Roman" w:cs="Times New Roman"/>
          <w:sz w:val="24"/>
          <w:szCs w:val="24"/>
        </w:rPr>
        <w:t xml:space="preserve">. </w:t>
      </w:r>
      <w:r w:rsidRPr="0087196B">
        <w:rPr>
          <w:rFonts w:ascii="Times New Roman" w:hAnsi="Times New Roman" w:cs="Times New Roman"/>
          <w:sz w:val="24"/>
          <w:szCs w:val="24"/>
        </w:rPr>
        <w:fldChar w:fldCharType="begin"/>
      </w:r>
      <w:r w:rsidRPr="0087196B">
        <w:rPr>
          <w:rFonts w:ascii="Times New Roman" w:hAnsi="Times New Roman" w:cs="Times New Roman"/>
          <w:sz w:val="24"/>
          <w:szCs w:val="24"/>
        </w:rPr>
        <w:instrText xml:space="preserve"> ADDIN ZOTERO_ITEM CSL_CITATION {"citationID":"OGPIfn6K","properties":{"formattedCitation":"(Nguyen et al., 2020)","plainCitation":"(Nguyen et al., 2020)","noteIndex":0},"citationItems":[{"id":932,"uris":["http://zotero.org/users/6786675/items/4KNSN4Y5"],"itemData":{"id":932,"type":"article-journal","abstract":"Drug eruptions in children are common but in general less studied than their adult counterparts. Aside from having signiﬁcant impact on the child’s health and quality of life, these reactions can limit what medications the patient can receive in the future. Familiarity with pediatric drug eruptions is important for accurate diagnosis and to prevent future recurrence or ineffective therapy.","container-title":"Clinics in Dermatology","DOI":"10.1016/j.clindermatol.2020.06.014","ISSN":"0738081X","issue":"6","journalAbbreviation":"Clinics in Dermatology","language":"en","page":"629-640","source":"DOI.org (Crossref)","title":"Pediatric drug eruptions","volume":"38","author":[{"family":"Nguyen","given":"Emily D."},{"family":"Gabel","given":"Colleen K."},{"family":"Yu","given":"JiaDe"}],"issued":{"date-parts":[["2020",11]]}}}],"schema":"https://github.com/citation-style-language/schema/raw/master/csl-citation.json"} </w:instrText>
      </w:r>
      <w:r w:rsidRPr="0087196B">
        <w:rPr>
          <w:rFonts w:ascii="Times New Roman" w:hAnsi="Times New Roman" w:cs="Times New Roman"/>
          <w:sz w:val="24"/>
          <w:szCs w:val="24"/>
        </w:rPr>
        <w:fldChar w:fldCharType="separate"/>
      </w:r>
      <w:r w:rsidRPr="0087196B">
        <w:rPr>
          <w:rFonts w:ascii="Times New Roman" w:hAnsi="Times New Roman" w:cs="Times New Roman"/>
          <w:sz w:val="24"/>
          <w:szCs w:val="24"/>
        </w:rPr>
        <w:t>(Nguyen et al., 2020)</w:t>
      </w:r>
      <w:r w:rsidRPr="0087196B">
        <w:rPr>
          <w:rFonts w:ascii="Times New Roman" w:hAnsi="Times New Roman" w:cs="Times New Roman"/>
          <w:sz w:val="24"/>
          <w:szCs w:val="24"/>
        </w:rPr>
        <w:fldChar w:fldCharType="end"/>
      </w:r>
    </w:p>
    <w:p w14:paraId="06605C99" w14:textId="77777777" w:rsidR="001A0110" w:rsidRPr="0087196B" w:rsidRDefault="001A0110" w:rsidP="00A93105">
      <w:pPr>
        <w:spacing w:after="0" w:line="240" w:lineRule="auto"/>
        <w:ind w:firstLine="720"/>
        <w:jc w:val="both"/>
        <w:rPr>
          <w:rFonts w:ascii="Times New Roman" w:hAnsi="Times New Roman" w:cs="Times New Roman"/>
          <w:color w:val="000000" w:themeColor="text1"/>
          <w:sz w:val="24"/>
          <w:szCs w:val="24"/>
        </w:rPr>
      </w:pPr>
    </w:p>
    <w:p w14:paraId="2F2F3528" w14:textId="77777777" w:rsidR="00B53EE3" w:rsidRPr="0087196B" w:rsidRDefault="00B53EE3" w:rsidP="00A93105">
      <w:pPr>
        <w:spacing w:after="0" w:line="240" w:lineRule="auto"/>
        <w:rPr>
          <w:rFonts w:ascii="Times New Roman" w:hAnsi="Times New Roman" w:cs="Times New Roman"/>
          <w:b/>
          <w:sz w:val="24"/>
          <w:szCs w:val="24"/>
        </w:rPr>
      </w:pPr>
      <w:r w:rsidRPr="0087196B">
        <w:rPr>
          <w:rFonts w:ascii="Times New Roman" w:hAnsi="Times New Roman" w:cs="Times New Roman"/>
          <w:b/>
          <w:sz w:val="24"/>
          <w:szCs w:val="24"/>
        </w:rPr>
        <w:t xml:space="preserve">KESIMPULAN </w:t>
      </w:r>
    </w:p>
    <w:p w14:paraId="27E0EC9B" w14:textId="77777777" w:rsidR="00A93105" w:rsidRDefault="00A93105" w:rsidP="00A93105">
      <w:pPr>
        <w:spacing w:after="0" w:line="240" w:lineRule="auto"/>
        <w:ind w:firstLine="426"/>
        <w:jc w:val="both"/>
        <w:rPr>
          <w:rFonts w:ascii="Times New Roman" w:hAnsi="Times New Roman" w:cs="Times New Roman"/>
          <w:sz w:val="24"/>
          <w:szCs w:val="24"/>
        </w:rPr>
      </w:pPr>
    </w:p>
    <w:p w14:paraId="2C2FBA77" w14:textId="263DB1F6" w:rsidR="0049173F" w:rsidRDefault="00FB40F7" w:rsidP="00A93105">
      <w:pPr>
        <w:spacing w:after="0" w:line="240" w:lineRule="auto"/>
        <w:ind w:firstLine="426"/>
        <w:jc w:val="both"/>
        <w:rPr>
          <w:rFonts w:ascii="Times New Roman" w:hAnsi="Times New Roman" w:cs="Times New Roman"/>
          <w:sz w:val="24"/>
          <w:szCs w:val="24"/>
        </w:rPr>
      </w:pPr>
      <w:r w:rsidRPr="0087196B">
        <w:rPr>
          <w:rFonts w:ascii="Times New Roman" w:hAnsi="Times New Roman" w:cs="Times New Roman"/>
          <w:sz w:val="24"/>
          <w:szCs w:val="24"/>
        </w:rPr>
        <w:t xml:space="preserve">Telah </w:t>
      </w:r>
      <w:proofErr w:type="spellStart"/>
      <w:r w:rsidRPr="0087196B">
        <w:rPr>
          <w:rFonts w:ascii="Times New Roman" w:hAnsi="Times New Roman" w:cs="Times New Roman"/>
          <w:sz w:val="24"/>
          <w:szCs w:val="24"/>
        </w:rPr>
        <w:t>dilaporkan</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suatu</w:t>
      </w:r>
      <w:proofErr w:type="spellEnd"/>
      <w:r w:rsidRPr="0087196B">
        <w:rPr>
          <w:rFonts w:ascii="Times New Roman" w:hAnsi="Times New Roman" w:cs="Times New Roman"/>
          <w:sz w:val="24"/>
          <w:szCs w:val="24"/>
        </w:rPr>
        <w:t xml:space="preserve"> </w:t>
      </w:r>
      <w:proofErr w:type="spellStart"/>
      <w:r w:rsidRPr="0087196B">
        <w:rPr>
          <w:rFonts w:ascii="Times New Roman" w:hAnsi="Times New Roman" w:cs="Times New Roman"/>
          <w:sz w:val="24"/>
          <w:szCs w:val="24"/>
        </w:rPr>
        <w:t>kasus</w:t>
      </w:r>
      <w:proofErr w:type="spellEnd"/>
      <w:r w:rsidRPr="0087196B">
        <w:rPr>
          <w:rFonts w:ascii="Times New Roman" w:hAnsi="Times New Roman" w:cs="Times New Roman"/>
          <w:sz w:val="24"/>
          <w:szCs w:val="24"/>
        </w:rPr>
        <w:t xml:space="preserve"> </w:t>
      </w:r>
      <w:proofErr w:type="spellStart"/>
      <w:r w:rsidR="00166C57" w:rsidRPr="0087196B">
        <w:rPr>
          <w:rFonts w:ascii="Times New Roman" w:hAnsi="Times New Roman" w:cs="Times New Roman"/>
          <w:sz w:val="24"/>
          <w:szCs w:val="24"/>
        </w:rPr>
        <w:t>Erupsi</w:t>
      </w:r>
      <w:proofErr w:type="spellEnd"/>
      <w:r w:rsidR="00166C57" w:rsidRPr="0087196B">
        <w:rPr>
          <w:rFonts w:ascii="Times New Roman" w:hAnsi="Times New Roman" w:cs="Times New Roman"/>
          <w:sz w:val="24"/>
          <w:szCs w:val="24"/>
        </w:rPr>
        <w:t xml:space="preserve"> Obat</w:t>
      </w:r>
      <w:r w:rsidR="00FD52BC" w:rsidRPr="0087196B">
        <w:rPr>
          <w:rFonts w:ascii="Times New Roman" w:hAnsi="Times New Roman" w:cs="Times New Roman"/>
          <w:sz w:val="24"/>
          <w:szCs w:val="24"/>
        </w:rPr>
        <w:t xml:space="preserve"> yang </w:t>
      </w:r>
      <w:proofErr w:type="spellStart"/>
      <w:r w:rsidR="00FD52BC" w:rsidRPr="0087196B">
        <w:rPr>
          <w:rFonts w:ascii="Times New Roman" w:hAnsi="Times New Roman" w:cs="Times New Roman"/>
          <w:sz w:val="24"/>
          <w:szCs w:val="24"/>
        </w:rPr>
        <w:t>disebabkan</w:t>
      </w:r>
      <w:proofErr w:type="spellEnd"/>
      <w:r w:rsidR="00FD52BC" w:rsidRPr="0087196B">
        <w:rPr>
          <w:rFonts w:ascii="Times New Roman" w:hAnsi="Times New Roman" w:cs="Times New Roman"/>
          <w:sz w:val="24"/>
          <w:szCs w:val="24"/>
        </w:rPr>
        <w:t xml:space="preserve"> oleh </w:t>
      </w:r>
      <w:proofErr w:type="spellStart"/>
      <w:r w:rsidR="00166C57" w:rsidRPr="0087196B">
        <w:rPr>
          <w:rFonts w:ascii="Times New Roman" w:hAnsi="Times New Roman" w:cs="Times New Roman"/>
          <w:sz w:val="24"/>
          <w:szCs w:val="24"/>
        </w:rPr>
        <w:t>K</w:t>
      </w:r>
      <w:r w:rsidR="00FD52BC" w:rsidRPr="0087196B">
        <w:rPr>
          <w:rFonts w:ascii="Times New Roman" w:hAnsi="Times New Roman" w:cs="Times New Roman"/>
          <w:sz w:val="24"/>
          <w:szCs w:val="24"/>
        </w:rPr>
        <w:t>arbamazepin</w:t>
      </w:r>
      <w:proofErr w:type="spellEnd"/>
      <w:r w:rsidR="00FD52BC" w:rsidRPr="0087196B">
        <w:rPr>
          <w:rFonts w:ascii="Times New Roman" w:hAnsi="Times New Roman" w:cs="Times New Roman"/>
          <w:sz w:val="24"/>
          <w:szCs w:val="24"/>
        </w:rPr>
        <w:t xml:space="preserve"> pada </w:t>
      </w:r>
      <w:proofErr w:type="spellStart"/>
      <w:r w:rsidR="00FD52BC" w:rsidRPr="0087196B">
        <w:rPr>
          <w:rFonts w:ascii="Times New Roman" w:hAnsi="Times New Roman" w:cs="Times New Roman"/>
          <w:sz w:val="24"/>
          <w:szCs w:val="24"/>
        </w:rPr>
        <w:t>seorang</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anak</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perempuan</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berusia</w:t>
      </w:r>
      <w:proofErr w:type="spellEnd"/>
      <w:r w:rsidR="00FD52BC" w:rsidRPr="0087196B">
        <w:rPr>
          <w:rFonts w:ascii="Times New Roman" w:hAnsi="Times New Roman" w:cs="Times New Roman"/>
          <w:sz w:val="24"/>
          <w:szCs w:val="24"/>
        </w:rPr>
        <w:t xml:space="preserve"> 16 </w:t>
      </w:r>
      <w:proofErr w:type="spellStart"/>
      <w:r w:rsidR="00FD52BC" w:rsidRPr="0087196B">
        <w:rPr>
          <w:rFonts w:ascii="Times New Roman" w:hAnsi="Times New Roman" w:cs="Times New Roman"/>
          <w:sz w:val="24"/>
          <w:szCs w:val="24"/>
        </w:rPr>
        <w:t>tahun</w:t>
      </w:r>
      <w:proofErr w:type="spellEnd"/>
      <w:r w:rsidR="00FD52BC" w:rsidRPr="0087196B">
        <w:rPr>
          <w:rFonts w:ascii="Times New Roman" w:hAnsi="Times New Roman" w:cs="Times New Roman"/>
          <w:sz w:val="24"/>
          <w:szCs w:val="24"/>
        </w:rPr>
        <w:t xml:space="preserve">. </w:t>
      </w:r>
      <w:proofErr w:type="spellStart"/>
      <w:r w:rsidR="00166C57" w:rsidRPr="0087196B">
        <w:rPr>
          <w:rFonts w:ascii="Times New Roman" w:hAnsi="Times New Roman" w:cs="Times New Roman"/>
          <w:sz w:val="24"/>
          <w:szCs w:val="24"/>
        </w:rPr>
        <w:t>Erupsi</w:t>
      </w:r>
      <w:proofErr w:type="spellEnd"/>
      <w:r w:rsidR="00166C57" w:rsidRPr="0087196B">
        <w:rPr>
          <w:rFonts w:ascii="Times New Roman" w:hAnsi="Times New Roman" w:cs="Times New Roman"/>
          <w:sz w:val="24"/>
          <w:szCs w:val="24"/>
        </w:rPr>
        <w:t xml:space="preserve"> </w:t>
      </w:r>
      <w:proofErr w:type="spellStart"/>
      <w:r w:rsidR="00166C57" w:rsidRPr="0087196B">
        <w:rPr>
          <w:rFonts w:ascii="Times New Roman" w:hAnsi="Times New Roman" w:cs="Times New Roman"/>
          <w:sz w:val="24"/>
          <w:szCs w:val="24"/>
        </w:rPr>
        <w:t>obat</w:t>
      </w:r>
      <w:proofErr w:type="spellEnd"/>
      <w:r w:rsidR="00166C57"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merupakan</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kasus</w:t>
      </w:r>
      <w:proofErr w:type="spellEnd"/>
      <w:r w:rsidR="00FD52BC" w:rsidRPr="0087196B">
        <w:rPr>
          <w:rFonts w:ascii="Times New Roman" w:hAnsi="Times New Roman" w:cs="Times New Roman"/>
          <w:sz w:val="24"/>
          <w:szCs w:val="24"/>
        </w:rPr>
        <w:t xml:space="preserve"> yang </w:t>
      </w:r>
      <w:proofErr w:type="spellStart"/>
      <w:r w:rsidR="00FD52BC" w:rsidRPr="0087196B">
        <w:rPr>
          <w:rFonts w:ascii="Times New Roman" w:hAnsi="Times New Roman" w:cs="Times New Roman"/>
          <w:sz w:val="24"/>
          <w:szCs w:val="24"/>
        </w:rPr>
        <w:t>dapat</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mengancam</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nyawa</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apabila</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tidak</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ditatalaksana</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dengan</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baik</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Tatalaksana</w:t>
      </w:r>
      <w:proofErr w:type="spellEnd"/>
      <w:r w:rsidR="00FD52BC" w:rsidRPr="0087196B">
        <w:rPr>
          <w:rFonts w:ascii="Times New Roman" w:hAnsi="Times New Roman" w:cs="Times New Roman"/>
          <w:sz w:val="24"/>
          <w:szCs w:val="24"/>
        </w:rPr>
        <w:t xml:space="preserve"> yang </w:t>
      </w:r>
      <w:proofErr w:type="spellStart"/>
      <w:r w:rsidR="00FD52BC" w:rsidRPr="0087196B">
        <w:rPr>
          <w:rFonts w:ascii="Times New Roman" w:hAnsi="Times New Roman" w:cs="Times New Roman"/>
          <w:sz w:val="24"/>
          <w:szCs w:val="24"/>
        </w:rPr>
        <w:t>utama</w:t>
      </w:r>
      <w:proofErr w:type="spellEnd"/>
      <w:r w:rsidR="00FD52BC" w:rsidRPr="0087196B">
        <w:rPr>
          <w:rFonts w:ascii="Times New Roman" w:hAnsi="Times New Roman" w:cs="Times New Roman"/>
          <w:sz w:val="24"/>
          <w:szCs w:val="24"/>
        </w:rPr>
        <w:t xml:space="preserve"> pada </w:t>
      </w:r>
      <w:proofErr w:type="spellStart"/>
      <w:r w:rsidR="00166C57" w:rsidRPr="0087196B">
        <w:rPr>
          <w:rFonts w:ascii="Times New Roman" w:hAnsi="Times New Roman" w:cs="Times New Roman"/>
          <w:sz w:val="24"/>
          <w:szCs w:val="24"/>
        </w:rPr>
        <w:t>erupsi</w:t>
      </w:r>
      <w:proofErr w:type="spellEnd"/>
      <w:r w:rsidR="00166C57" w:rsidRPr="0087196B">
        <w:rPr>
          <w:rFonts w:ascii="Times New Roman" w:hAnsi="Times New Roman" w:cs="Times New Roman"/>
          <w:sz w:val="24"/>
          <w:szCs w:val="24"/>
        </w:rPr>
        <w:t xml:space="preserve"> </w:t>
      </w:r>
      <w:proofErr w:type="spellStart"/>
      <w:r w:rsidR="00166C57" w:rsidRPr="0087196B">
        <w:rPr>
          <w:rFonts w:ascii="Times New Roman" w:hAnsi="Times New Roman" w:cs="Times New Roman"/>
          <w:sz w:val="24"/>
          <w:szCs w:val="24"/>
        </w:rPr>
        <w:t>obat</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adalah</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menghentikan</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obat</w:t>
      </w:r>
      <w:proofErr w:type="spellEnd"/>
      <w:r w:rsidR="00FD52BC" w:rsidRPr="0087196B">
        <w:rPr>
          <w:rFonts w:ascii="Times New Roman" w:hAnsi="Times New Roman" w:cs="Times New Roman"/>
          <w:sz w:val="24"/>
          <w:szCs w:val="24"/>
        </w:rPr>
        <w:t xml:space="preserve"> yang </w:t>
      </w:r>
      <w:proofErr w:type="spellStart"/>
      <w:r w:rsidR="00FD52BC" w:rsidRPr="0087196B">
        <w:rPr>
          <w:rFonts w:ascii="Times New Roman" w:hAnsi="Times New Roman" w:cs="Times New Roman"/>
          <w:sz w:val="24"/>
          <w:szCs w:val="24"/>
        </w:rPr>
        <w:t>menjadi</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penyebab</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Kemudian</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dapat</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dilakukan</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pemberian</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kortikosteroid</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sistemik</w:t>
      </w:r>
      <w:proofErr w:type="spellEnd"/>
      <w:r w:rsidR="00FD52BC" w:rsidRPr="0087196B">
        <w:rPr>
          <w:rFonts w:ascii="Times New Roman" w:hAnsi="Times New Roman" w:cs="Times New Roman"/>
          <w:sz w:val="24"/>
          <w:szCs w:val="24"/>
        </w:rPr>
        <w:t xml:space="preserve">. </w:t>
      </w:r>
    </w:p>
    <w:p w14:paraId="56B084B3" w14:textId="77777777" w:rsidR="001A0110" w:rsidRPr="0087196B" w:rsidRDefault="001A0110" w:rsidP="00A93105">
      <w:pPr>
        <w:spacing w:after="0" w:line="240" w:lineRule="auto"/>
        <w:jc w:val="both"/>
        <w:rPr>
          <w:rFonts w:ascii="Times New Roman" w:hAnsi="Times New Roman" w:cs="Times New Roman"/>
          <w:sz w:val="24"/>
          <w:szCs w:val="24"/>
        </w:rPr>
      </w:pPr>
    </w:p>
    <w:p w14:paraId="3E112725" w14:textId="77777777" w:rsidR="00B53EE3" w:rsidRPr="0087196B" w:rsidRDefault="00B53EE3" w:rsidP="00A93105">
      <w:pPr>
        <w:spacing w:after="0" w:line="240" w:lineRule="auto"/>
        <w:rPr>
          <w:rFonts w:ascii="Times New Roman" w:hAnsi="Times New Roman" w:cs="Times New Roman"/>
          <w:b/>
          <w:sz w:val="24"/>
          <w:szCs w:val="24"/>
        </w:rPr>
      </w:pPr>
      <w:r w:rsidRPr="0087196B">
        <w:rPr>
          <w:rFonts w:ascii="Times New Roman" w:hAnsi="Times New Roman" w:cs="Times New Roman"/>
          <w:b/>
          <w:sz w:val="24"/>
          <w:szCs w:val="24"/>
        </w:rPr>
        <w:t xml:space="preserve">UCAPAN TERIMA KASIH </w:t>
      </w:r>
    </w:p>
    <w:p w14:paraId="29ADCFD7" w14:textId="7AE1BFA9" w:rsidR="0049173F" w:rsidRDefault="00D57A17" w:rsidP="00A9310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mengucapkan</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terima</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kasih</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kepada</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pasien</w:t>
      </w:r>
      <w:proofErr w:type="spellEnd"/>
      <w:r w:rsidR="00FD52BC" w:rsidRPr="0087196B">
        <w:rPr>
          <w:rFonts w:ascii="Times New Roman" w:hAnsi="Times New Roman" w:cs="Times New Roman"/>
          <w:sz w:val="24"/>
          <w:szCs w:val="24"/>
        </w:rPr>
        <w:t xml:space="preserve"> yang </w:t>
      </w:r>
      <w:proofErr w:type="spellStart"/>
      <w:r w:rsidR="00FD52BC" w:rsidRPr="0087196B">
        <w:rPr>
          <w:rFonts w:ascii="Times New Roman" w:hAnsi="Times New Roman" w:cs="Times New Roman"/>
          <w:sz w:val="24"/>
          <w:szCs w:val="24"/>
        </w:rPr>
        <w:t>sudah</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bersedia</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untuk</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dijadikan</w:t>
      </w:r>
      <w:proofErr w:type="spellEnd"/>
      <w:r w:rsidR="00FD52BC" w:rsidRPr="0087196B">
        <w:rPr>
          <w:rFonts w:ascii="Times New Roman" w:hAnsi="Times New Roman" w:cs="Times New Roman"/>
          <w:sz w:val="24"/>
          <w:szCs w:val="24"/>
        </w:rPr>
        <w:t xml:space="preserve"> </w:t>
      </w: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Saya juga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sidR="00FD52BC" w:rsidRPr="0087196B">
        <w:rPr>
          <w:rFonts w:ascii="Times New Roman" w:hAnsi="Times New Roman" w:cs="Times New Roman"/>
          <w:sz w:val="24"/>
          <w:szCs w:val="24"/>
        </w:rPr>
        <w:t xml:space="preserve"> </w:t>
      </w:r>
      <w:proofErr w:type="spellStart"/>
      <w:r w:rsidR="00FD52BC" w:rsidRPr="0087196B">
        <w:rPr>
          <w:rFonts w:ascii="Times New Roman" w:hAnsi="Times New Roman" w:cs="Times New Roman"/>
          <w:sz w:val="24"/>
          <w:szCs w:val="24"/>
        </w:rPr>
        <w:t>terimakasih</w:t>
      </w:r>
      <w:proofErr w:type="spellEnd"/>
      <w:r w:rsidR="00FD52BC" w:rsidRPr="0087196B">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sidR="00FD52BC" w:rsidRPr="0087196B">
        <w:rPr>
          <w:rFonts w:ascii="Times New Roman" w:hAnsi="Times New Roman" w:cs="Times New Roman"/>
          <w:sz w:val="24"/>
          <w:szCs w:val="24"/>
        </w:rPr>
        <w:t xml:space="preserve"> </w:t>
      </w:r>
      <w:proofErr w:type="spellStart"/>
      <w:r w:rsidR="00AF2330">
        <w:rPr>
          <w:rFonts w:ascii="Times New Roman" w:hAnsi="Times New Roman" w:cs="Times New Roman"/>
          <w:sz w:val="24"/>
          <w:szCs w:val="24"/>
          <w:lang w:val="en-US"/>
        </w:rPr>
        <w:t>seluruh</w:t>
      </w:r>
      <w:proofErr w:type="spellEnd"/>
      <w:r w:rsidR="00AF2330">
        <w:rPr>
          <w:rFonts w:ascii="Times New Roman" w:hAnsi="Times New Roman" w:cs="Times New Roman"/>
          <w:sz w:val="24"/>
          <w:szCs w:val="24"/>
          <w:lang w:val="en-US"/>
        </w:rPr>
        <w:t xml:space="preserve"> civitas </w:t>
      </w:r>
      <w:proofErr w:type="spellStart"/>
      <w:r w:rsidR="00AF2330">
        <w:rPr>
          <w:rFonts w:ascii="Times New Roman" w:hAnsi="Times New Roman" w:cs="Times New Roman"/>
          <w:sz w:val="24"/>
          <w:szCs w:val="24"/>
          <w:lang w:val="en-US"/>
        </w:rPr>
        <w:t>akademika</w:t>
      </w:r>
      <w:proofErr w:type="spellEnd"/>
      <w:r w:rsidR="00AF2330">
        <w:rPr>
          <w:rFonts w:ascii="Times New Roman" w:hAnsi="Times New Roman" w:cs="Times New Roman"/>
          <w:sz w:val="24"/>
          <w:szCs w:val="24"/>
          <w:lang w:val="en-US"/>
        </w:rPr>
        <w:t xml:space="preserve"> </w:t>
      </w:r>
      <w:proofErr w:type="spellStart"/>
      <w:r w:rsidR="00AF2330">
        <w:rPr>
          <w:rFonts w:ascii="Times New Roman" w:hAnsi="Times New Roman" w:cs="Times New Roman"/>
          <w:sz w:val="24"/>
          <w:szCs w:val="24"/>
          <w:lang w:val="en-US"/>
        </w:rPr>
        <w:t>Tarumanegara</w:t>
      </w:r>
      <w:proofErr w:type="spellEnd"/>
    </w:p>
    <w:p w14:paraId="6153D860" w14:textId="77777777" w:rsidR="001A0110" w:rsidRPr="0087196B" w:rsidRDefault="001A0110" w:rsidP="00A93105">
      <w:pPr>
        <w:spacing w:after="0" w:line="240" w:lineRule="auto"/>
        <w:jc w:val="both"/>
        <w:rPr>
          <w:rFonts w:ascii="Times New Roman" w:hAnsi="Times New Roman" w:cs="Times New Roman"/>
          <w:sz w:val="24"/>
          <w:szCs w:val="24"/>
        </w:rPr>
      </w:pPr>
    </w:p>
    <w:p w14:paraId="0C0B2ACC" w14:textId="77777777" w:rsidR="00B53EE3" w:rsidRPr="0087196B" w:rsidRDefault="00B53EE3" w:rsidP="00A93105">
      <w:pPr>
        <w:spacing w:after="0" w:line="240" w:lineRule="auto"/>
        <w:rPr>
          <w:rFonts w:ascii="Times New Roman" w:hAnsi="Times New Roman" w:cs="Times New Roman"/>
          <w:b/>
          <w:sz w:val="24"/>
          <w:szCs w:val="24"/>
        </w:rPr>
      </w:pPr>
      <w:r w:rsidRPr="0087196B">
        <w:rPr>
          <w:rFonts w:ascii="Times New Roman" w:hAnsi="Times New Roman" w:cs="Times New Roman"/>
          <w:b/>
          <w:sz w:val="24"/>
          <w:szCs w:val="24"/>
        </w:rPr>
        <w:t>DAFTAR PUSTAKA</w:t>
      </w:r>
    </w:p>
    <w:p w14:paraId="0A7F77D5" w14:textId="77777777" w:rsidR="00A93105" w:rsidRDefault="00A93105" w:rsidP="00A93105">
      <w:pPr>
        <w:pStyle w:val="Bibliography"/>
        <w:spacing w:line="240" w:lineRule="auto"/>
        <w:ind w:left="709" w:hanging="709"/>
        <w:jc w:val="both"/>
        <w:rPr>
          <w:rFonts w:ascii="Times" w:hAnsi="Times" w:cs="Times New Roman"/>
          <w:b/>
          <w:sz w:val="24"/>
          <w:szCs w:val="24"/>
        </w:rPr>
      </w:pPr>
    </w:p>
    <w:p w14:paraId="237596B9" w14:textId="7D719C20" w:rsidR="008B70D4" w:rsidRPr="003E3CDE" w:rsidRDefault="008E1390" w:rsidP="00A93105">
      <w:pPr>
        <w:pStyle w:val="Bibliography"/>
        <w:spacing w:line="240" w:lineRule="auto"/>
        <w:ind w:left="709" w:hanging="709"/>
        <w:jc w:val="both"/>
        <w:rPr>
          <w:rFonts w:ascii="Times" w:hAnsi="Times" w:cs="Times New Roman"/>
          <w:sz w:val="24"/>
          <w:szCs w:val="24"/>
        </w:rPr>
      </w:pPr>
      <w:r w:rsidRPr="003E3CDE">
        <w:rPr>
          <w:rFonts w:ascii="Times" w:hAnsi="Times" w:cs="Times New Roman"/>
          <w:b/>
          <w:sz w:val="24"/>
          <w:szCs w:val="24"/>
        </w:rPr>
        <w:fldChar w:fldCharType="begin"/>
      </w:r>
      <w:r w:rsidR="0049173F" w:rsidRPr="003E3CDE">
        <w:rPr>
          <w:rFonts w:ascii="Times" w:hAnsi="Times" w:cs="Times New Roman"/>
          <w:b/>
          <w:sz w:val="24"/>
          <w:szCs w:val="24"/>
        </w:rPr>
        <w:instrText xml:space="preserve"> ADDIN ZOTERO_BIBL {"uncited":[],"omitted":[],"custom":[]} CSL_BIBLIOGRAPHY </w:instrText>
      </w:r>
      <w:r w:rsidRPr="003E3CDE">
        <w:rPr>
          <w:rFonts w:ascii="Times" w:hAnsi="Times" w:cs="Times New Roman"/>
          <w:b/>
          <w:sz w:val="24"/>
          <w:szCs w:val="24"/>
        </w:rPr>
        <w:fldChar w:fldCharType="separate"/>
      </w:r>
      <w:r w:rsidR="008B70D4" w:rsidRPr="003E3CDE">
        <w:rPr>
          <w:rFonts w:ascii="Times" w:hAnsi="Times" w:cs="Times New Roman"/>
          <w:sz w:val="24"/>
          <w:szCs w:val="24"/>
        </w:rPr>
        <w:t xml:space="preserve">Coleman, J. J., &amp; Pontefract, S. K. (2016). Adverse Drug Reactions. </w:t>
      </w:r>
      <w:r w:rsidR="008B70D4" w:rsidRPr="003E3CDE">
        <w:rPr>
          <w:rFonts w:ascii="Times" w:hAnsi="Times" w:cs="Times New Roman"/>
          <w:i/>
          <w:iCs/>
          <w:sz w:val="24"/>
          <w:szCs w:val="24"/>
        </w:rPr>
        <w:t>CME Clinical Pharmacology</w:t>
      </w:r>
      <w:r w:rsidR="008B70D4" w:rsidRPr="003E3CDE">
        <w:rPr>
          <w:rFonts w:ascii="Times" w:hAnsi="Times" w:cs="Times New Roman"/>
          <w:sz w:val="24"/>
          <w:szCs w:val="24"/>
        </w:rPr>
        <w:t xml:space="preserve">, </w:t>
      </w:r>
      <w:r w:rsidR="008B70D4" w:rsidRPr="003E3CDE">
        <w:rPr>
          <w:rFonts w:ascii="Times" w:hAnsi="Times" w:cs="Times New Roman"/>
          <w:i/>
          <w:iCs/>
          <w:sz w:val="24"/>
          <w:szCs w:val="24"/>
        </w:rPr>
        <w:t>16</w:t>
      </w:r>
      <w:r w:rsidR="008B70D4" w:rsidRPr="003E3CDE">
        <w:rPr>
          <w:rFonts w:ascii="Times" w:hAnsi="Times" w:cs="Times New Roman"/>
          <w:sz w:val="24"/>
          <w:szCs w:val="24"/>
        </w:rPr>
        <w:t>, 481=5.</w:t>
      </w:r>
    </w:p>
    <w:p w14:paraId="7123FD0A" w14:textId="77777777" w:rsidR="008B70D4" w:rsidRPr="003E3CDE" w:rsidRDefault="008B70D4" w:rsidP="00A93105">
      <w:pPr>
        <w:pStyle w:val="Bibliography"/>
        <w:spacing w:line="240" w:lineRule="auto"/>
        <w:ind w:left="709" w:hanging="709"/>
        <w:jc w:val="both"/>
        <w:rPr>
          <w:rFonts w:ascii="Times" w:hAnsi="Times" w:cs="Times New Roman"/>
          <w:sz w:val="24"/>
          <w:szCs w:val="24"/>
        </w:rPr>
      </w:pPr>
      <w:r w:rsidRPr="003E3CDE">
        <w:rPr>
          <w:rFonts w:ascii="Times" w:hAnsi="Times" w:cs="Times New Roman"/>
          <w:sz w:val="24"/>
          <w:szCs w:val="24"/>
        </w:rPr>
        <w:t xml:space="preserve">Fricke-Galindo, I., LLerena, A., Jung-Cook, H., &amp; López-López, M. (2018). Carbamazepine adverse drug reactions. </w:t>
      </w:r>
      <w:r w:rsidRPr="003E3CDE">
        <w:rPr>
          <w:rFonts w:ascii="Times" w:hAnsi="Times" w:cs="Times New Roman"/>
          <w:i/>
          <w:iCs/>
          <w:sz w:val="24"/>
          <w:szCs w:val="24"/>
        </w:rPr>
        <w:t>Expert Review of Clinical Pharmacology</w:t>
      </w:r>
      <w:r w:rsidRPr="003E3CDE">
        <w:rPr>
          <w:rFonts w:ascii="Times" w:hAnsi="Times" w:cs="Times New Roman"/>
          <w:sz w:val="24"/>
          <w:szCs w:val="24"/>
        </w:rPr>
        <w:t xml:space="preserve">, </w:t>
      </w:r>
      <w:r w:rsidRPr="003E3CDE">
        <w:rPr>
          <w:rFonts w:ascii="Times" w:hAnsi="Times" w:cs="Times New Roman"/>
          <w:i/>
          <w:iCs/>
          <w:sz w:val="24"/>
          <w:szCs w:val="24"/>
        </w:rPr>
        <w:t>11</w:t>
      </w:r>
      <w:r w:rsidRPr="003E3CDE">
        <w:rPr>
          <w:rFonts w:ascii="Times" w:hAnsi="Times" w:cs="Times New Roman"/>
          <w:sz w:val="24"/>
          <w:szCs w:val="24"/>
        </w:rPr>
        <w:t>(7), 705–718. https://doi.org/10.1080/17512433.2018.1486707</w:t>
      </w:r>
    </w:p>
    <w:p w14:paraId="0CAF4D91" w14:textId="77777777" w:rsidR="008B70D4" w:rsidRPr="003E3CDE" w:rsidRDefault="008B70D4" w:rsidP="00A93105">
      <w:pPr>
        <w:pStyle w:val="Bibliography"/>
        <w:spacing w:line="240" w:lineRule="auto"/>
        <w:ind w:left="709" w:hanging="709"/>
        <w:jc w:val="both"/>
        <w:rPr>
          <w:rFonts w:ascii="Times" w:hAnsi="Times" w:cs="Times New Roman"/>
          <w:sz w:val="24"/>
          <w:szCs w:val="24"/>
        </w:rPr>
      </w:pPr>
      <w:r w:rsidRPr="003E3CDE">
        <w:rPr>
          <w:rFonts w:ascii="Times" w:hAnsi="Times" w:cs="Times New Roman"/>
          <w:sz w:val="24"/>
          <w:szCs w:val="24"/>
        </w:rPr>
        <w:t xml:space="preserve">Kim, J. Y., Lee, J., Ko, Y.-J., Shin, J.-Y., Jung, S.-Y., Choi, N.-K., &amp; Park, B.-J. (2013). Multi-indication carbamazepine and the risk of severe cutaneous adverse drug reactions in Korean elderly patients: A Korean health insurance data-based study. </w:t>
      </w:r>
      <w:r w:rsidRPr="003E3CDE">
        <w:rPr>
          <w:rFonts w:ascii="Times" w:hAnsi="Times" w:cs="Times New Roman"/>
          <w:i/>
          <w:iCs/>
          <w:sz w:val="24"/>
          <w:szCs w:val="24"/>
        </w:rPr>
        <w:t>PloS One</w:t>
      </w:r>
      <w:r w:rsidRPr="003E3CDE">
        <w:rPr>
          <w:rFonts w:ascii="Times" w:hAnsi="Times" w:cs="Times New Roman"/>
          <w:sz w:val="24"/>
          <w:szCs w:val="24"/>
        </w:rPr>
        <w:t xml:space="preserve">, </w:t>
      </w:r>
      <w:r w:rsidRPr="003E3CDE">
        <w:rPr>
          <w:rFonts w:ascii="Times" w:hAnsi="Times" w:cs="Times New Roman"/>
          <w:i/>
          <w:iCs/>
          <w:sz w:val="24"/>
          <w:szCs w:val="24"/>
        </w:rPr>
        <w:t>8</w:t>
      </w:r>
      <w:r w:rsidRPr="003E3CDE">
        <w:rPr>
          <w:rFonts w:ascii="Times" w:hAnsi="Times" w:cs="Times New Roman"/>
          <w:sz w:val="24"/>
          <w:szCs w:val="24"/>
        </w:rPr>
        <w:t>(12), e83849. https://doi.org/10.1371/journal.pone.0083849</w:t>
      </w:r>
    </w:p>
    <w:p w14:paraId="3C3F5A90" w14:textId="77777777" w:rsidR="008B70D4" w:rsidRPr="003E3CDE" w:rsidRDefault="008B70D4" w:rsidP="00A93105">
      <w:pPr>
        <w:pStyle w:val="Bibliography"/>
        <w:spacing w:line="240" w:lineRule="auto"/>
        <w:ind w:left="709" w:hanging="709"/>
        <w:jc w:val="both"/>
        <w:rPr>
          <w:rFonts w:ascii="Times" w:hAnsi="Times" w:cs="Times New Roman"/>
          <w:sz w:val="24"/>
          <w:szCs w:val="24"/>
        </w:rPr>
      </w:pPr>
      <w:r w:rsidRPr="003E3CDE">
        <w:rPr>
          <w:rFonts w:ascii="Times" w:hAnsi="Times" w:cs="Times New Roman"/>
          <w:sz w:val="24"/>
          <w:szCs w:val="24"/>
        </w:rPr>
        <w:t xml:space="preserve">Kouotou, E. A., Nansseu, J. R., Ngono, V. N., Tatah, S. A., Zoung-Kanyi Bissek, A. C., &amp; Ndjitoyap Ndam, E. C. (2017). Prevalence and Clinical Profile of Drug Eruptions among Antiretroviral Therapy-Exposed HIV Infected People in Yaoundé, Cameroon. </w:t>
      </w:r>
      <w:r w:rsidRPr="003E3CDE">
        <w:rPr>
          <w:rFonts w:ascii="Times" w:hAnsi="Times" w:cs="Times New Roman"/>
          <w:i/>
          <w:iCs/>
          <w:sz w:val="24"/>
          <w:szCs w:val="24"/>
        </w:rPr>
        <w:t>Dermatology Research and Practice</w:t>
      </w:r>
      <w:r w:rsidRPr="003E3CDE">
        <w:rPr>
          <w:rFonts w:ascii="Times" w:hAnsi="Times" w:cs="Times New Roman"/>
          <w:sz w:val="24"/>
          <w:szCs w:val="24"/>
        </w:rPr>
        <w:t xml:space="preserve">, </w:t>
      </w:r>
      <w:r w:rsidRPr="003E3CDE">
        <w:rPr>
          <w:rFonts w:ascii="Times" w:hAnsi="Times" w:cs="Times New Roman"/>
          <w:i/>
          <w:iCs/>
          <w:sz w:val="24"/>
          <w:szCs w:val="24"/>
        </w:rPr>
        <w:t>2017</w:t>
      </w:r>
      <w:r w:rsidRPr="003E3CDE">
        <w:rPr>
          <w:rFonts w:ascii="Times" w:hAnsi="Times" w:cs="Times New Roman"/>
          <w:sz w:val="24"/>
          <w:szCs w:val="24"/>
        </w:rPr>
        <w:t>, 6216193. https://doi.org/10.1155/2017/6216193</w:t>
      </w:r>
    </w:p>
    <w:p w14:paraId="65822A91" w14:textId="77777777" w:rsidR="008B70D4" w:rsidRPr="003E3CDE" w:rsidRDefault="008B70D4" w:rsidP="00A93105">
      <w:pPr>
        <w:pStyle w:val="Bibliography"/>
        <w:spacing w:line="240" w:lineRule="auto"/>
        <w:ind w:left="709" w:hanging="709"/>
        <w:jc w:val="both"/>
        <w:rPr>
          <w:rFonts w:ascii="Times" w:hAnsi="Times" w:cs="Times New Roman"/>
          <w:sz w:val="24"/>
          <w:szCs w:val="24"/>
        </w:rPr>
      </w:pPr>
      <w:r w:rsidRPr="003E3CDE">
        <w:rPr>
          <w:rFonts w:ascii="Times" w:hAnsi="Times" w:cs="Times New Roman"/>
          <w:sz w:val="24"/>
          <w:szCs w:val="24"/>
        </w:rPr>
        <w:t xml:space="preserve">Nguyen, E. D., Gabel, C. K., &amp; Yu, J. (2020). Pediatric drug eruptions. </w:t>
      </w:r>
      <w:r w:rsidRPr="003E3CDE">
        <w:rPr>
          <w:rFonts w:ascii="Times" w:hAnsi="Times" w:cs="Times New Roman"/>
          <w:i/>
          <w:iCs/>
          <w:sz w:val="24"/>
          <w:szCs w:val="24"/>
        </w:rPr>
        <w:t>Clinics in Dermatology</w:t>
      </w:r>
      <w:r w:rsidRPr="003E3CDE">
        <w:rPr>
          <w:rFonts w:ascii="Times" w:hAnsi="Times" w:cs="Times New Roman"/>
          <w:sz w:val="24"/>
          <w:szCs w:val="24"/>
        </w:rPr>
        <w:t xml:space="preserve">, </w:t>
      </w:r>
      <w:r w:rsidRPr="003E3CDE">
        <w:rPr>
          <w:rFonts w:ascii="Times" w:hAnsi="Times" w:cs="Times New Roman"/>
          <w:i/>
          <w:iCs/>
          <w:sz w:val="24"/>
          <w:szCs w:val="24"/>
        </w:rPr>
        <w:t>38</w:t>
      </w:r>
      <w:r w:rsidRPr="003E3CDE">
        <w:rPr>
          <w:rFonts w:ascii="Times" w:hAnsi="Times" w:cs="Times New Roman"/>
          <w:sz w:val="24"/>
          <w:szCs w:val="24"/>
        </w:rPr>
        <w:t>(6), 629–640. https://doi.org/10.1016/j.clindermatol.2020.06.014</w:t>
      </w:r>
    </w:p>
    <w:p w14:paraId="4DA7D7DD" w14:textId="77777777" w:rsidR="008B70D4" w:rsidRPr="003E3CDE" w:rsidRDefault="008B70D4" w:rsidP="00A93105">
      <w:pPr>
        <w:pStyle w:val="Bibliography"/>
        <w:spacing w:line="240" w:lineRule="auto"/>
        <w:ind w:left="709" w:hanging="709"/>
        <w:jc w:val="both"/>
        <w:rPr>
          <w:rFonts w:ascii="Times" w:hAnsi="Times" w:cs="Times New Roman"/>
          <w:sz w:val="24"/>
          <w:szCs w:val="24"/>
        </w:rPr>
      </w:pPr>
      <w:r w:rsidRPr="003E3CDE">
        <w:rPr>
          <w:rFonts w:ascii="Times" w:hAnsi="Times" w:cs="Times New Roman"/>
          <w:sz w:val="24"/>
          <w:szCs w:val="24"/>
        </w:rPr>
        <w:t xml:space="preserve">Thong, B. Y.-H., Lucas, M., Kang, H.-R., Chang, Y.-S., Li, P. H., Tang, M. M., Yun, J., Fok, J. S., Kim, B.-K., Nagao, M., Rengganis, I., Tsai, Y.-G., Chung, W.-H., Yamaguchi, M., Rerkpattanapipat, T., Kamchaisatian, W., Leung, T. F., Yoon, H. J., Zhang, L., … Pawankar, R. (2020). Drug hypersensitivity reactions in Asia: Regional issues and challenges. </w:t>
      </w:r>
      <w:r w:rsidRPr="003E3CDE">
        <w:rPr>
          <w:rFonts w:ascii="Times" w:hAnsi="Times" w:cs="Times New Roman"/>
          <w:i/>
          <w:iCs/>
          <w:sz w:val="24"/>
          <w:szCs w:val="24"/>
        </w:rPr>
        <w:t>Asia Pacific Allergy</w:t>
      </w:r>
      <w:r w:rsidRPr="003E3CDE">
        <w:rPr>
          <w:rFonts w:ascii="Times" w:hAnsi="Times" w:cs="Times New Roman"/>
          <w:sz w:val="24"/>
          <w:szCs w:val="24"/>
        </w:rPr>
        <w:t xml:space="preserve">, </w:t>
      </w:r>
      <w:r w:rsidRPr="003E3CDE">
        <w:rPr>
          <w:rFonts w:ascii="Times" w:hAnsi="Times" w:cs="Times New Roman"/>
          <w:i/>
          <w:iCs/>
          <w:sz w:val="24"/>
          <w:szCs w:val="24"/>
        </w:rPr>
        <w:t>10</w:t>
      </w:r>
      <w:r w:rsidRPr="003E3CDE">
        <w:rPr>
          <w:rFonts w:ascii="Times" w:hAnsi="Times" w:cs="Times New Roman"/>
          <w:sz w:val="24"/>
          <w:szCs w:val="24"/>
        </w:rPr>
        <w:t>(1), e8. https://doi.org/10.5415/apallergy.2020.10.e8</w:t>
      </w:r>
    </w:p>
    <w:p w14:paraId="70BD8079" w14:textId="5C1A9D30" w:rsidR="003E3CDE" w:rsidRPr="003E3CDE" w:rsidRDefault="003E3CDE" w:rsidP="00A93105">
      <w:pPr>
        <w:spacing w:after="0" w:line="240" w:lineRule="auto"/>
        <w:ind w:left="709" w:hanging="709"/>
        <w:jc w:val="both"/>
        <w:rPr>
          <w:rFonts w:ascii="Times" w:hAnsi="Times"/>
          <w:sz w:val="24"/>
          <w:szCs w:val="24"/>
        </w:rPr>
      </w:pPr>
      <w:r w:rsidRPr="003E3CDE">
        <w:rPr>
          <w:rFonts w:ascii="Times" w:hAnsi="Times"/>
          <w:sz w:val="24"/>
          <w:szCs w:val="24"/>
        </w:rPr>
        <w:t>Omairi, N. E., Abourazzak, S., Chaouki, S., Atmani, S., &amp; Hida, M. (2014). Drug Reaction with Eosinophilia and Systemic Symptom (DRESS) induced by carbamazepine: a case report and literature review. </w:t>
      </w:r>
      <w:r w:rsidRPr="003E3CDE">
        <w:rPr>
          <w:rFonts w:ascii="Times" w:hAnsi="Times"/>
          <w:i/>
          <w:iCs/>
          <w:sz w:val="24"/>
          <w:szCs w:val="24"/>
        </w:rPr>
        <w:t>The Pan African medical journal</w:t>
      </w:r>
      <w:r w:rsidRPr="003E3CDE">
        <w:rPr>
          <w:rFonts w:ascii="Times" w:hAnsi="Times"/>
          <w:sz w:val="24"/>
          <w:szCs w:val="24"/>
        </w:rPr>
        <w:t>, </w:t>
      </w:r>
      <w:r w:rsidRPr="003E3CDE">
        <w:rPr>
          <w:rFonts w:ascii="Times" w:hAnsi="Times"/>
          <w:i/>
          <w:iCs/>
          <w:sz w:val="24"/>
          <w:szCs w:val="24"/>
        </w:rPr>
        <w:t>18</w:t>
      </w:r>
      <w:r w:rsidRPr="003E3CDE">
        <w:rPr>
          <w:rFonts w:ascii="Times" w:hAnsi="Times"/>
          <w:sz w:val="24"/>
          <w:szCs w:val="24"/>
        </w:rPr>
        <w:t>.</w:t>
      </w:r>
    </w:p>
    <w:p w14:paraId="79315E9E" w14:textId="24AEC92E" w:rsidR="003E3CDE" w:rsidRPr="003E3CDE" w:rsidRDefault="003E3CDE" w:rsidP="00A93105">
      <w:pPr>
        <w:spacing w:after="0" w:line="240" w:lineRule="auto"/>
        <w:ind w:left="709" w:hanging="709"/>
        <w:jc w:val="both"/>
        <w:rPr>
          <w:rFonts w:ascii="Times" w:hAnsi="Times"/>
          <w:sz w:val="24"/>
          <w:szCs w:val="24"/>
        </w:rPr>
      </w:pPr>
      <w:r w:rsidRPr="003E3CDE">
        <w:rPr>
          <w:rFonts w:ascii="Times" w:hAnsi="Times"/>
          <w:sz w:val="24"/>
          <w:szCs w:val="24"/>
        </w:rPr>
        <w:t>De Vriese, A. S., Philippe, J., Van Renterghem, D. M., De Cuyper, C. A., Hindryckx, P. H., Matthys, E. G., &amp; Louagie, A. (1995). Carbamazepine hypersensitivity syndrome: report of 4 cases and review of the literature. </w:t>
      </w:r>
      <w:r w:rsidRPr="003E3CDE">
        <w:rPr>
          <w:rFonts w:ascii="Times" w:hAnsi="Times"/>
          <w:i/>
          <w:iCs/>
          <w:sz w:val="24"/>
          <w:szCs w:val="24"/>
        </w:rPr>
        <w:t>Medicine</w:t>
      </w:r>
      <w:r w:rsidRPr="003E3CDE">
        <w:rPr>
          <w:rFonts w:ascii="Times" w:hAnsi="Times"/>
          <w:sz w:val="24"/>
          <w:szCs w:val="24"/>
        </w:rPr>
        <w:t>, </w:t>
      </w:r>
      <w:r w:rsidRPr="003E3CDE">
        <w:rPr>
          <w:rFonts w:ascii="Times" w:hAnsi="Times"/>
          <w:i/>
          <w:iCs/>
          <w:sz w:val="24"/>
          <w:szCs w:val="24"/>
        </w:rPr>
        <w:t>74</w:t>
      </w:r>
      <w:r w:rsidRPr="003E3CDE">
        <w:rPr>
          <w:rFonts w:ascii="Times" w:hAnsi="Times"/>
          <w:sz w:val="24"/>
          <w:szCs w:val="24"/>
        </w:rPr>
        <w:t>(3), 144-151.</w:t>
      </w:r>
    </w:p>
    <w:p w14:paraId="2041F493" w14:textId="0090E9F6" w:rsidR="003E3CDE" w:rsidRPr="003E3CDE" w:rsidRDefault="003E3CDE" w:rsidP="00A93105">
      <w:pPr>
        <w:spacing w:after="0" w:line="240" w:lineRule="auto"/>
        <w:ind w:left="709" w:hanging="709"/>
        <w:jc w:val="both"/>
        <w:rPr>
          <w:rFonts w:ascii="Times" w:hAnsi="Times"/>
          <w:sz w:val="24"/>
          <w:szCs w:val="24"/>
        </w:rPr>
      </w:pPr>
      <w:r w:rsidRPr="003E3CDE">
        <w:rPr>
          <w:rFonts w:ascii="Times" w:hAnsi="Times"/>
          <w:sz w:val="24"/>
          <w:szCs w:val="24"/>
        </w:rPr>
        <w:t>Ganeva, M., Gancheva, T., Lazarova, R., Troeva, J., Baldaranov, I., Vassilev, I., ... &amp; Tzaneva, V. (2008). Carbamazepine</w:t>
      </w:r>
      <w:r w:rsidRPr="003E3CDE">
        <w:rPr>
          <w:rFonts w:ascii="Cambria Math" w:hAnsi="Cambria Math" w:cs="Cambria Math"/>
          <w:sz w:val="24"/>
          <w:szCs w:val="24"/>
        </w:rPr>
        <w:t>‐</w:t>
      </w:r>
      <w:r w:rsidRPr="003E3CDE">
        <w:rPr>
          <w:rFonts w:ascii="Times" w:hAnsi="Times"/>
          <w:sz w:val="24"/>
          <w:szCs w:val="24"/>
        </w:rPr>
        <w:t>induced drug reaction with eosinophilia and systemic symptoms (DRESS) syndrome: report of four cases and brief review. </w:t>
      </w:r>
      <w:r w:rsidRPr="003E3CDE">
        <w:rPr>
          <w:rFonts w:ascii="Times" w:hAnsi="Times"/>
          <w:i/>
          <w:iCs/>
          <w:sz w:val="24"/>
          <w:szCs w:val="24"/>
        </w:rPr>
        <w:t>International journal of dermatology</w:t>
      </w:r>
      <w:r w:rsidRPr="003E3CDE">
        <w:rPr>
          <w:rFonts w:ascii="Times" w:hAnsi="Times"/>
          <w:sz w:val="24"/>
          <w:szCs w:val="24"/>
        </w:rPr>
        <w:t>, </w:t>
      </w:r>
      <w:r w:rsidRPr="003E3CDE">
        <w:rPr>
          <w:rFonts w:ascii="Times" w:hAnsi="Times"/>
          <w:i/>
          <w:iCs/>
          <w:sz w:val="24"/>
          <w:szCs w:val="24"/>
        </w:rPr>
        <w:t>47</w:t>
      </w:r>
      <w:r w:rsidRPr="003E3CDE">
        <w:rPr>
          <w:rFonts w:ascii="Times" w:hAnsi="Times"/>
          <w:sz w:val="24"/>
          <w:szCs w:val="24"/>
        </w:rPr>
        <w:t>(8), 853-860.</w:t>
      </w:r>
    </w:p>
    <w:p w14:paraId="0DB05FD9" w14:textId="0F76C001" w:rsidR="003E3CDE" w:rsidRPr="003E3CDE" w:rsidRDefault="003E3CDE" w:rsidP="00A93105">
      <w:pPr>
        <w:spacing w:after="0" w:line="240" w:lineRule="auto"/>
        <w:ind w:left="709" w:hanging="709"/>
        <w:jc w:val="both"/>
        <w:rPr>
          <w:rFonts w:ascii="Times" w:hAnsi="Times"/>
          <w:sz w:val="24"/>
          <w:szCs w:val="24"/>
        </w:rPr>
      </w:pPr>
      <w:r w:rsidRPr="003E3CDE">
        <w:rPr>
          <w:rFonts w:ascii="Times" w:hAnsi="Times"/>
          <w:sz w:val="24"/>
          <w:szCs w:val="24"/>
        </w:rPr>
        <w:t>Ganeva, M., Gancheva, T., Lazarova, R., Troeva, J., Baldaranov, I., Vassilev, I., ... &amp; Tzaneva, V. (2008). Carbamazepine</w:t>
      </w:r>
      <w:r w:rsidRPr="003E3CDE">
        <w:rPr>
          <w:rFonts w:ascii="Cambria Math" w:hAnsi="Cambria Math" w:cs="Cambria Math"/>
          <w:sz w:val="24"/>
          <w:szCs w:val="24"/>
        </w:rPr>
        <w:t>‐</w:t>
      </w:r>
      <w:r w:rsidRPr="003E3CDE">
        <w:rPr>
          <w:rFonts w:ascii="Times" w:hAnsi="Times"/>
          <w:sz w:val="24"/>
          <w:szCs w:val="24"/>
        </w:rPr>
        <w:t>induced drug reaction with eosinophilia and systemic symptoms (DRESS) syndrome: report of four cases and brief review. </w:t>
      </w:r>
      <w:r w:rsidRPr="003E3CDE">
        <w:rPr>
          <w:rFonts w:ascii="Times" w:hAnsi="Times"/>
          <w:i/>
          <w:iCs/>
          <w:sz w:val="24"/>
          <w:szCs w:val="24"/>
        </w:rPr>
        <w:t>International journal of dermatology</w:t>
      </w:r>
      <w:r w:rsidRPr="003E3CDE">
        <w:rPr>
          <w:rFonts w:ascii="Times" w:hAnsi="Times"/>
          <w:sz w:val="24"/>
          <w:szCs w:val="24"/>
        </w:rPr>
        <w:t>, </w:t>
      </w:r>
      <w:r w:rsidRPr="003E3CDE">
        <w:rPr>
          <w:rFonts w:ascii="Times" w:hAnsi="Times"/>
          <w:i/>
          <w:iCs/>
          <w:sz w:val="24"/>
          <w:szCs w:val="24"/>
        </w:rPr>
        <w:t>47</w:t>
      </w:r>
      <w:r w:rsidRPr="003E3CDE">
        <w:rPr>
          <w:rFonts w:ascii="Times" w:hAnsi="Times"/>
          <w:sz w:val="24"/>
          <w:szCs w:val="24"/>
        </w:rPr>
        <w:t>(8), 853-860.</w:t>
      </w:r>
    </w:p>
    <w:p w14:paraId="3B11154C" w14:textId="77777777" w:rsidR="008E1390" w:rsidRPr="0087196B" w:rsidRDefault="008E1390" w:rsidP="00A93105">
      <w:pPr>
        <w:spacing w:after="0" w:line="240" w:lineRule="auto"/>
        <w:ind w:left="709" w:hanging="709"/>
        <w:jc w:val="both"/>
        <w:rPr>
          <w:rFonts w:ascii="Times New Roman" w:hAnsi="Times New Roman" w:cs="Times New Roman"/>
          <w:b/>
          <w:sz w:val="24"/>
        </w:rPr>
      </w:pPr>
      <w:r w:rsidRPr="003E3CDE">
        <w:rPr>
          <w:rFonts w:ascii="Times" w:hAnsi="Times" w:cs="Times New Roman"/>
          <w:b/>
          <w:sz w:val="24"/>
          <w:szCs w:val="24"/>
        </w:rPr>
        <w:fldChar w:fldCharType="end"/>
      </w:r>
    </w:p>
    <w:sectPr w:rsidR="008E1390" w:rsidRPr="0087196B" w:rsidSect="00A93105">
      <w:headerReference w:type="default" r:id="rId15"/>
      <w:footerReference w:type="default" r:id="rId16"/>
      <w:pgSz w:w="11906" w:h="16838" w:code="9"/>
      <w:pgMar w:top="1440" w:right="1440" w:bottom="1440" w:left="1440" w:header="708" w:footer="708" w:gutter="0"/>
      <w:pgNumType w:start="58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BA8BD" w14:textId="77777777" w:rsidR="00153D2B" w:rsidRDefault="00153D2B" w:rsidP="00A93105">
      <w:pPr>
        <w:spacing w:after="0" w:line="240" w:lineRule="auto"/>
      </w:pPr>
      <w:r>
        <w:separator/>
      </w:r>
    </w:p>
  </w:endnote>
  <w:endnote w:type="continuationSeparator" w:id="0">
    <w:p w14:paraId="46BBB469" w14:textId="77777777" w:rsidR="00153D2B" w:rsidRDefault="00153D2B" w:rsidP="00A9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9D436" w14:textId="48052FCA" w:rsidR="00A93105" w:rsidRPr="00F94C67" w:rsidRDefault="00A93105" w:rsidP="00A93105">
    <w:pPr>
      <w:pBdr>
        <w:top w:val="single" w:sz="24" w:space="1" w:color="622423"/>
        <w:left w:val="nil"/>
        <w:bottom w:val="nil"/>
        <w:right w:val="nil"/>
        <w:between w:val="nil"/>
      </w:pBdr>
      <w:tabs>
        <w:tab w:val="center" w:pos="4320"/>
        <w:tab w:val="right" w:pos="8931"/>
        <w:tab w:val="right" w:pos="10080"/>
      </w:tabs>
      <w:spacing w:line="240" w:lineRule="auto"/>
      <w:ind w:hanging="2"/>
      <w:rPr>
        <w:rFonts w:ascii="Times New Roman" w:hAnsi="Times New Roman"/>
      </w:rPr>
    </w:pPr>
    <w:proofErr w:type="gramStart"/>
    <w:r w:rsidRPr="00F94C67">
      <w:rPr>
        <w:rFonts w:ascii="Times New Roman" w:hAnsi="Times New Roman"/>
        <w:b/>
        <w:color w:val="000000"/>
        <w:sz w:val="24"/>
        <w:szCs w:val="24"/>
      </w:rPr>
      <w:t>PREPOTIF :</w:t>
    </w:r>
    <w:proofErr w:type="gramEnd"/>
    <w:r w:rsidRPr="00F94C67">
      <w:rPr>
        <w:rFonts w:ascii="Times New Roman" w:hAnsi="Times New Roman"/>
        <w:b/>
        <w:color w:val="000000"/>
        <w:sz w:val="24"/>
        <w:szCs w:val="24"/>
      </w:rPr>
      <w:t xml:space="preserve"> </w:t>
    </w:r>
    <w:proofErr w:type="spellStart"/>
    <w:r w:rsidRPr="00F94C67">
      <w:rPr>
        <w:rFonts w:ascii="Times New Roman" w:hAnsi="Times New Roman"/>
        <w:b/>
        <w:color w:val="000000"/>
        <w:sz w:val="24"/>
        <w:szCs w:val="24"/>
      </w:rPr>
      <w:t>Jurnal</w:t>
    </w:r>
    <w:proofErr w:type="spellEnd"/>
    <w:r w:rsidRPr="00F94C67">
      <w:rPr>
        <w:rFonts w:ascii="Times New Roman" w:hAnsi="Times New Roman"/>
        <w:b/>
        <w:color w:val="000000"/>
        <w:sz w:val="24"/>
        <w:szCs w:val="24"/>
      </w:rPr>
      <w:t xml:space="preserve"> Kesehatan Masyarakat</w:t>
    </w:r>
    <w:r w:rsidRPr="00F94C67">
      <w:rPr>
        <w:rFonts w:ascii="Times New Roman" w:eastAsia="Cambria" w:hAnsi="Times New Roman"/>
        <w:color w:val="000000"/>
      </w:rPr>
      <w:tab/>
    </w:r>
    <w:r w:rsidRPr="00F94C67">
      <w:rPr>
        <w:rFonts w:ascii="Times New Roman" w:hAnsi="Times New Roman"/>
        <w:b/>
        <w:color w:val="000000"/>
        <w:sz w:val="24"/>
        <w:szCs w:val="24"/>
      </w:rPr>
      <w:t xml:space="preserve">Page </w:t>
    </w:r>
    <w:r w:rsidRPr="00F94C67">
      <w:rPr>
        <w:rFonts w:ascii="Times New Roman" w:hAnsi="Times New Roman"/>
        <w:b/>
        <w:color w:val="000000"/>
        <w:sz w:val="24"/>
        <w:szCs w:val="24"/>
      </w:rPr>
      <w:fldChar w:fldCharType="begin"/>
    </w:r>
    <w:r w:rsidRPr="00F94C67">
      <w:rPr>
        <w:rFonts w:ascii="Times New Roman" w:hAnsi="Times New Roman"/>
        <w:b/>
        <w:color w:val="000000"/>
        <w:sz w:val="24"/>
        <w:szCs w:val="24"/>
      </w:rPr>
      <w:instrText>PAGE</w:instrText>
    </w:r>
    <w:r w:rsidRPr="00F94C67">
      <w:rPr>
        <w:rFonts w:ascii="Times New Roman" w:hAnsi="Times New Roman"/>
        <w:b/>
        <w:color w:val="000000"/>
        <w:sz w:val="24"/>
        <w:szCs w:val="24"/>
      </w:rPr>
      <w:fldChar w:fldCharType="separate"/>
    </w:r>
    <w:r>
      <w:rPr>
        <w:rFonts w:ascii="Times New Roman" w:hAnsi="Times New Roman"/>
        <w:b/>
        <w:color w:val="000000"/>
        <w:sz w:val="24"/>
        <w:szCs w:val="24"/>
      </w:rPr>
      <w:t>5815</w:t>
    </w:r>
    <w:r w:rsidRPr="00F94C67">
      <w:rPr>
        <w:rFonts w:ascii="Times New Roman" w:hAnsi="Times New Roman"/>
        <w:b/>
        <w:color w:val="000000"/>
        <w:sz w:val="24"/>
        <w:szCs w:val="24"/>
      </w:rPr>
      <w:fldChar w:fldCharType="end"/>
    </w:r>
    <w:r w:rsidRPr="00F94C67">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42E19" w14:textId="77777777" w:rsidR="00153D2B" w:rsidRDefault="00153D2B" w:rsidP="00A93105">
      <w:pPr>
        <w:spacing w:after="0" w:line="240" w:lineRule="auto"/>
      </w:pPr>
      <w:r>
        <w:separator/>
      </w:r>
    </w:p>
  </w:footnote>
  <w:footnote w:type="continuationSeparator" w:id="0">
    <w:p w14:paraId="2B8770C6" w14:textId="77777777" w:rsidR="00153D2B" w:rsidRDefault="00153D2B" w:rsidP="00A93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13E9F" w14:textId="77777777" w:rsidR="00A93105" w:rsidRPr="00F94C67" w:rsidRDefault="00A93105" w:rsidP="00A93105">
    <w:pPr>
      <w:pStyle w:val="Header"/>
      <w:ind w:right="-45" w:hanging="2"/>
      <w:rPr>
        <w:rFonts w:ascii="Times New Roman" w:hAnsi="Times New Roman"/>
        <w:b/>
        <w:sz w:val="24"/>
        <w:szCs w:val="24"/>
      </w:rPr>
    </w:pPr>
    <w:r w:rsidRPr="00F94C67">
      <w:rPr>
        <w:rFonts w:ascii="Times New Roman" w:hAnsi="Times New Roman"/>
        <w:sz w:val="24"/>
        <w:szCs w:val="24"/>
      </w:rPr>
      <w:tab/>
    </w:r>
    <w:bookmarkStart w:id="0" w:name="_Hlk170252677"/>
    <w:bookmarkStart w:id="1" w:name="_Hlk170252676"/>
    <w:bookmarkStart w:id="2" w:name="_Hlk171667330"/>
    <w:bookmarkStart w:id="3" w:name="_Hlk171667329"/>
    <w:r w:rsidRPr="00F94C67">
      <w:rPr>
        <w:rFonts w:ascii="Times New Roman" w:hAnsi="Times New Roman"/>
        <w:b/>
        <w:sz w:val="24"/>
        <w:szCs w:val="24"/>
      </w:rPr>
      <w:t xml:space="preserve">Volume 8, </w:t>
    </w:r>
    <w:proofErr w:type="spellStart"/>
    <w:r w:rsidRPr="00F94C67">
      <w:rPr>
        <w:rFonts w:ascii="Times New Roman" w:hAnsi="Times New Roman"/>
        <w:b/>
        <w:sz w:val="24"/>
        <w:szCs w:val="24"/>
      </w:rPr>
      <w:t>Nomor</w:t>
    </w:r>
    <w:proofErr w:type="spellEnd"/>
    <w:r w:rsidRPr="00F94C67">
      <w:rPr>
        <w:rFonts w:ascii="Times New Roman" w:hAnsi="Times New Roman"/>
        <w:b/>
        <w:sz w:val="24"/>
        <w:szCs w:val="24"/>
      </w:rPr>
      <w:t xml:space="preserve"> 3, </w:t>
    </w:r>
    <w:proofErr w:type="spellStart"/>
    <w:r w:rsidRPr="00F94C67">
      <w:rPr>
        <w:rFonts w:ascii="Times New Roman" w:hAnsi="Times New Roman"/>
        <w:b/>
        <w:sz w:val="24"/>
        <w:szCs w:val="24"/>
      </w:rPr>
      <w:t>Desember</w:t>
    </w:r>
    <w:proofErr w:type="spellEnd"/>
    <w:r w:rsidRPr="00F94C67">
      <w:rPr>
        <w:rFonts w:ascii="Times New Roman" w:hAnsi="Times New Roman"/>
        <w:b/>
        <w:sz w:val="24"/>
        <w:szCs w:val="24"/>
      </w:rPr>
      <w:t xml:space="preserve"> 2024                                               ISSN 2623-1581 (Online) </w:t>
    </w:r>
  </w:p>
  <w:p w14:paraId="4A15C14B" w14:textId="5D316501" w:rsidR="00A93105" w:rsidRDefault="00A93105" w:rsidP="00A93105">
    <w:pPr>
      <w:pStyle w:val="Header"/>
      <w:ind w:hanging="2"/>
    </w:pPr>
    <w:r w:rsidRPr="00F94C67">
      <w:rPr>
        <w:rFonts w:ascii="Times New Roman" w:hAnsi="Times New Roman"/>
        <w:b/>
        <w:sz w:val="24"/>
        <w:szCs w:val="24"/>
      </w:rPr>
      <w:tab/>
    </w:r>
    <w:r w:rsidRPr="00F94C67">
      <w:rPr>
        <w:rFonts w:ascii="Times New Roman" w:hAnsi="Times New Roman"/>
        <w:b/>
        <w:sz w:val="24"/>
        <w:szCs w:val="24"/>
      </w:rPr>
      <w:tab/>
      <w:t xml:space="preserve">                                                                                                              ISSN 2623-1573 (Print)</w:t>
    </w:r>
    <w:bookmarkEnd w:id="0"/>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E9"/>
    <w:rsid w:val="0006264D"/>
    <w:rsid w:val="00073740"/>
    <w:rsid w:val="00093C38"/>
    <w:rsid w:val="000C4B4B"/>
    <w:rsid w:val="000F4584"/>
    <w:rsid w:val="001060B2"/>
    <w:rsid w:val="00153D2B"/>
    <w:rsid w:val="00166C57"/>
    <w:rsid w:val="001A0110"/>
    <w:rsid w:val="001E5866"/>
    <w:rsid w:val="002177D2"/>
    <w:rsid w:val="0022301C"/>
    <w:rsid w:val="0034450A"/>
    <w:rsid w:val="00354C65"/>
    <w:rsid w:val="00365BD1"/>
    <w:rsid w:val="00371EDF"/>
    <w:rsid w:val="003E2592"/>
    <w:rsid w:val="003E3CDE"/>
    <w:rsid w:val="00410A85"/>
    <w:rsid w:val="0049173F"/>
    <w:rsid w:val="004D1E03"/>
    <w:rsid w:val="004F10E9"/>
    <w:rsid w:val="00514D22"/>
    <w:rsid w:val="00524519"/>
    <w:rsid w:val="00555425"/>
    <w:rsid w:val="00577167"/>
    <w:rsid w:val="005776F6"/>
    <w:rsid w:val="005D1BA2"/>
    <w:rsid w:val="00615EFE"/>
    <w:rsid w:val="00631D85"/>
    <w:rsid w:val="00666A0D"/>
    <w:rsid w:val="006A6504"/>
    <w:rsid w:val="006A6926"/>
    <w:rsid w:val="00717095"/>
    <w:rsid w:val="00733D08"/>
    <w:rsid w:val="00734F4B"/>
    <w:rsid w:val="00744EE8"/>
    <w:rsid w:val="007824F2"/>
    <w:rsid w:val="007A26FC"/>
    <w:rsid w:val="007A6A99"/>
    <w:rsid w:val="00802C11"/>
    <w:rsid w:val="0086010B"/>
    <w:rsid w:val="0087196B"/>
    <w:rsid w:val="008818F4"/>
    <w:rsid w:val="00885B58"/>
    <w:rsid w:val="0089451D"/>
    <w:rsid w:val="008B06BC"/>
    <w:rsid w:val="008B70D4"/>
    <w:rsid w:val="008E1390"/>
    <w:rsid w:val="008E2ED0"/>
    <w:rsid w:val="00902289"/>
    <w:rsid w:val="009057D1"/>
    <w:rsid w:val="00907982"/>
    <w:rsid w:val="009757A0"/>
    <w:rsid w:val="009A71A7"/>
    <w:rsid w:val="009B6AE1"/>
    <w:rsid w:val="009D4E67"/>
    <w:rsid w:val="00A74322"/>
    <w:rsid w:val="00A93105"/>
    <w:rsid w:val="00AB1822"/>
    <w:rsid w:val="00AD5D2D"/>
    <w:rsid w:val="00AF2330"/>
    <w:rsid w:val="00AF5084"/>
    <w:rsid w:val="00B33E29"/>
    <w:rsid w:val="00B53EE3"/>
    <w:rsid w:val="00B91031"/>
    <w:rsid w:val="00BC7636"/>
    <w:rsid w:val="00C06B20"/>
    <w:rsid w:val="00D00384"/>
    <w:rsid w:val="00D1139D"/>
    <w:rsid w:val="00D57A17"/>
    <w:rsid w:val="00D826F4"/>
    <w:rsid w:val="00DA70DC"/>
    <w:rsid w:val="00DD3547"/>
    <w:rsid w:val="00DE624E"/>
    <w:rsid w:val="00E1641D"/>
    <w:rsid w:val="00E26463"/>
    <w:rsid w:val="00E31A2F"/>
    <w:rsid w:val="00E722FF"/>
    <w:rsid w:val="00E978DF"/>
    <w:rsid w:val="00EB1AF8"/>
    <w:rsid w:val="00EB5157"/>
    <w:rsid w:val="00EC37FF"/>
    <w:rsid w:val="00EE79E7"/>
    <w:rsid w:val="00F22D9F"/>
    <w:rsid w:val="00F262CB"/>
    <w:rsid w:val="00F553D5"/>
    <w:rsid w:val="00F56C6C"/>
    <w:rsid w:val="00F9026C"/>
    <w:rsid w:val="00FB40F7"/>
    <w:rsid w:val="00FD52BC"/>
    <w:rsid w:val="00FE53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B070"/>
  <w15:chartTrackingRefBased/>
  <w15:docId w15:val="{3C5EBA4E-45CF-49B0-9017-D2DF3F94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2CB"/>
    <w:pPr>
      <w:ind w:left="720"/>
      <w:contextualSpacing/>
    </w:pPr>
  </w:style>
  <w:style w:type="paragraph" w:styleId="Bibliography">
    <w:name w:val="Bibliography"/>
    <w:basedOn w:val="Normal"/>
    <w:next w:val="Normal"/>
    <w:uiPriority w:val="37"/>
    <w:unhideWhenUsed/>
    <w:rsid w:val="008E1390"/>
    <w:pPr>
      <w:spacing w:after="0" w:line="480" w:lineRule="auto"/>
      <w:ind w:left="720" w:hanging="720"/>
    </w:pPr>
  </w:style>
  <w:style w:type="paragraph" w:styleId="NormalWeb">
    <w:name w:val="Normal (Web)"/>
    <w:basedOn w:val="Normal"/>
    <w:uiPriority w:val="99"/>
    <w:semiHidden/>
    <w:unhideWhenUsed/>
    <w:rsid w:val="0007374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sw">
    <w:name w:val="sw"/>
    <w:basedOn w:val="DefaultParagraphFont"/>
    <w:rsid w:val="009B6AE1"/>
  </w:style>
  <w:style w:type="character" w:styleId="Hyperlink">
    <w:name w:val="Hyperlink"/>
    <w:basedOn w:val="DefaultParagraphFont"/>
    <w:uiPriority w:val="99"/>
    <w:unhideWhenUsed/>
    <w:rsid w:val="008B70D4"/>
    <w:rPr>
      <w:color w:val="0563C1" w:themeColor="hyperlink"/>
      <w:u w:val="single"/>
    </w:rPr>
  </w:style>
  <w:style w:type="character" w:styleId="UnresolvedMention">
    <w:name w:val="Unresolved Mention"/>
    <w:basedOn w:val="DefaultParagraphFont"/>
    <w:uiPriority w:val="99"/>
    <w:semiHidden/>
    <w:unhideWhenUsed/>
    <w:rsid w:val="008B70D4"/>
    <w:rPr>
      <w:color w:val="605E5C"/>
      <w:shd w:val="clear" w:color="auto" w:fill="E1DFDD"/>
    </w:rPr>
  </w:style>
  <w:style w:type="character" w:styleId="FollowedHyperlink">
    <w:name w:val="FollowedHyperlink"/>
    <w:basedOn w:val="DefaultParagraphFont"/>
    <w:uiPriority w:val="99"/>
    <w:semiHidden/>
    <w:unhideWhenUsed/>
    <w:rsid w:val="00AF2330"/>
    <w:rPr>
      <w:color w:val="954F72" w:themeColor="followedHyperlink"/>
      <w:u w:val="single"/>
    </w:rPr>
  </w:style>
  <w:style w:type="paragraph" w:styleId="Header">
    <w:name w:val="header"/>
    <w:basedOn w:val="Normal"/>
    <w:link w:val="HeaderChar"/>
    <w:uiPriority w:val="99"/>
    <w:unhideWhenUsed/>
    <w:qFormat/>
    <w:rsid w:val="00A9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105"/>
  </w:style>
  <w:style w:type="paragraph" w:styleId="Footer">
    <w:name w:val="footer"/>
    <w:basedOn w:val="Normal"/>
    <w:link w:val="FooterChar"/>
    <w:uiPriority w:val="99"/>
    <w:unhideWhenUsed/>
    <w:qFormat/>
    <w:rsid w:val="00A9310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93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06742">
      <w:bodyDiv w:val="1"/>
      <w:marLeft w:val="0"/>
      <w:marRight w:val="0"/>
      <w:marTop w:val="0"/>
      <w:marBottom w:val="0"/>
      <w:divBdr>
        <w:top w:val="none" w:sz="0" w:space="0" w:color="auto"/>
        <w:left w:val="none" w:sz="0" w:space="0" w:color="auto"/>
        <w:bottom w:val="none" w:sz="0" w:space="0" w:color="auto"/>
        <w:right w:val="none" w:sz="0" w:space="0" w:color="auto"/>
      </w:divBdr>
      <w:divsChild>
        <w:div w:id="542787456">
          <w:marLeft w:val="0"/>
          <w:marRight w:val="0"/>
          <w:marTop w:val="0"/>
          <w:marBottom w:val="0"/>
          <w:divBdr>
            <w:top w:val="none" w:sz="0" w:space="0" w:color="auto"/>
            <w:left w:val="none" w:sz="0" w:space="0" w:color="auto"/>
            <w:bottom w:val="none" w:sz="0" w:space="0" w:color="auto"/>
            <w:right w:val="none" w:sz="0" w:space="0" w:color="auto"/>
          </w:divBdr>
        </w:div>
        <w:div w:id="444694494">
          <w:marLeft w:val="0"/>
          <w:marRight w:val="0"/>
          <w:marTop w:val="0"/>
          <w:marBottom w:val="0"/>
          <w:divBdr>
            <w:top w:val="none" w:sz="0" w:space="0" w:color="auto"/>
            <w:left w:val="none" w:sz="0" w:space="0" w:color="auto"/>
            <w:bottom w:val="none" w:sz="0" w:space="0" w:color="auto"/>
            <w:right w:val="none" w:sz="0" w:space="0" w:color="auto"/>
          </w:divBdr>
        </w:div>
      </w:divsChild>
    </w:div>
    <w:div w:id="372853843">
      <w:bodyDiv w:val="1"/>
      <w:marLeft w:val="0"/>
      <w:marRight w:val="0"/>
      <w:marTop w:val="0"/>
      <w:marBottom w:val="0"/>
      <w:divBdr>
        <w:top w:val="none" w:sz="0" w:space="0" w:color="auto"/>
        <w:left w:val="none" w:sz="0" w:space="0" w:color="auto"/>
        <w:bottom w:val="none" w:sz="0" w:space="0" w:color="auto"/>
        <w:right w:val="none" w:sz="0" w:space="0" w:color="auto"/>
      </w:divBdr>
    </w:div>
    <w:div w:id="724525097">
      <w:bodyDiv w:val="1"/>
      <w:marLeft w:val="0"/>
      <w:marRight w:val="0"/>
      <w:marTop w:val="0"/>
      <w:marBottom w:val="0"/>
      <w:divBdr>
        <w:top w:val="none" w:sz="0" w:space="0" w:color="auto"/>
        <w:left w:val="none" w:sz="0" w:space="0" w:color="auto"/>
        <w:bottom w:val="none" w:sz="0" w:space="0" w:color="auto"/>
        <w:right w:val="none" w:sz="0" w:space="0" w:color="auto"/>
      </w:divBdr>
    </w:div>
    <w:div w:id="919602728">
      <w:bodyDiv w:val="1"/>
      <w:marLeft w:val="0"/>
      <w:marRight w:val="0"/>
      <w:marTop w:val="0"/>
      <w:marBottom w:val="0"/>
      <w:divBdr>
        <w:top w:val="none" w:sz="0" w:space="0" w:color="auto"/>
        <w:left w:val="none" w:sz="0" w:space="0" w:color="auto"/>
        <w:bottom w:val="none" w:sz="0" w:space="0" w:color="auto"/>
        <w:right w:val="none" w:sz="0" w:space="0" w:color="auto"/>
      </w:divBdr>
    </w:div>
    <w:div w:id="924075264">
      <w:bodyDiv w:val="1"/>
      <w:marLeft w:val="0"/>
      <w:marRight w:val="0"/>
      <w:marTop w:val="0"/>
      <w:marBottom w:val="0"/>
      <w:divBdr>
        <w:top w:val="none" w:sz="0" w:space="0" w:color="auto"/>
        <w:left w:val="none" w:sz="0" w:space="0" w:color="auto"/>
        <w:bottom w:val="none" w:sz="0" w:space="0" w:color="auto"/>
        <w:right w:val="none" w:sz="0" w:space="0" w:color="auto"/>
      </w:divBdr>
    </w:div>
    <w:div w:id="1169978031">
      <w:bodyDiv w:val="1"/>
      <w:marLeft w:val="0"/>
      <w:marRight w:val="0"/>
      <w:marTop w:val="0"/>
      <w:marBottom w:val="0"/>
      <w:divBdr>
        <w:top w:val="none" w:sz="0" w:space="0" w:color="auto"/>
        <w:left w:val="none" w:sz="0" w:space="0" w:color="auto"/>
        <w:bottom w:val="none" w:sz="0" w:space="0" w:color="auto"/>
        <w:right w:val="none" w:sz="0" w:space="0" w:color="auto"/>
      </w:divBdr>
      <w:divsChild>
        <w:div w:id="917983767">
          <w:marLeft w:val="0"/>
          <w:marRight w:val="0"/>
          <w:marTop w:val="0"/>
          <w:marBottom w:val="0"/>
          <w:divBdr>
            <w:top w:val="none" w:sz="0" w:space="0" w:color="auto"/>
            <w:left w:val="none" w:sz="0" w:space="0" w:color="auto"/>
            <w:bottom w:val="none" w:sz="0" w:space="0" w:color="auto"/>
            <w:right w:val="none" w:sz="0" w:space="0" w:color="auto"/>
          </w:divBdr>
        </w:div>
        <w:div w:id="1648051200">
          <w:marLeft w:val="0"/>
          <w:marRight w:val="0"/>
          <w:marTop w:val="0"/>
          <w:marBottom w:val="0"/>
          <w:divBdr>
            <w:top w:val="none" w:sz="0" w:space="0" w:color="auto"/>
            <w:left w:val="none" w:sz="0" w:space="0" w:color="auto"/>
            <w:bottom w:val="none" w:sz="0" w:space="0" w:color="auto"/>
            <w:right w:val="none" w:sz="0" w:space="0" w:color="auto"/>
          </w:divBdr>
        </w:div>
      </w:divsChild>
    </w:div>
    <w:div w:id="1246762566">
      <w:bodyDiv w:val="1"/>
      <w:marLeft w:val="0"/>
      <w:marRight w:val="0"/>
      <w:marTop w:val="0"/>
      <w:marBottom w:val="0"/>
      <w:divBdr>
        <w:top w:val="none" w:sz="0" w:space="0" w:color="auto"/>
        <w:left w:val="none" w:sz="0" w:space="0" w:color="auto"/>
        <w:bottom w:val="none" w:sz="0" w:space="0" w:color="auto"/>
        <w:right w:val="none" w:sz="0" w:space="0" w:color="auto"/>
      </w:divBdr>
      <w:divsChild>
        <w:div w:id="786197577">
          <w:marLeft w:val="0"/>
          <w:marRight w:val="0"/>
          <w:marTop w:val="0"/>
          <w:marBottom w:val="0"/>
          <w:divBdr>
            <w:top w:val="none" w:sz="0" w:space="0" w:color="auto"/>
            <w:left w:val="none" w:sz="0" w:space="0" w:color="auto"/>
            <w:bottom w:val="none" w:sz="0" w:space="0" w:color="auto"/>
            <w:right w:val="none" w:sz="0" w:space="0" w:color="auto"/>
          </w:divBdr>
        </w:div>
        <w:div w:id="1348290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Velikaelainek@gmail.com"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6642</Words>
  <Characters>37860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7450</dc:creator>
  <cp:keywords/>
  <dc:description/>
  <cp:lastModifiedBy>lira mufti</cp:lastModifiedBy>
  <cp:revision>3</cp:revision>
  <cp:lastPrinted>2024-11-22T04:15:00Z</cp:lastPrinted>
  <dcterms:created xsi:type="dcterms:W3CDTF">2024-11-15T02:31:00Z</dcterms:created>
  <dcterms:modified xsi:type="dcterms:W3CDTF">2024-11-22T04:15:00Z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id="448pRLgI"/&gt;&lt;style id="http://www.zotero.org/styles/apa" locale="en-US" hasBibliography="1" bibliographyStyleHasBeenSet="1"/&gt;&lt;prefs&gt;&lt;pref name="fieldType" value="Field"/&gt;&lt;/prefs&gt;&lt;/data&gt;</vt:lpwstr>
  </property>
</Properties>
</file>