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6F457" w14:textId="77C808ED" w:rsidR="00BB4567" w:rsidRPr="00BB4567" w:rsidRDefault="00BB4567" w:rsidP="00BB4567">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en-US"/>
        </w:rPr>
      </w:pPr>
      <w:r w:rsidRPr="00BB4567">
        <w:rPr>
          <w:rFonts w:ascii="Times New Roman" w:eastAsia="Times New Roman" w:hAnsi="Times New Roman" w:cs="Times New Roman"/>
          <w:noProof/>
          <w:lang w:val="en-US"/>
        </w:rPr>
        <w:drawing>
          <wp:anchor distT="0" distB="0" distL="114300" distR="114300" simplePos="0" relativeHeight="251660288" behindDoc="0" locked="0" layoutInCell="1" allowOverlap="1" wp14:anchorId="7148C98F" wp14:editId="1069684B">
            <wp:simplePos x="0" y="0"/>
            <wp:positionH relativeFrom="column">
              <wp:posOffset>5567045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B4567">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36D2B161" wp14:editId="4BEBAF8D">
            <wp:simplePos x="0" y="0"/>
            <wp:positionH relativeFrom="column">
              <wp:posOffset>-50800</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BB4567">
        <w:rPr>
          <w:rFonts w:ascii="Times New Roman" w:eastAsia="Times New Roman" w:hAnsi="Times New Roman" w:cs="Times New Roman"/>
          <w:sz w:val="24"/>
          <w:szCs w:val="24"/>
          <w:lang w:val="id"/>
        </w:rPr>
        <w:t xml:space="preserve"> Jurnal Ners Volume </w:t>
      </w:r>
      <w:r w:rsidRPr="00BB4567">
        <w:rPr>
          <w:rFonts w:ascii="Times New Roman" w:eastAsia="Times New Roman" w:hAnsi="Times New Roman" w:cs="Times New Roman"/>
          <w:sz w:val="24"/>
          <w:szCs w:val="24"/>
          <w:lang w:val="en-US"/>
        </w:rPr>
        <w:t>9</w:t>
      </w:r>
      <w:r w:rsidRPr="00BB4567">
        <w:rPr>
          <w:rFonts w:ascii="Times New Roman" w:eastAsia="Times New Roman" w:hAnsi="Times New Roman" w:cs="Times New Roman"/>
          <w:sz w:val="24"/>
          <w:szCs w:val="24"/>
          <w:lang w:val="id"/>
        </w:rPr>
        <w:t xml:space="preserve"> Nomor 4 Tahun 202</w:t>
      </w:r>
      <w:r w:rsidRPr="00BB4567">
        <w:rPr>
          <w:rFonts w:ascii="Times New Roman" w:eastAsia="Times New Roman" w:hAnsi="Times New Roman" w:cs="Times New Roman"/>
          <w:sz w:val="24"/>
          <w:szCs w:val="24"/>
          <w:lang w:val="en-US"/>
        </w:rPr>
        <w:t>5</w:t>
      </w:r>
      <w:r w:rsidRPr="00BB4567">
        <w:rPr>
          <w:rFonts w:ascii="Times New Roman" w:eastAsia="Times New Roman" w:hAnsi="Times New Roman" w:cs="Times New Roman"/>
          <w:sz w:val="24"/>
          <w:szCs w:val="24"/>
          <w:lang w:val="id"/>
        </w:rPr>
        <w:t xml:space="preserve"> Halaman </w:t>
      </w:r>
      <w:r w:rsidR="00FD204F">
        <w:rPr>
          <w:rFonts w:ascii="Times New Roman" w:eastAsia="Times New Roman" w:hAnsi="Times New Roman" w:cs="Times New Roman"/>
          <w:sz w:val="24"/>
          <w:szCs w:val="24"/>
          <w:lang w:val="id"/>
        </w:rPr>
        <w:t>7088</w:t>
      </w:r>
      <w:r w:rsidRPr="00BB4567">
        <w:rPr>
          <w:rFonts w:ascii="Times New Roman" w:eastAsia="Times New Roman" w:hAnsi="Times New Roman" w:cs="Times New Roman"/>
          <w:sz w:val="24"/>
          <w:szCs w:val="24"/>
          <w:lang w:val="en-US"/>
        </w:rPr>
        <w:t xml:space="preserve"> - </w:t>
      </w:r>
      <w:r w:rsidR="00FD204F">
        <w:rPr>
          <w:rFonts w:ascii="Times New Roman" w:eastAsia="Times New Roman" w:hAnsi="Times New Roman" w:cs="Times New Roman"/>
          <w:sz w:val="24"/>
          <w:szCs w:val="24"/>
          <w:lang w:val="en-US"/>
        </w:rPr>
        <w:t>7092</w:t>
      </w:r>
    </w:p>
    <w:p w14:paraId="1D6892C3" w14:textId="77777777" w:rsidR="00BB4567" w:rsidRPr="00BB4567" w:rsidRDefault="00BB4567" w:rsidP="00BB4567">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id"/>
        </w:rPr>
      </w:pPr>
      <w:r w:rsidRPr="00BB4567">
        <w:rPr>
          <w:rFonts w:ascii="Times New Roman" w:eastAsia="Times New Roman" w:hAnsi="Times New Roman" w:cs="Times New Roman"/>
          <w:b/>
          <w:bCs/>
          <w:sz w:val="24"/>
          <w:szCs w:val="24"/>
          <w:lang w:val="id"/>
        </w:rPr>
        <w:t>JURNAL NERS</w:t>
      </w:r>
    </w:p>
    <w:p w14:paraId="4FD2FE8F" w14:textId="77777777" w:rsidR="00BB4567" w:rsidRPr="00BB4567" w:rsidRDefault="00BB4567" w:rsidP="00BB4567">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BB4567">
        <w:rPr>
          <w:rFonts w:ascii="Times New Roman" w:eastAsia="Times New Roman" w:hAnsi="Times New Roman" w:cs="Times New Roman"/>
          <w:sz w:val="24"/>
          <w:szCs w:val="24"/>
          <w:lang w:val="id"/>
        </w:rPr>
        <w:t>Research &amp; Learning in Nursing Science</w:t>
      </w:r>
    </w:p>
    <w:p w14:paraId="6C7C84DF" w14:textId="77777777" w:rsidR="00BB4567" w:rsidRPr="00BB4567" w:rsidRDefault="00BB4567" w:rsidP="00BB4567">
      <w:pPr>
        <w:widowControl w:val="0"/>
        <w:pBdr>
          <w:bottom w:val="double" w:sz="6" w:space="0" w:color="auto"/>
        </w:pBdr>
        <w:autoSpaceDE w:val="0"/>
        <w:autoSpaceDN w:val="0"/>
        <w:spacing w:after="0" w:line="240" w:lineRule="auto"/>
        <w:jc w:val="center"/>
        <w:rPr>
          <w:rFonts w:ascii="Times New Roman" w:eastAsia="Times New Roman" w:hAnsi="Times New Roman" w:cs="Times New Roman"/>
          <w:sz w:val="24"/>
          <w:lang w:val="id"/>
        </w:rPr>
      </w:pPr>
      <w:r w:rsidRPr="00BB4567">
        <w:rPr>
          <w:rFonts w:ascii="Times New Roman" w:eastAsia="Times New Roman" w:hAnsi="Times New Roman" w:cs="Times New Roman"/>
          <w:sz w:val="24"/>
          <w:lang w:val="id"/>
        </w:rPr>
        <w:t>http://journal.universitaspahlawan.ac.id/index.php/ners</w:t>
      </w:r>
    </w:p>
    <w:p w14:paraId="00023F73" w14:textId="77777777" w:rsidR="00BB4567" w:rsidRPr="00BB4567" w:rsidRDefault="00BB4567" w:rsidP="00BB4567">
      <w:pPr>
        <w:widowControl w:val="0"/>
        <w:autoSpaceDE w:val="0"/>
        <w:autoSpaceDN w:val="0"/>
        <w:spacing w:before="50" w:after="0" w:line="240" w:lineRule="auto"/>
        <w:rPr>
          <w:rFonts w:ascii="Times New Roman" w:eastAsia="Times New Roman" w:hAnsi="Times New Roman" w:cs="Times New Roman"/>
          <w:sz w:val="28"/>
          <w:lang w:val="id"/>
        </w:rPr>
      </w:pPr>
    </w:p>
    <w:p w14:paraId="49C7AFFE" w14:textId="21BA391F" w:rsidR="006E1AB2" w:rsidRPr="00BB4567" w:rsidRDefault="00BB4567" w:rsidP="00BB4567">
      <w:pPr>
        <w:spacing w:after="0" w:line="240" w:lineRule="auto"/>
        <w:jc w:val="center"/>
        <w:rPr>
          <w:rFonts w:ascii="Times New Roman" w:eastAsia="Times New Roman" w:hAnsi="Times New Roman" w:cs="Times New Roman"/>
          <w:b/>
          <w:sz w:val="28"/>
          <w:szCs w:val="28"/>
        </w:rPr>
      </w:pPr>
      <w:r w:rsidRPr="00BB4567">
        <w:rPr>
          <w:rFonts w:ascii="Times New Roman" w:hAnsi="Times New Roman" w:cs="Times New Roman"/>
          <w:b/>
          <w:bCs/>
          <w:sz w:val="28"/>
          <w:szCs w:val="28"/>
          <w:lang w:val="en-US"/>
        </w:rPr>
        <w:t xml:space="preserve">EFEKTIVITAS </w:t>
      </w:r>
      <w:r w:rsidRPr="00BB4567">
        <w:rPr>
          <w:rFonts w:ascii="Times New Roman" w:hAnsi="Times New Roman" w:cs="Times New Roman"/>
          <w:b/>
          <w:sz w:val="28"/>
          <w:szCs w:val="28"/>
        </w:rPr>
        <w:t>MANAJEMEN DIABETES BERBASIS KELOMPOK SEBAYA DAN APLIKASI MOBILE WEB TERHADAP KEPATUHAN DIET DAN PERAWATAN MANDIRI PENDERITA DIABETES MELLITUS</w:t>
      </w:r>
    </w:p>
    <w:p w14:paraId="0CB78B81" w14:textId="77777777" w:rsidR="006E1AB2" w:rsidRDefault="006E1AB2" w:rsidP="00BB4567">
      <w:pPr>
        <w:spacing w:after="0" w:line="240" w:lineRule="auto"/>
        <w:jc w:val="center"/>
        <w:rPr>
          <w:rFonts w:ascii="Times New Roman" w:eastAsia="Times New Roman" w:hAnsi="Times New Roman" w:cs="Times New Roman"/>
          <w:b/>
          <w:color w:val="000000"/>
          <w:sz w:val="24"/>
          <w:szCs w:val="24"/>
        </w:rPr>
      </w:pPr>
    </w:p>
    <w:p w14:paraId="67B69CA6" w14:textId="77777777" w:rsidR="006E1AB2" w:rsidRPr="00BB4567" w:rsidRDefault="00733922" w:rsidP="001A5662">
      <w:pPr>
        <w:spacing w:after="0" w:line="240" w:lineRule="auto"/>
        <w:jc w:val="center"/>
        <w:rPr>
          <w:rFonts w:ascii="Times New Roman" w:eastAsia="Times New Roman" w:hAnsi="Times New Roman" w:cs="Times New Roman"/>
          <w:b/>
          <w:sz w:val="24"/>
          <w:szCs w:val="24"/>
        </w:rPr>
      </w:pPr>
      <w:proofErr w:type="spellStart"/>
      <w:r w:rsidRPr="00BB4567">
        <w:rPr>
          <w:rFonts w:ascii="Times New Roman" w:eastAsia="Times New Roman" w:hAnsi="Times New Roman" w:cs="Times New Roman"/>
          <w:b/>
          <w:color w:val="000000"/>
          <w:sz w:val="24"/>
          <w:szCs w:val="24"/>
          <w:lang w:val="en-US"/>
        </w:rPr>
        <w:t>Zulham</w:t>
      </w:r>
      <w:proofErr w:type="spellEnd"/>
      <w:r w:rsidRPr="00BB4567">
        <w:rPr>
          <w:rFonts w:ascii="Times New Roman" w:eastAsia="Times New Roman" w:hAnsi="Times New Roman" w:cs="Times New Roman"/>
          <w:b/>
          <w:color w:val="000000"/>
          <w:sz w:val="24"/>
          <w:szCs w:val="24"/>
          <w:lang w:val="en-US"/>
        </w:rPr>
        <w:t xml:space="preserve"> </w:t>
      </w:r>
      <w:proofErr w:type="spellStart"/>
      <w:r w:rsidRPr="00BB4567">
        <w:rPr>
          <w:rFonts w:ascii="Times New Roman" w:eastAsia="Times New Roman" w:hAnsi="Times New Roman" w:cs="Times New Roman"/>
          <w:b/>
          <w:color w:val="000000"/>
          <w:sz w:val="24"/>
          <w:szCs w:val="24"/>
          <w:lang w:val="en-US"/>
        </w:rPr>
        <w:t>Efendi</w:t>
      </w:r>
      <w:proofErr w:type="spellEnd"/>
      <w:r w:rsidR="001A603F" w:rsidRPr="00BB4567">
        <w:rPr>
          <w:rFonts w:ascii="Times New Roman" w:eastAsia="Times New Roman" w:hAnsi="Times New Roman" w:cs="Times New Roman"/>
          <w:b/>
          <w:color w:val="000000"/>
          <w:sz w:val="24"/>
          <w:szCs w:val="24"/>
          <w:vertAlign w:val="superscript"/>
        </w:rPr>
        <w:t>1</w:t>
      </w:r>
      <w:r w:rsidR="001A603F" w:rsidRPr="00BB4567">
        <w:rPr>
          <w:rFonts w:ascii="Times New Roman" w:eastAsia="Times New Roman" w:hAnsi="Times New Roman" w:cs="Times New Roman"/>
          <w:b/>
          <w:color w:val="000000"/>
          <w:sz w:val="24"/>
          <w:szCs w:val="24"/>
        </w:rPr>
        <w:t xml:space="preserve">, </w:t>
      </w:r>
      <w:proofErr w:type="spellStart"/>
      <w:r w:rsidRPr="00BB4567">
        <w:rPr>
          <w:rFonts w:ascii="Times New Roman" w:eastAsia="Times New Roman" w:hAnsi="Times New Roman" w:cs="Times New Roman"/>
          <w:b/>
          <w:color w:val="000000"/>
          <w:sz w:val="24"/>
          <w:szCs w:val="24"/>
          <w:lang w:val="en-US"/>
        </w:rPr>
        <w:t>Dedi</w:t>
      </w:r>
      <w:proofErr w:type="spellEnd"/>
      <w:r w:rsidRPr="00BB4567">
        <w:rPr>
          <w:rFonts w:ascii="Times New Roman" w:eastAsia="Times New Roman" w:hAnsi="Times New Roman" w:cs="Times New Roman"/>
          <w:b/>
          <w:color w:val="000000"/>
          <w:sz w:val="24"/>
          <w:szCs w:val="24"/>
          <w:lang w:val="en-US"/>
        </w:rPr>
        <w:t xml:space="preserve"> </w:t>
      </w:r>
      <w:proofErr w:type="spellStart"/>
      <w:proofErr w:type="gramStart"/>
      <w:r w:rsidRPr="00BB4567">
        <w:rPr>
          <w:rFonts w:ascii="Times New Roman" w:eastAsia="Times New Roman" w:hAnsi="Times New Roman" w:cs="Times New Roman"/>
          <w:b/>
          <w:color w:val="000000"/>
          <w:sz w:val="24"/>
          <w:szCs w:val="24"/>
          <w:lang w:val="en-US"/>
        </w:rPr>
        <w:t>Adha</w:t>
      </w:r>
      <w:proofErr w:type="spellEnd"/>
      <w:r w:rsidR="001A603F" w:rsidRPr="00BB4567">
        <w:rPr>
          <w:rFonts w:ascii="Times New Roman" w:eastAsia="Times New Roman" w:hAnsi="Times New Roman" w:cs="Times New Roman"/>
          <w:b/>
          <w:color w:val="000000"/>
          <w:sz w:val="24"/>
          <w:szCs w:val="24"/>
          <w:vertAlign w:val="superscript"/>
        </w:rPr>
        <w:t>2</w:t>
      </w:r>
      <w:r w:rsidR="001A603F" w:rsidRPr="00BB4567">
        <w:rPr>
          <w:rFonts w:ascii="Times New Roman" w:eastAsia="Times New Roman" w:hAnsi="Times New Roman" w:cs="Times New Roman"/>
          <w:b/>
          <w:color w:val="000000"/>
          <w:sz w:val="24"/>
          <w:szCs w:val="24"/>
        </w:rPr>
        <w:t xml:space="preserve"> </w:t>
      </w:r>
      <w:r w:rsidRPr="00BB4567">
        <w:rPr>
          <w:rFonts w:ascii="Times New Roman" w:eastAsia="Times New Roman" w:hAnsi="Times New Roman" w:cs="Times New Roman"/>
          <w:b/>
          <w:color w:val="000000"/>
          <w:sz w:val="24"/>
          <w:szCs w:val="24"/>
          <w:lang w:val="en-US"/>
        </w:rPr>
        <w:t>,</w:t>
      </w:r>
      <w:proofErr w:type="gramEnd"/>
      <w:r w:rsidRPr="00BB4567">
        <w:rPr>
          <w:rFonts w:ascii="Times New Roman" w:eastAsia="Times New Roman" w:hAnsi="Times New Roman" w:cs="Times New Roman"/>
          <w:b/>
          <w:color w:val="000000"/>
          <w:sz w:val="24"/>
          <w:szCs w:val="24"/>
          <w:lang w:val="en-US"/>
        </w:rPr>
        <w:t xml:space="preserve"> Ade Putra Nanda</w:t>
      </w:r>
      <w:r w:rsidRPr="00BB4567">
        <w:rPr>
          <w:rFonts w:ascii="Times New Roman" w:eastAsia="Times New Roman" w:hAnsi="Times New Roman" w:cs="Times New Roman"/>
          <w:b/>
          <w:color w:val="000000"/>
          <w:sz w:val="24"/>
          <w:szCs w:val="24"/>
          <w:vertAlign w:val="superscript"/>
        </w:rPr>
        <w:t>3</w:t>
      </w:r>
      <w:r w:rsidRPr="00BB4567">
        <w:rPr>
          <w:rFonts w:ascii="Times New Roman" w:eastAsia="Times New Roman" w:hAnsi="Times New Roman" w:cs="Times New Roman"/>
          <w:b/>
          <w:color w:val="000000"/>
          <w:sz w:val="24"/>
          <w:szCs w:val="24"/>
        </w:rPr>
        <w:t xml:space="preserve"> </w:t>
      </w:r>
      <w:r w:rsidRPr="00BB4567">
        <w:rPr>
          <w:rFonts w:ascii="Times New Roman" w:eastAsia="Times New Roman" w:hAnsi="Times New Roman" w:cs="Times New Roman"/>
          <w:b/>
          <w:color w:val="000000"/>
          <w:sz w:val="24"/>
          <w:szCs w:val="24"/>
          <w:lang w:val="en-US"/>
        </w:rPr>
        <w:t xml:space="preserve">, </w:t>
      </w:r>
      <w:proofErr w:type="spellStart"/>
      <w:r w:rsidRPr="00BB4567">
        <w:rPr>
          <w:rFonts w:ascii="Times New Roman" w:eastAsia="Times New Roman" w:hAnsi="Times New Roman" w:cs="Times New Roman"/>
          <w:b/>
          <w:color w:val="000000"/>
          <w:sz w:val="24"/>
          <w:szCs w:val="24"/>
          <w:lang w:val="en-US"/>
        </w:rPr>
        <w:t>Afrizal</w:t>
      </w:r>
      <w:proofErr w:type="spellEnd"/>
      <w:r w:rsidRPr="00BB4567">
        <w:rPr>
          <w:rFonts w:ascii="Times New Roman" w:eastAsia="Times New Roman" w:hAnsi="Times New Roman" w:cs="Times New Roman"/>
          <w:b/>
          <w:color w:val="000000"/>
          <w:sz w:val="24"/>
          <w:szCs w:val="24"/>
          <w:vertAlign w:val="superscript"/>
        </w:rPr>
        <w:t>4</w:t>
      </w:r>
      <w:r w:rsidRPr="00BB4567">
        <w:rPr>
          <w:rFonts w:ascii="Times New Roman" w:eastAsia="Times New Roman" w:hAnsi="Times New Roman" w:cs="Times New Roman"/>
          <w:b/>
          <w:color w:val="000000"/>
          <w:sz w:val="24"/>
          <w:szCs w:val="24"/>
        </w:rPr>
        <w:t xml:space="preserve"> </w:t>
      </w:r>
    </w:p>
    <w:p w14:paraId="63A47C2C" w14:textId="00BA63D2" w:rsidR="00662122" w:rsidRPr="00662122" w:rsidRDefault="00BB4567" w:rsidP="001A5662">
      <w:pPr>
        <w:pBdr>
          <w:top w:val="nil"/>
          <w:left w:val="nil"/>
          <w:bottom w:val="nil"/>
          <w:right w:val="nil"/>
          <w:between w:val="nil"/>
        </w:pBdr>
        <w:spacing w:after="0" w:line="240" w:lineRule="auto"/>
        <w:jc w:val="center"/>
        <w:rPr>
          <w:rFonts w:ascii="Times New Roman" w:hAnsi="Times New Roman" w:cs="Times New Roman"/>
          <w:spacing w:val="-1"/>
        </w:rPr>
      </w:pPr>
      <w:r>
        <w:rPr>
          <w:rFonts w:ascii="Times New Roman" w:eastAsia="Times New Roman" w:hAnsi="Times New Roman" w:cs="Times New Roman"/>
          <w:color w:val="000000"/>
          <w:vertAlign w:val="superscript"/>
          <w:lang w:val="en-US"/>
        </w:rPr>
        <w:t>1</w:t>
      </w:r>
      <w:proofErr w:type="gramStart"/>
      <w:r>
        <w:rPr>
          <w:rFonts w:ascii="Times New Roman" w:eastAsia="Times New Roman" w:hAnsi="Times New Roman" w:cs="Times New Roman"/>
          <w:color w:val="000000"/>
          <w:vertAlign w:val="superscript"/>
          <w:lang w:val="en-US"/>
        </w:rPr>
        <w:t>,2,4</w:t>
      </w:r>
      <w:proofErr w:type="gramEnd"/>
      <w:r>
        <w:rPr>
          <w:rFonts w:ascii="Times New Roman" w:eastAsia="Times New Roman" w:hAnsi="Times New Roman" w:cs="Times New Roman"/>
          <w:color w:val="000000"/>
          <w:vertAlign w:val="superscript"/>
          <w:lang w:val="en-US"/>
        </w:rPr>
        <w:t xml:space="preserve"> </w:t>
      </w:r>
      <w:r w:rsidR="00662122" w:rsidRPr="00662122">
        <w:rPr>
          <w:rFonts w:ascii="Times New Roman" w:hAnsi="Times New Roman" w:cs="Times New Roman"/>
        </w:rPr>
        <w:t>Prodi S1 Keperawatan, F</w:t>
      </w:r>
      <w:r w:rsidR="00662122" w:rsidRPr="00662122">
        <w:rPr>
          <w:rFonts w:ascii="Times New Roman" w:hAnsi="Times New Roman" w:cs="Times New Roman"/>
          <w:spacing w:val="2"/>
        </w:rPr>
        <w:t>a</w:t>
      </w:r>
      <w:r w:rsidR="00662122" w:rsidRPr="00662122">
        <w:rPr>
          <w:rFonts w:ascii="Times New Roman" w:hAnsi="Times New Roman" w:cs="Times New Roman"/>
          <w:spacing w:val="1"/>
        </w:rPr>
        <w:t>k</w:t>
      </w:r>
      <w:r w:rsidR="00662122" w:rsidRPr="00662122">
        <w:rPr>
          <w:rFonts w:ascii="Times New Roman" w:hAnsi="Times New Roman" w:cs="Times New Roman"/>
          <w:spacing w:val="-1"/>
        </w:rPr>
        <w:t>u</w:t>
      </w:r>
      <w:r w:rsidR="00662122" w:rsidRPr="00662122">
        <w:rPr>
          <w:rFonts w:ascii="Times New Roman" w:hAnsi="Times New Roman" w:cs="Times New Roman"/>
        </w:rPr>
        <w:t>lta</w:t>
      </w:r>
      <w:r w:rsidR="00662122" w:rsidRPr="00662122">
        <w:rPr>
          <w:rFonts w:ascii="Times New Roman" w:hAnsi="Times New Roman" w:cs="Times New Roman"/>
          <w:spacing w:val="-1"/>
        </w:rPr>
        <w:t>s Kesehatan dan Sains</w:t>
      </w:r>
      <w:r w:rsidR="00662122" w:rsidRPr="00662122">
        <w:rPr>
          <w:rFonts w:ascii="Times New Roman" w:hAnsi="Times New Roman" w:cs="Times New Roman"/>
        </w:rPr>
        <w:t>,</w:t>
      </w:r>
      <w:r w:rsidR="00662122" w:rsidRPr="00662122">
        <w:rPr>
          <w:rFonts w:ascii="Times New Roman" w:hAnsi="Times New Roman" w:cs="Times New Roman"/>
          <w:spacing w:val="-4"/>
        </w:rPr>
        <w:t xml:space="preserve"> </w:t>
      </w:r>
      <w:r w:rsidR="00662122" w:rsidRPr="00662122">
        <w:rPr>
          <w:rFonts w:ascii="Times New Roman" w:hAnsi="Times New Roman" w:cs="Times New Roman"/>
          <w:spacing w:val="-1"/>
        </w:rPr>
        <w:t>Universitas Mercubaktijaya</w:t>
      </w:r>
    </w:p>
    <w:p w14:paraId="383C8518" w14:textId="11CD2023" w:rsidR="006E1AB2" w:rsidRPr="001A5662" w:rsidRDefault="00BB4567" w:rsidP="001A5662">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hAnsi="Times New Roman" w:cs="Times New Roman"/>
          <w:position w:val="9"/>
          <w:vertAlign w:val="superscript"/>
          <w:lang w:val="en-US"/>
        </w:rPr>
        <w:t>3</w:t>
      </w:r>
      <w:r w:rsidR="00662122" w:rsidRPr="00662122">
        <w:rPr>
          <w:rFonts w:ascii="Times New Roman" w:hAnsi="Times New Roman" w:cs="Times New Roman"/>
        </w:rPr>
        <w:t xml:space="preserve">Prodi S1 </w:t>
      </w:r>
      <w:proofErr w:type="spellStart"/>
      <w:r w:rsidR="00662122" w:rsidRPr="00662122">
        <w:rPr>
          <w:rFonts w:ascii="Times New Roman" w:hAnsi="Times New Roman" w:cs="Times New Roman"/>
          <w:lang w:val="en-US"/>
        </w:rPr>
        <w:t>Informatika</w:t>
      </w:r>
      <w:proofErr w:type="spellEnd"/>
      <w:r w:rsidR="00662122" w:rsidRPr="00662122">
        <w:rPr>
          <w:rFonts w:ascii="Times New Roman" w:hAnsi="Times New Roman" w:cs="Times New Roman"/>
          <w:lang w:val="en-US"/>
        </w:rPr>
        <w:t xml:space="preserve"> </w:t>
      </w:r>
      <w:proofErr w:type="spellStart"/>
      <w:r w:rsidR="00662122" w:rsidRPr="00662122">
        <w:rPr>
          <w:rFonts w:ascii="Times New Roman" w:hAnsi="Times New Roman" w:cs="Times New Roman"/>
          <w:lang w:val="en-US"/>
        </w:rPr>
        <w:t>Kesehatan</w:t>
      </w:r>
      <w:proofErr w:type="spellEnd"/>
      <w:r w:rsidR="00662122" w:rsidRPr="00662122">
        <w:rPr>
          <w:rFonts w:ascii="Times New Roman" w:hAnsi="Times New Roman" w:cs="Times New Roman"/>
        </w:rPr>
        <w:t>, F</w:t>
      </w:r>
      <w:r w:rsidR="00662122" w:rsidRPr="00662122">
        <w:rPr>
          <w:rFonts w:ascii="Times New Roman" w:hAnsi="Times New Roman" w:cs="Times New Roman"/>
          <w:spacing w:val="2"/>
        </w:rPr>
        <w:t>a</w:t>
      </w:r>
      <w:r w:rsidR="00662122" w:rsidRPr="00662122">
        <w:rPr>
          <w:rFonts w:ascii="Times New Roman" w:hAnsi="Times New Roman" w:cs="Times New Roman"/>
          <w:spacing w:val="1"/>
        </w:rPr>
        <w:t>k</w:t>
      </w:r>
      <w:r w:rsidR="00662122" w:rsidRPr="00662122">
        <w:rPr>
          <w:rFonts w:ascii="Times New Roman" w:hAnsi="Times New Roman" w:cs="Times New Roman"/>
          <w:spacing w:val="-1"/>
        </w:rPr>
        <w:t>u</w:t>
      </w:r>
      <w:r w:rsidR="00662122" w:rsidRPr="00662122">
        <w:rPr>
          <w:rFonts w:ascii="Times New Roman" w:hAnsi="Times New Roman" w:cs="Times New Roman"/>
        </w:rPr>
        <w:t>lta</w:t>
      </w:r>
      <w:r w:rsidR="00662122" w:rsidRPr="00662122">
        <w:rPr>
          <w:rFonts w:ascii="Times New Roman" w:hAnsi="Times New Roman" w:cs="Times New Roman"/>
          <w:spacing w:val="-1"/>
        </w:rPr>
        <w:t>s Kesehatan dan Sains</w:t>
      </w:r>
      <w:r w:rsidR="00662122" w:rsidRPr="00662122">
        <w:rPr>
          <w:rFonts w:ascii="Times New Roman" w:hAnsi="Times New Roman" w:cs="Times New Roman"/>
        </w:rPr>
        <w:t>,</w:t>
      </w:r>
      <w:r w:rsidR="00662122" w:rsidRPr="00662122">
        <w:rPr>
          <w:rFonts w:ascii="Times New Roman" w:hAnsi="Times New Roman" w:cs="Times New Roman"/>
          <w:spacing w:val="-4"/>
        </w:rPr>
        <w:t xml:space="preserve"> </w:t>
      </w:r>
      <w:r w:rsidR="00662122" w:rsidRPr="00662122">
        <w:rPr>
          <w:rFonts w:ascii="Times New Roman" w:hAnsi="Times New Roman" w:cs="Times New Roman"/>
          <w:spacing w:val="-1"/>
        </w:rPr>
        <w:t>Universitas Mercubaktijaya</w:t>
      </w:r>
    </w:p>
    <w:p w14:paraId="04CAACC9" w14:textId="06AC29B2" w:rsidR="006E1AB2" w:rsidRDefault="00662122" w:rsidP="001A5662">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62122">
        <w:rPr>
          <w:rFonts w:ascii="Times New Roman" w:eastAsia="Times New Roman" w:hAnsi="Times New Roman" w:cs="Times New Roman"/>
          <w:color w:val="000000"/>
          <w:lang w:val="en-US"/>
        </w:rPr>
        <w:t>zefendi802@gmail.com</w:t>
      </w:r>
    </w:p>
    <w:p w14:paraId="6E533DEF" w14:textId="77777777" w:rsidR="006E1AB2" w:rsidRDefault="006E1AB2">
      <w:pPr>
        <w:pBdr>
          <w:bottom w:val="single" w:sz="6" w:space="1" w:color="000000"/>
        </w:pBdr>
        <w:spacing w:after="0" w:line="240" w:lineRule="auto"/>
        <w:rPr>
          <w:rFonts w:ascii="Times New Roman" w:eastAsia="Times New Roman" w:hAnsi="Times New Roman" w:cs="Times New Roman"/>
          <w:vertAlign w:val="superscript"/>
        </w:rPr>
      </w:pPr>
    </w:p>
    <w:p w14:paraId="4F2887D4" w14:textId="77777777" w:rsidR="006E1AB2" w:rsidRPr="00BB4567" w:rsidRDefault="001A603F" w:rsidP="00BB4567">
      <w:pPr>
        <w:spacing w:before="120" w:after="120" w:line="240" w:lineRule="auto"/>
        <w:rPr>
          <w:rFonts w:ascii="Times New Roman" w:eastAsia="Times New Roman" w:hAnsi="Times New Roman" w:cs="Times New Roman"/>
          <w:b/>
          <w:color w:val="000000"/>
        </w:rPr>
      </w:pPr>
      <w:r w:rsidRPr="00BB4567">
        <w:rPr>
          <w:rFonts w:ascii="Times New Roman" w:eastAsia="Times New Roman" w:hAnsi="Times New Roman" w:cs="Times New Roman"/>
          <w:b/>
          <w:color w:val="000000"/>
        </w:rPr>
        <w:t xml:space="preserve">Abstrak </w:t>
      </w:r>
    </w:p>
    <w:p w14:paraId="60EF9F23" w14:textId="61462A3C" w:rsidR="00662122" w:rsidRPr="00BB4567" w:rsidRDefault="004B5CAA" w:rsidP="00BB4567">
      <w:pPr>
        <w:pStyle w:val="NormalWeb"/>
        <w:spacing w:before="120" w:beforeAutospacing="0" w:after="120" w:afterAutospacing="0"/>
        <w:jc w:val="both"/>
        <w:rPr>
          <w:color w:val="000000"/>
          <w:sz w:val="22"/>
          <w:szCs w:val="22"/>
        </w:rPr>
      </w:pPr>
      <w:proofErr w:type="spellStart"/>
      <w:proofErr w:type="gramStart"/>
      <w:r w:rsidRPr="00BB4567">
        <w:rPr>
          <w:sz w:val="22"/>
          <w:szCs w:val="22"/>
        </w:rPr>
        <w:t>Kepatuhan</w:t>
      </w:r>
      <w:proofErr w:type="spellEnd"/>
      <w:r w:rsidRPr="00BB4567">
        <w:rPr>
          <w:sz w:val="22"/>
          <w:szCs w:val="22"/>
        </w:rPr>
        <w:t xml:space="preserve"> </w:t>
      </w:r>
      <w:proofErr w:type="spellStart"/>
      <w:r w:rsidRPr="00BB4567">
        <w:rPr>
          <w:sz w:val="22"/>
          <w:szCs w:val="22"/>
        </w:rPr>
        <w:t>penderita</w:t>
      </w:r>
      <w:proofErr w:type="spellEnd"/>
      <w:r w:rsidRPr="00BB4567">
        <w:rPr>
          <w:sz w:val="22"/>
          <w:szCs w:val="22"/>
        </w:rPr>
        <w:t xml:space="preserve"> Diabetes Mellitus (DM) </w:t>
      </w:r>
      <w:proofErr w:type="spellStart"/>
      <w:r w:rsidRPr="00BB4567">
        <w:rPr>
          <w:sz w:val="22"/>
          <w:szCs w:val="22"/>
        </w:rPr>
        <w:t>dalam</w:t>
      </w:r>
      <w:proofErr w:type="spellEnd"/>
      <w:r w:rsidRPr="00BB4567">
        <w:rPr>
          <w:sz w:val="22"/>
          <w:szCs w:val="22"/>
        </w:rPr>
        <w:t xml:space="preserve"> </w:t>
      </w:r>
      <w:proofErr w:type="spellStart"/>
      <w:r w:rsidRPr="00BB4567">
        <w:rPr>
          <w:sz w:val="22"/>
          <w:szCs w:val="22"/>
        </w:rPr>
        <w:t>manajemen</w:t>
      </w:r>
      <w:proofErr w:type="spellEnd"/>
      <w:r w:rsidRPr="00BB4567">
        <w:rPr>
          <w:sz w:val="22"/>
          <w:szCs w:val="22"/>
        </w:rPr>
        <w:t xml:space="preserve"> </w:t>
      </w:r>
      <w:proofErr w:type="spellStart"/>
      <w:r w:rsidRPr="00BB4567">
        <w:rPr>
          <w:sz w:val="22"/>
          <w:szCs w:val="22"/>
        </w:rPr>
        <w:t>penyakit</w:t>
      </w:r>
      <w:proofErr w:type="spellEnd"/>
      <w:r w:rsidRPr="00BB4567">
        <w:rPr>
          <w:sz w:val="22"/>
          <w:szCs w:val="22"/>
        </w:rPr>
        <w:t xml:space="preserve"> </w:t>
      </w:r>
      <w:proofErr w:type="spellStart"/>
      <w:r w:rsidRPr="00BB4567">
        <w:rPr>
          <w:sz w:val="22"/>
          <w:szCs w:val="22"/>
        </w:rPr>
        <w:t>sangat</w:t>
      </w:r>
      <w:proofErr w:type="spellEnd"/>
      <w:r w:rsidRPr="00BB4567">
        <w:rPr>
          <w:sz w:val="22"/>
          <w:szCs w:val="22"/>
        </w:rPr>
        <w:t xml:space="preserve"> </w:t>
      </w:r>
      <w:proofErr w:type="spellStart"/>
      <w:r w:rsidRPr="00BB4567">
        <w:rPr>
          <w:sz w:val="22"/>
          <w:szCs w:val="22"/>
        </w:rPr>
        <w:t>dipengaruhi</w:t>
      </w:r>
      <w:proofErr w:type="spellEnd"/>
      <w:r w:rsidRPr="00BB4567">
        <w:rPr>
          <w:sz w:val="22"/>
          <w:szCs w:val="22"/>
        </w:rPr>
        <w:t xml:space="preserve"> </w:t>
      </w:r>
      <w:proofErr w:type="spellStart"/>
      <w:r w:rsidRPr="00BB4567">
        <w:rPr>
          <w:sz w:val="22"/>
          <w:szCs w:val="22"/>
        </w:rPr>
        <w:t>oleh</w:t>
      </w:r>
      <w:proofErr w:type="spellEnd"/>
      <w:r w:rsidRPr="00BB4567">
        <w:rPr>
          <w:sz w:val="22"/>
          <w:szCs w:val="22"/>
        </w:rPr>
        <w:t xml:space="preserve"> </w:t>
      </w:r>
      <w:proofErr w:type="spellStart"/>
      <w:r w:rsidRPr="00BB4567">
        <w:rPr>
          <w:sz w:val="22"/>
          <w:szCs w:val="22"/>
        </w:rPr>
        <w:t>faktor</w:t>
      </w:r>
      <w:proofErr w:type="spellEnd"/>
      <w:r w:rsidRPr="00BB4567">
        <w:rPr>
          <w:sz w:val="22"/>
          <w:szCs w:val="22"/>
        </w:rPr>
        <w:t xml:space="preserve"> </w:t>
      </w:r>
      <w:proofErr w:type="spellStart"/>
      <w:r w:rsidRPr="00BB4567">
        <w:rPr>
          <w:sz w:val="22"/>
          <w:szCs w:val="22"/>
        </w:rPr>
        <w:t>informasi</w:t>
      </w:r>
      <w:proofErr w:type="spellEnd"/>
      <w:r w:rsidRPr="00BB4567">
        <w:rPr>
          <w:sz w:val="22"/>
          <w:szCs w:val="22"/>
        </w:rPr>
        <w:t xml:space="preserve">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dukungan</w:t>
      </w:r>
      <w:proofErr w:type="spellEnd"/>
      <w:r w:rsidRPr="00BB4567">
        <w:rPr>
          <w:sz w:val="22"/>
          <w:szCs w:val="22"/>
        </w:rPr>
        <w:t xml:space="preserve"> </w:t>
      </w:r>
      <w:proofErr w:type="spellStart"/>
      <w:r w:rsidRPr="00BB4567">
        <w:rPr>
          <w:sz w:val="22"/>
          <w:szCs w:val="22"/>
        </w:rPr>
        <w:t>teman</w:t>
      </w:r>
      <w:proofErr w:type="spellEnd"/>
      <w:r w:rsidRPr="00BB4567">
        <w:rPr>
          <w:sz w:val="22"/>
          <w:szCs w:val="22"/>
        </w:rPr>
        <w:t xml:space="preserve"> </w:t>
      </w:r>
      <w:proofErr w:type="spellStart"/>
      <w:r w:rsidRPr="00BB4567">
        <w:rPr>
          <w:sz w:val="22"/>
          <w:szCs w:val="22"/>
        </w:rPr>
        <w:t>sebaya</w:t>
      </w:r>
      <w:proofErr w:type="spellEnd"/>
      <w:r w:rsidRPr="00BB4567">
        <w:rPr>
          <w:sz w:val="22"/>
          <w:szCs w:val="22"/>
        </w:rPr>
        <w:t>.</w:t>
      </w:r>
      <w:proofErr w:type="gramEnd"/>
      <w:r w:rsidRPr="00BB4567">
        <w:rPr>
          <w:sz w:val="22"/>
          <w:szCs w:val="22"/>
        </w:rPr>
        <w:t xml:space="preserve"> </w:t>
      </w:r>
      <w:proofErr w:type="spellStart"/>
      <w:r w:rsidRPr="00BB4567">
        <w:rPr>
          <w:sz w:val="22"/>
          <w:szCs w:val="22"/>
        </w:rPr>
        <w:t>Meskipun</w:t>
      </w:r>
      <w:proofErr w:type="spellEnd"/>
      <w:r w:rsidRPr="00BB4567">
        <w:rPr>
          <w:sz w:val="22"/>
          <w:szCs w:val="22"/>
        </w:rPr>
        <w:t xml:space="preserve"> </w:t>
      </w:r>
      <w:proofErr w:type="spellStart"/>
      <w:r w:rsidRPr="00BB4567">
        <w:rPr>
          <w:sz w:val="22"/>
          <w:szCs w:val="22"/>
        </w:rPr>
        <w:t>edukasi</w:t>
      </w:r>
      <w:proofErr w:type="spellEnd"/>
      <w:r w:rsidRPr="00BB4567">
        <w:rPr>
          <w:sz w:val="22"/>
          <w:szCs w:val="22"/>
        </w:rPr>
        <w:t xml:space="preserve"> </w:t>
      </w:r>
      <w:proofErr w:type="spellStart"/>
      <w:r w:rsidRPr="00BB4567">
        <w:rPr>
          <w:sz w:val="22"/>
          <w:szCs w:val="22"/>
        </w:rPr>
        <w:t>telah</w:t>
      </w:r>
      <w:proofErr w:type="spellEnd"/>
      <w:r w:rsidRPr="00BB4567">
        <w:rPr>
          <w:sz w:val="22"/>
          <w:szCs w:val="22"/>
        </w:rPr>
        <w:t xml:space="preserve"> </w:t>
      </w:r>
      <w:proofErr w:type="spellStart"/>
      <w:r w:rsidRPr="00BB4567">
        <w:rPr>
          <w:sz w:val="22"/>
          <w:szCs w:val="22"/>
        </w:rPr>
        <w:t>diberikan</w:t>
      </w:r>
      <w:proofErr w:type="spellEnd"/>
      <w:r w:rsidRPr="00BB4567">
        <w:rPr>
          <w:sz w:val="22"/>
          <w:szCs w:val="22"/>
        </w:rPr>
        <w:t xml:space="preserve">, </w:t>
      </w:r>
      <w:proofErr w:type="spellStart"/>
      <w:r w:rsidRPr="00BB4567">
        <w:rPr>
          <w:sz w:val="22"/>
          <w:szCs w:val="22"/>
        </w:rPr>
        <w:t>efektivitasnya</w:t>
      </w:r>
      <w:proofErr w:type="spellEnd"/>
      <w:r w:rsidRPr="00BB4567">
        <w:rPr>
          <w:sz w:val="22"/>
          <w:szCs w:val="22"/>
        </w:rPr>
        <w:t xml:space="preserve"> </w:t>
      </w:r>
      <w:proofErr w:type="spellStart"/>
      <w:r w:rsidRPr="00BB4567">
        <w:rPr>
          <w:sz w:val="22"/>
          <w:szCs w:val="22"/>
        </w:rPr>
        <w:t>masih</w:t>
      </w:r>
      <w:proofErr w:type="spellEnd"/>
      <w:r w:rsidRPr="00BB4567">
        <w:rPr>
          <w:sz w:val="22"/>
          <w:szCs w:val="22"/>
        </w:rPr>
        <w:t xml:space="preserve"> </w:t>
      </w:r>
      <w:proofErr w:type="spellStart"/>
      <w:r w:rsidRPr="00BB4567">
        <w:rPr>
          <w:sz w:val="22"/>
          <w:szCs w:val="22"/>
        </w:rPr>
        <w:t>rendah</w:t>
      </w:r>
      <w:proofErr w:type="spellEnd"/>
      <w:r w:rsidRPr="00BB4567">
        <w:rPr>
          <w:sz w:val="22"/>
          <w:szCs w:val="22"/>
        </w:rPr>
        <w:t xml:space="preserve"> </w:t>
      </w:r>
      <w:proofErr w:type="spellStart"/>
      <w:r w:rsidRPr="00BB4567">
        <w:rPr>
          <w:sz w:val="22"/>
          <w:szCs w:val="22"/>
        </w:rPr>
        <w:t>sehingga</w:t>
      </w:r>
      <w:proofErr w:type="spellEnd"/>
      <w:r w:rsidRPr="00BB4567">
        <w:rPr>
          <w:sz w:val="22"/>
          <w:szCs w:val="22"/>
        </w:rPr>
        <w:t xml:space="preserve"> </w:t>
      </w:r>
      <w:proofErr w:type="spellStart"/>
      <w:r w:rsidRPr="00BB4567">
        <w:rPr>
          <w:sz w:val="22"/>
          <w:szCs w:val="22"/>
        </w:rPr>
        <w:t>berdampak</w:t>
      </w:r>
      <w:proofErr w:type="spellEnd"/>
      <w:r w:rsidRPr="00BB4567">
        <w:rPr>
          <w:sz w:val="22"/>
          <w:szCs w:val="22"/>
        </w:rPr>
        <w:t xml:space="preserve"> </w:t>
      </w:r>
      <w:proofErr w:type="spellStart"/>
      <w:r w:rsidRPr="00BB4567">
        <w:rPr>
          <w:sz w:val="22"/>
          <w:szCs w:val="22"/>
        </w:rPr>
        <w:t>pada</w:t>
      </w:r>
      <w:proofErr w:type="spellEnd"/>
      <w:r w:rsidRPr="00BB4567">
        <w:rPr>
          <w:sz w:val="22"/>
          <w:szCs w:val="22"/>
        </w:rPr>
        <w:t xml:space="preserve"> </w:t>
      </w:r>
      <w:proofErr w:type="spellStart"/>
      <w:r w:rsidRPr="00BB4567">
        <w:rPr>
          <w:sz w:val="22"/>
          <w:szCs w:val="22"/>
        </w:rPr>
        <w:t>peningkatan</w:t>
      </w:r>
      <w:proofErr w:type="spellEnd"/>
      <w:r w:rsidRPr="00BB4567">
        <w:rPr>
          <w:sz w:val="22"/>
          <w:szCs w:val="22"/>
        </w:rPr>
        <w:t xml:space="preserve"> </w:t>
      </w:r>
      <w:proofErr w:type="spellStart"/>
      <w:r w:rsidRPr="00BB4567">
        <w:rPr>
          <w:sz w:val="22"/>
          <w:szCs w:val="22"/>
        </w:rPr>
        <w:t>jumlah</w:t>
      </w:r>
      <w:proofErr w:type="spellEnd"/>
      <w:r w:rsidRPr="00BB4567">
        <w:rPr>
          <w:sz w:val="22"/>
          <w:szCs w:val="22"/>
        </w:rPr>
        <w:t xml:space="preserve"> </w:t>
      </w:r>
      <w:proofErr w:type="spellStart"/>
      <w:r w:rsidRPr="00BB4567">
        <w:rPr>
          <w:sz w:val="22"/>
          <w:szCs w:val="22"/>
        </w:rPr>
        <w:t>penderita</w:t>
      </w:r>
      <w:proofErr w:type="spellEnd"/>
      <w:r w:rsidRPr="00BB4567">
        <w:rPr>
          <w:sz w:val="22"/>
          <w:szCs w:val="22"/>
        </w:rPr>
        <w:t xml:space="preserve"> DM yang </w:t>
      </w:r>
      <w:proofErr w:type="spellStart"/>
      <w:r w:rsidRPr="00BB4567">
        <w:rPr>
          <w:sz w:val="22"/>
          <w:szCs w:val="22"/>
        </w:rPr>
        <w:t>mencapai</w:t>
      </w:r>
      <w:proofErr w:type="spellEnd"/>
      <w:r w:rsidRPr="00BB4567">
        <w:rPr>
          <w:sz w:val="22"/>
          <w:szCs w:val="22"/>
        </w:rPr>
        <w:t xml:space="preserve"> 19,5 </w:t>
      </w:r>
      <w:proofErr w:type="spellStart"/>
      <w:r w:rsidRPr="00BB4567">
        <w:rPr>
          <w:sz w:val="22"/>
          <w:szCs w:val="22"/>
        </w:rPr>
        <w:t>juta</w:t>
      </w:r>
      <w:proofErr w:type="spellEnd"/>
      <w:r w:rsidRPr="00BB4567">
        <w:rPr>
          <w:sz w:val="22"/>
          <w:szCs w:val="22"/>
        </w:rPr>
        <w:t xml:space="preserve"> orang </w:t>
      </w:r>
      <w:proofErr w:type="spellStart"/>
      <w:r w:rsidRPr="00BB4567">
        <w:rPr>
          <w:sz w:val="22"/>
          <w:szCs w:val="22"/>
        </w:rPr>
        <w:t>pada</w:t>
      </w:r>
      <w:proofErr w:type="spellEnd"/>
      <w:r w:rsidRPr="00BB4567">
        <w:rPr>
          <w:sz w:val="22"/>
          <w:szCs w:val="22"/>
        </w:rPr>
        <w:t xml:space="preserve"> </w:t>
      </w:r>
      <w:proofErr w:type="spellStart"/>
      <w:r w:rsidRPr="00BB4567">
        <w:rPr>
          <w:sz w:val="22"/>
          <w:szCs w:val="22"/>
        </w:rPr>
        <w:t>tahun</w:t>
      </w:r>
      <w:proofErr w:type="spellEnd"/>
      <w:r w:rsidRPr="00BB4567">
        <w:rPr>
          <w:sz w:val="22"/>
          <w:szCs w:val="22"/>
        </w:rPr>
        <w:t xml:space="preserve"> 2021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diperkirakan</w:t>
      </w:r>
      <w:proofErr w:type="spellEnd"/>
      <w:r w:rsidRPr="00BB4567">
        <w:rPr>
          <w:sz w:val="22"/>
          <w:szCs w:val="22"/>
        </w:rPr>
        <w:t xml:space="preserve"> </w:t>
      </w:r>
      <w:proofErr w:type="spellStart"/>
      <w:r w:rsidRPr="00BB4567">
        <w:rPr>
          <w:sz w:val="22"/>
          <w:szCs w:val="22"/>
        </w:rPr>
        <w:t>meningkat</w:t>
      </w:r>
      <w:proofErr w:type="spellEnd"/>
      <w:r w:rsidRPr="00BB4567">
        <w:rPr>
          <w:sz w:val="22"/>
          <w:szCs w:val="22"/>
        </w:rPr>
        <w:t xml:space="preserve"> </w:t>
      </w:r>
      <w:proofErr w:type="spellStart"/>
      <w:r w:rsidRPr="00BB4567">
        <w:rPr>
          <w:sz w:val="22"/>
          <w:szCs w:val="22"/>
        </w:rPr>
        <w:t>menjadi</w:t>
      </w:r>
      <w:proofErr w:type="spellEnd"/>
      <w:r w:rsidRPr="00BB4567">
        <w:rPr>
          <w:sz w:val="22"/>
          <w:szCs w:val="22"/>
        </w:rPr>
        <w:t xml:space="preserve"> 28,6 </w:t>
      </w:r>
      <w:proofErr w:type="spellStart"/>
      <w:r w:rsidRPr="00BB4567">
        <w:rPr>
          <w:sz w:val="22"/>
          <w:szCs w:val="22"/>
        </w:rPr>
        <w:t>juta</w:t>
      </w:r>
      <w:proofErr w:type="spellEnd"/>
      <w:r w:rsidRPr="00BB4567">
        <w:rPr>
          <w:sz w:val="22"/>
          <w:szCs w:val="22"/>
        </w:rPr>
        <w:t xml:space="preserve"> orang </w:t>
      </w:r>
      <w:proofErr w:type="spellStart"/>
      <w:r w:rsidRPr="00BB4567">
        <w:rPr>
          <w:sz w:val="22"/>
          <w:szCs w:val="22"/>
        </w:rPr>
        <w:t>pada</w:t>
      </w:r>
      <w:proofErr w:type="spellEnd"/>
      <w:r w:rsidRPr="00BB4567">
        <w:rPr>
          <w:sz w:val="22"/>
          <w:szCs w:val="22"/>
        </w:rPr>
        <w:t xml:space="preserve"> </w:t>
      </w:r>
      <w:proofErr w:type="spellStart"/>
      <w:r w:rsidRPr="00BB4567">
        <w:rPr>
          <w:sz w:val="22"/>
          <w:szCs w:val="22"/>
        </w:rPr>
        <w:t>tahun</w:t>
      </w:r>
      <w:proofErr w:type="spellEnd"/>
      <w:r w:rsidRPr="00BB4567">
        <w:rPr>
          <w:sz w:val="22"/>
          <w:szCs w:val="22"/>
        </w:rPr>
        <w:t xml:space="preserve"> 2045 di Indonesia. </w:t>
      </w:r>
      <w:proofErr w:type="spellStart"/>
      <w:proofErr w:type="gramStart"/>
      <w:r w:rsidRPr="00BB4567">
        <w:rPr>
          <w:sz w:val="22"/>
          <w:szCs w:val="22"/>
        </w:rPr>
        <w:t>Kondisi</w:t>
      </w:r>
      <w:proofErr w:type="spellEnd"/>
      <w:r w:rsidRPr="00BB4567">
        <w:rPr>
          <w:sz w:val="22"/>
          <w:szCs w:val="22"/>
        </w:rPr>
        <w:t xml:space="preserve"> </w:t>
      </w:r>
      <w:proofErr w:type="spellStart"/>
      <w:r w:rsidRPr="00BB4567">
        <w:rPr>
          <w:sz w:val="22"/>
          <w:szCs w:val="22"/>
        </w:rPr>
        <w:t>ini</w:t>
      </w:r>
      <w:proofErr w:type="spellEnd"/>
      <w:r w:rsidRPr="00BB4567">
        <w:rPr>
          <w:sz w:val="22"/>
          <w:szCs w:val="22"/>
        </w:rPr>
        <w:t xml:space="preserve"> </w:t>
      </w:r>
      <w:proofErr w:type="spellStart"/>
      <w:r w:rsidRPr="00BB4567">
        <w:rPr>
          <w:sz w:val="22"/>
          <w:szCs w:val="22"/>
        </w:rPr>
        <w:t>menuntut</w:t>
      </w:r>
      <w:proofErr w:type="spellEnd"/>
      <w:r w:rsidRPr="00BB4567">
        <w:rPr>
          <w:sz w:val="22"/>
          <w:szCs w:val="22"/>
        </w:rPr>
        <w:t xml:space="preserve"> </w:t>
      </w:r>
      <w:proofErr w:type="spellStart"/>
      <w:r w:rsidRPr="00BB4567">
        <w:rPr>
          <w:sz w:val="22"/>
          <w:szCs w:val="22"/>
        </w:rPr>
        <w:t>inovasi</w:t>
      </w:r>
      <w:proofErr w:type="spellEnd"/>
      <w:r w:rsidRPr="00BB4567">
        <w:rPr>
          <w:sz w:val="22"/>
          <w:szCs w:val="22"/>
        </w:rPr>
        <w:t xml:space="preserve"> </w:t>
      </w:r>
      <w:proofErr w:type="spellStart"/>
      <w:r w:rsidRPr="00BB4567">
        <w:rPr>
          <w:sz w:val="22"/>
          <w:szCs w:val="22"/>
        </w:rPr>
        <w:t>berbasis</w:t>
      </w:r>
      <w:proofErr w:type="spellEnd"/>
      <w:r w:rsidRPr="00BB4567">
        <w:rPr>
          <w:sz w:val="22"/>
          <w:szCs w:val="22"/>
        </w:rPr>
        <w:t xml:space="preserve"> </w:t>
      </w:r>
      <w:proofErr w:type="spellStart"/>
      <w:r w:rsidRPr="00BB4567">
        <w:rPr>
          <w:sz w:val="22"/>
          <w:szCs w:val="22"/>
        </w:rPr>
        <w:t>ilmiah</w:t>
      </w:r>
      <w:proofErr w:type="spellEnd"/>
      <w:r w:rsidRPr="00BB4567">
        <w:rPr>
          <w:sz w:val="22"/>
          <w:szCs w:val="22"/>
        </w:rPr>
        <w:t xml:space="preserve"> </w:t>
      </w:r>
      <w:proofErr w:type="spellStart"/>
      <w:r w:rsidRPr="00BB4567">
        <w:rPr>
          <w:sz w:val="22"/>
          <w:szCs w:val="22"/>
        </w:rPr>
        <w:t>dalam</w:t>
      </w:r>
      <w:proofErr w:type="spellEnd"/>
      <w:r w:rsidRPr="00BB4567">
        <w:rPr>
          <w:sz w:val="22"/>
          <w:szCs w:val="22"/>
        </w:rPr>
        <w:t xml:space="preserve"> </w:t>
      </w:r>
      <w:proofErr w:type="spellStart"/>
      <w:r w:rsidRPr="00BB4567">
        <w:rPr>
          <w:sz w:val="22"/>
          <w:szCs w:val="22"/>
        </w:rPr>
        <w:t>pengelolaan</w:t>
      </w:r>
      <w:proofErr w:type="spellEnd"/>
      <w:r w:rsidRPr="00BB4567">
        <w:rPr>
          <w:sz w:val="22"/>
          <w:szCs w:val="22"/>
        </w:rPr>
        <w:t xml:space="preserve"> DM. </w:t>
      </w:r>
      <w:proofErr w:type="spellStart"/>
      <w:r w:rsidRPr="00BB4567">
        <w:rPr>
          <w:sz w:val="22"/>
          <w:szCs w:val="22"/>
        </w:rPr>
        <w:t>Edukasi</w:t>
      </w:r>
      <w:proofErr w:type="spellEnd"/>
      <w:r w:rsidRPr="00BB4567">
        <w:rPr>
          <w:sz w:val="22"/>
          <w:szCs w:val="22"/>
        </w:rPr>
        <w:t xml:space="preserve"> </w:t>
      </w:r>
      <w:proofErr w:type="spellStart"/>
      <w:r w:rsidRPr="00BB4567">
        <w:rPr>
          <w:sz w:val="22"/>
          <w:szCs w:val="22"/>
        </w:rPr>
        <w:t>manajemen</w:t>
      </w:r>
      <w:proofErr w:type="spellEnd"/>
      <w:r w:rsidRPr="00BB4567">
        <w:rPr>
          <w:sz w:val="22"/>
          <w:szCs w:val="22"/>
        </w:rPr>
        <w:t xml:space="preserve"> DM </w:t>
      </w:r>
      <w:proofErr w:type="spellStart"/>
      <w:r w:rsidRPr="00BB4567">
        <w:rPr>
          <w:sz w:val="22"/>
          <w:szCs w:val="22"/>
        </w:rPr>
        <w:t>kelompok</w:t>
      </w:r>
      <w:proofErr w:type="spellEnd"/>
      <w:r w:rsidRPr="00BB4567">
        <w:rPr>
          <w:sz w:val="22"/>
          <w:szCs w:val="22"/>
        </w:rPr>
        <w:t xml:space="preserve"> </w:t>
      </w:r>
      <w:proofErr w:type="spellStart"/>
      <w:r w:rsidRPr="00BB4567">
        <w:rPr>
          <w:sz w:val="22"/>
          <w:szCs w:val="22"/>
        </w:rPr>
        <w:t>sebaya</w:t>
      </w:r>
      <w:proofErr w:type="spellEnd"/>
      <w:r w:rsidRPr="00BB4567">
        <w:rPr>
          <w:sz w:val="22"/>
          <w:szCs w:val="22"/>
        </w:rPr>
        <w:t xml:space="preserve"> </w:t>
      </w:r>
      <w:proofErr w:type="spellStart"/>
      <w:r w:rsidRPr="00BB4567">
        <w:rPr>
          <w:sz w:val="22"/>
          <w:szCs w:val="22"/>
        </w:rPr>
        <w:t>berbasis</w:t>
      </w:r>
      <w:proofErr w:type="spellEnd"/>
      <w:r w:rsidRPr="00BB4567">
        <w:rPr>
          <w:sz w:val="22"/>
          <w:szCs w:val="22"/>
        </w:rPr>
        <w:t xml:space="preserve"> </w:t>
      </w:r>
      <w:proofErr w:type="spellStart"/>
      <w:r w:rsidRPr="00BB4567">
        <w:rPr>
          <w:sz w:val="22"/>
          <w:szCs w:val="22"/>
        </w:rPr>
        <w:t>aplikasi</w:t>
      </w:r>
      <w:proofErr w:type="spellEnd"/>
      <w:r w:rsidRPr="00BB4567">
        <w:rPr>
          <w:sz w:val="22"/>
          <w:szCs w:val="22"/>
        </w:rPr>
        <w:t xml:space="preserve"> mobile web </w:t>
      </w:r>
      <w:proofErr w:type="spellStart"/>
      <w:r w:rsidRPr="00BB4567">
        <w:rPr>
          <w:sz w:val="22"/>
          <w:szCs w:val="22"/>
        </w:rPr>
        <w:t>dapat</w:t>
      </w:r>
      <w:proofErr w:type="spellEnd"/>
      <w:r w:rsidRPr="00BB4567">
        <w:rPr>
          <w:sz w:val="22"/>
          <w:szCs w:val="22"/>
        </w:rPr>
        <w:t xml:space="preserve"> </w:t>
      </w:r>
      <w:proofErr w:type="spellStart"/>
      <w:r w:rsidRPr="00BB4567">
        <w:rPr>
          <w:sz w:val="22"/>
          <w:szCs w:val="22"/>
        </w:rPr>
        <w:t>menjadi</w:t>
      </w:r>
      <w:proofErr w:type="spellEnd"/>
      <w:r w:rsidRPr="00BB4567">
        <w:rPr>
          <w:sz w:val="22"/>
          <w:szCs w:val="22"/>
        </w:rPr>
        <w:t xml:space="preserve"> </w:t>
      </w:r>
      <w:proofErr w:type="spellStart"/>
      <w:r w:rsidRPr="00BB4567">
        <w:rPr>
          <w:sz w:val="22"/>
          <w:szCs w:val="22"/>
        </w:rPr>
        <w:t>solusi</w:t>
      </w:r>
      <w:proofErr w:type="spellEnd"/>
      <w:r w:rsidRPr="00BB4567">
        <w:rPr>
          <w:sz w:val="22"/>
          <w:szCs w:val="22"/>
        </w:rPr>
        <w:t xml:space="preserve"> </w:t>
      </w:r>
      <w:proofErr w:type="spellStart"/>
      <w:r w:rsidRPr="00BB4567">
        <w:rPr>
          <w:sz w:val="22"/>
          <w:szCs w:val="22"/>
        </w:rPr>
        <w:t>untuk</w:t>
      </w:r>
      <w:proofErr w:type="spellEnd"/>
      <w:r w:rsidRPr="00BB4567">
        <w:rPr>
          <w:sz w:val="22"/>
          <w:szCs w:val="22"/>
        </w:rPr>
        <w:t xml:space="preserve"> </w:t>
      </w:r>
      <w:proofErr w:type="spellStart"/>
      <w:r w:rsidRPr="00BB4567">
        <w:rPr>
          <w:sz w:val="22"/>
          <w:szCs w:val="22"/>
        </w:rPr>
        <w:t>meningkatkan</w:t>
      </w:r>
      <w:proofErr w:type="spellEnd"/>
      <w:r w:rsidRPr="00BB4567">
        <w:rPr>
          <w:sz w:val="22"/>
          <w:szCs w:val="22"/>
        </w:rPr>
        <w:t xml:space="preserve"> </w:t>
      </w:r>
      <w:proofErr w:type="spellStart"/>
      <w:r w:rsidRPr="00BB4567">
        <w:rPr>
          <w:sz w:val="22"/>
          <w:szCs w:val="22"/>
        </w:rPr>
        <w:t>kepatuhan</w:t>
      </w:r>
      <w:proofErr w:type="spellEnd"/>
      <w:r w:rsidRPr="00BB4567">
        <w:rPr>
          <w:sz w:val="22"/>
          <w:szCs w:val="22"/>
        </w:rPr>
        <w:t xml:space="preserve"> diet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perawatan</w:t>
      </w:r>
      <w:proofErr w:type="spellEnd"/>
      <w:r w:rsidRPr="00BB4567">
        <w:rPr>
          <w:sz w:val="22"/>
          <w:szCs w:val="22"/>
        </w:rPr>
        <w:t xml:space="preserve"> </w:t>
      </w:r>
      <w:proofErr w:type="spellStart"/>
      <w:r w:rsidRPr="00BB4567">
        <w:rPr>
          <w:sz w:val="22"/>
          <w:szCs w:val="22"/>
        </w:rPr>
        <w:t>mandiri</w:t>
      </w:r>
      <w:proofErr w:type="spellEnd"/>
      <w:r w:rsidRPr="00BB4567">
        <w:rPr>
          <w:sz w:val="22"/>
          <w:szCs w:val="22"/>
        </w:rPr>
        <w:t>.</w:t>
      </w:r>
      <w:proofErr w:type="gramEnd"/>
      <w:r w:rsidRPr="00BB4567">
        <w:rPr>
          <w:sz w:val="22"/>
          <w:szCs w:val="22"/>
        </w:rPr>
        <w:t xml:space="preserve"> </w:t>
      </w:r>
      <w:proofErr w:type="spellStart"/>
      <w:proofErr w:type="gramStart"/>
      <w:r w:rsidRPr="00BB4567">
        <w:rPr>
          <w:sz w:val="22"/>
          <w:szCs w:val="22"/>
        </w:rPr>
        <w:t>Melalui</w:t>
      </w:r>
      <w:proofErr w:type="spellEnd"/>
      <w:r w:rsidRPr="00BB4567">
        <w:rPr>
          <w:sz w:val="22"/>
          <w:szCs w:val="22"/>
        </w:rPr>
        <w:t xml:space="preserve"> </w:t>
      </w:r>
      <w:proofErr w:type="spellStart"/>
      <w:r w:rsidRPr="00BB4567">
        <w:rPr>
          <w:sz w:val="22"/>
          <w:szCs w:val="22"/>
        </w:rPr>
        <w:t>dukungan</w:t>
      </w:r>
      <w:proofErr w:type="spellEnd"/>
      <w:r w:rsidRPr="00BB4567">
        <w:rPr>
          <w:sz w:val="22"/>
          <w:szCs w:val="22"/>
        </w:rPr>
        <w:t xml:space="preserve"> </w:t>
      </w:r>
      <w:proofErr w:type="spellStart"/>
      <w:r w:rsidRPr="00BB4567">
        <w:rPr>
          <w:sz w:val="22"/>
          <w:szCs w:val="22"/>
        </w:rPr>
        <w:t>teman</w:t>
      </w:r>
      <w:proofErr w:type="spellEnd"/>
      <w:r w:rsidRPr="00BB4567">
        <w:rPr>
          <w:sz w:val="22"/>
          <w:szCs w:val="22"/>
        </w:rPr>
        <w:t xml:space="preserve"> </w:t>
      </w:r>
      <w:proofErr w:type="spellStart"/>
      <w:r w:rsidRPr="00BB4567">
        <w:rPr>
          <w:sz w:val="22"/>
          <w:szCs w:val="22"/>
        </w:rPr>
        <w:t>sebaya</w:t>
      </w:r>
      <w:proofErr w:type="spellEnd"/>
      <w:r w:rsidRPr="00BB4567">
        <w:rPr>
          <w:sz w:val="22"/>
          <w:szCs w:val="22"/>
        </w:rPr>
        <w:t xml:space="preserve">, </w:t>
      </w:r>
      <w:proofErr w:type="spellStart"/>
      <w:r w:rsidRPr="00BB4567">
        <w:rPr>
          <w:sz w:val="22"/>
          <w:szCs w:val="22"/>
        </w:rPr>
        <w:t>pasien</w:t>
      </w:r>
      <w:proofErr w:type="spellEnd"/>
      <w:r w:rsidRPr="00BB4567">
        <w:rPr>
          <w:sz w:val="22"/>
          <w:szCs w:val="22"/>
        </w:rPr>
        <w:t xml:space="preserve"> </w:t>
      </w:r>
      <w:proofErr w:type="spellStart"/>
      <w:r w:rsidRPr="00BB4567">
        <w:rPr>
          <w:sz w:val="22"/>
          <w:szCs w:val="22"/>
        </w:rPr>
        <w:t>lebih</w:t>
      </w:r>
      <w:proofErr w:type="spellEnd"/>
      <w:r w:rsidRPr="00BB4567">
        <w:rPr>
          <w:sz w:val="22"/>
          <w:szCs w:val="22"/>
        </w:rPr>
        <w:t xml:space="preserve"> </w:t>
      </w:r>
      <w:proofErr w:type="spellStart"/>
      <w:r w:rsidRPr="00BB4567">
        <w:rPr>
          <w:sz w:val="22"/>
          <w:szCs w:val="22"/>
        </w:rPr>
        <w:t>memahami</w:t>
      </w:r>
      <w:proofErr w:type="spellEnd"/>
      <w:r w:rsidRPr="00BB4567">
        <w:rPr>
          <w:sz w:val="22"/>
          <w:szCs w:val="22"/>
        </w:rPr>
        <w:t xml:space="preserve"> </w:t>
      </w:r>
      <w:proofErr w:type="spellStart"/>
      <w:r w:rsidRPr="00BB4567">
        <w:rPr>
          <w:sz w:val="22"/>
          <w:szCs w:val="22"/>
        </w:rPr>
        <w:t>instruksi</w:t>
      </w:r>
      <w:proofErr w:type="spellEnd"/>
      <w:r w:rsidRPr="00BB4567">
        <w:rPr>
          <w:sz w:val="22"/>
          <w:szCs w:val="22"/>
        </w:rPr>
        <w:t xml:space="preserve">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termotivasi</w:t>
      </w:r>
      <w:proofErr w:type="spellEnd"/>
      <w:r w:rsidRPr="00BB4567">
        <w:rPr>
          <w:sz w:val="22"/>
          <w:szCs w:val="22"/>
        </w:rPr>
        <w:t xml:space="preserve"> </w:t>
      </w:r>
      <w:proofErr w:type="spellStart"/>
      <w:r w:rsidRPr="00BB4567">
        <w:rPr>
          <w:sz w:val="22"/>
          <w:szCs w:val="22"/>
        </w:rPr>
        <w:t>dalam</w:t>
      </w:r>
      <w:proofErr w:type="spellEnd"/>
      <w:r w:rsidRPr="00BB4567">
        <w:rPr>
          <w:sz w:val="22"/>
          <w:szCs w:val="22"/>
        </w:rPr>
        <w:t xml:space="preserve"> </w:t>
      </w:r>
      <w:proofErr w:type="spellStart"/>
      <w:r w:rsidRPr="00BB4567">
        <w:rPr>
          <w:sz w:val="22"/>
          <w:szCs w:val="22"/>
        </w:rPr>
        <w:t>menjalankan</w:t>
      </w:r>
      <w:proofErr w:type="spellEnd"/>
      <w:r w:rsidRPr="00BB4567">
        <w:rPr>
          <w:sz w:val="22"/>
          <w:szCs w:val="22"/>
        </w:rPr>
        <w:t xml:space="preserve"> </w:t>
      </w:r>
      <w:proofErr w:type="spellStart"/>
      <w:r w:rsidRPr="00BB4567">
        <w:rPr>
          <w:sz w:val="22"/>
          <w:szCs w:val="22"/>
        </w:rPr>
        <w:t>perawatan</w:t>
      </w:r>
      <w:proofErr w:type="spellEnd"/>
      <w:r w:rsidRPr="00BB4567">
        <w:rPr>
          <w:sz w:val="22"/>
          <w:szCs w:val="22"/>
        </w:rPr>
        <w:t xml:space="preserve"> </w:t>
      </w:r>
      <w:proofErr w:type="spellStart"/>
      <w:r w:rsidRPr="00BB4567">
        <w:rPr>
          <w:sz w:val="22"/>
          <w:szCs w:val="22"/>
        </w:rPr>
        <w:t>diri.Penelitian</w:t>
      </w:r>
      <w:proofErr w:type="spellEnd"/>
      <w:r w:rsidRPr="00BB4567">
        <w:rPr>
          <w:sz w:val="22"/>
          <w:szCs w:val="22"/>
        </w:rPr>
        <w:t xml:space="preserve"> </w:t>
      </w:r>
      <w:proofErr w:type="spellStart"/>
      <w:r w:rsidRPr="00BB4567">
        <w:rPr>
          <w:sz w:val="22"/>
          <w:szCs w:val="22"/>
        </w:rPr>
        <w:t>ini</w:t>
      </w:r>
      <w:proofErr w:type="spellEnd"/>
      <w:r w:rsidRPr="00BB4567">
        <w:rPr>
          <w:sz w:val="22"/>
          <w:szCs w:val="22"/>
        </w:rPr>
        <w:t xml:space="preserve"> </w:t>
      </w:r>
      <w:proofErr w:type="spellStart"/>
      <w:r w:rsidRPr="00BB4567">
        <w:rPr>
          <w:sz w:val="22"/>
          <w:szCs w:val="22"/>
        </w:rPr>
        <w:t>bertujuan</w:t>
      </w:r>
      <w:proofErr w:type="spellEnd"/>
      <w:r w:rsidRPr="00BB4567">
        <w:rPr>
          <w:sz w:val="22"/>
          <w:szCs w:val="22"/>
        </w:rPr>
        <w:t xml:space="preserve"> </w:t>
      </w:r>
      <w:proofErr w:type="spellStart"/>
      <w:r w:rsidRPr="00BB4567">
        <w:rPr>
          <w:sz w:val="22"/>
          <w:szCs w:val="22"/>
        </w:rPr>
        <w:t>mengetahui</w:t>
      </w:r>
      <w:proofErr w:type="spellEnd"/>
      <w:r w:rsidRPr="00BB4567">
        <w:rPr>
          <w:sz w:val="22"/>
          <w:szCs w:val="22"/>
        </w:rPr>
        <w:t xml:space="preserve"> </w:t>
      </w:r>
      <w:proofErr w:type="spellStart"/>
      <w:r w:rsidRPr="00BB4567">
        <w:rPr>
          <w:sz w:val="22"/>
          <w:szCs w:val="22"/>
        </w:rPr>
        <w:t>efektivitas</w:t>
      </w:r>
      <w:proofErr w:type="spellEnd"/>
      <w:r w:rsidRPr="00BB4567">
        <w:rPr>
          <w:sz w:val="22"/>
          <w:szCs w:val="22"/>
        </w:rPr>
        <w:t xml:space="preserve"> </w:t>
      </w:r>
      <w:proofErr w:type="spellStart"/>
      <w:r w:rsidRPr="00BB4567">
        <w:rPr>
          <w:sz w:val="22"/>
          <w:szCs w:val="22"/>
        </w:rPr>
        <w:t>edukasi</w:t>
      </w:r>
      <w:proofErr w:type="spellEnd"/>
      <w:r w:rsidRPr="00BB4567">
        <w:rPr>
          <w:sz w:val="22"/>
          <w:szCs w:val="22"/>
        </w:rPr>
        <w:t xml:space="preserve"> </w:t>
      </w:r>
      <w:proofErr w:type="spellStart"/>
      <w:r w:rsidRPr="00BB4567">
        <w:rPr>
          <w:sz w:val="22"/>
          <w:szCs w:val="22"/>
        </w:rPr>
        <w:t>manajemen</w:t>
      </w:r>
      <w:proofErr w:type="spellEnd"/>
      <w:r w:rsidRPr="00BB4567">
        <w:rPr>
          <w:sz w:val="22"/>
          <w:szCs w:val="22"/>
        </w:rPr>
        <w:t xml:space="preserve"> diabetes </w:t>
      </w:r>
      <w:proofErr w:type="spellStart"/>
      <w:r w:rsidRPr="00BB4567">
        <w:rPr>
          <w:sz w:val="22"/>
          <w:szCs w:val="22"/>
        </w:rPr>
        <w:t>kelompok</w:t>
      </w:r>
      <w:proofErr w:type="spellEnd"/>
      <w:r w:rsidRPr="00BB4567">
        <w:rPr>
          <w:sz w:val="22"/>
          <w:szCs w:val="22"/>
        </w:rPr>
        <w:t xml:space="preserve"> </w:t>
      </w:r>
      <w:proofErr w:type="spellStart"/>
      <w:r w:rsidRPr="00BB4567">
        <w:rPr>
          <w:sz w:val="22"/>
          <w:szCs w:val="22"/>
        </w:rPr>
        <w:t>sebaya</w:t>
      </w:r>
      <w:proofErr w:type="spellEnd"/>
      <w:r w:rsidRPr="00BB4567">
        <w:rPr>
          <w:sz w:val="22"/>
          <w:szCs w:val="22"/>
        </w:rPr>
        <w:t xml:space="preserve"> </w:t>
      </w:r>
      <w:proofErr w:type="spellStart"/>
      <w:r w:rsidRPr="00BB4567">
        <w:rPr>
          <w:sz w:val="22"/>
          <w:szCs w:val="22"/>
        </w:rPr>
        <w:t>berbasis</w:t>
      </w:r>
      <w:proofErr w:type="spellEnd"/>
      <w:r w:rsidRPr="00BB4567">
        <w:rPr>
          <w:sz w:val="22"/>
          <w:szCs w:val="22"/>
        </w:rPr>
        <w:t xml:space="preserve"> </w:t>
      </w:r>
      <w:proofErr w:type="spellStart"/>
      <w:r w:rsidRPr="00BB4567">
        <w:rPr>
          <w:sz w:val="22"/>
          <w:szCs w:val="22"/>
        </w:rPr>
        <w:t>aplikasi</w:t>
      </w:r>
      <w:proofErr w:type="spellEnd"/>
      <w:r w:rsidRPr="00BB4567">
        <w:rPr>
          <w:sz w:val="22"/>
          <w:szCs w:val="22"/>
        </w:rPr>
        <w:t xml:space="preserve"> m</w:t>
      </w:r>
      <w:bookmarkStart w:id="0" w:name="_GoBack"/>
      <w:bookmarkEnd w:id="0"/>
      <w:r w:rsidRPr="00BB4567">
        <w:rPr>
          <w:sz w:val="22"/>
          <w:szCs w:val="22"/>
        </w:rPr>
        <w:t xml:space="preserve">obile web </w:t>
      </w:r>
      <w:proofErr w:type="spellStart"/>
      <w:r w:rsidRPr="00BB4567">
        <w:rPr>
          <w:sz w:val="22"/>
          <w:szCs w:val="22"/>
        </w:rPr>
        <w:t>terhadap</w:t>
      </w:r>
      <w:proofErr w:type="spellEnd"/>
      <w:r w:rsidRPr="00BB4567">
        <w:rPr>
          <w:sz w:val="22"/>
          <w:szCs w:val="22"/>
        </w:rPr>
        <w:t xml:space="preserve"> </w:t>
      </w:r>
      <w:proofErr w:type="spellStart"/>
      <w:r w:rsidRPr="00BB4567">
        <w:rPr>
          <w:sz w:val="22"/>
          <w:szCs w:val="22"/>
        </w:rPr>
        <w:t>kepatuhan</w:t>
      </w:r>
      <w:proofErr w:type="spellEnd"/>
      <w:r w:rsidRPr="00BB4567">
        <w:rPr>
          <w:sz w:val="22"/>
          <w:szCs w:val="22"/>
        </w:rPr>
        <w:t xml:space="preserve"> diet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perawatan</w:t>
      </w:r>
      <w:proofErr w:type="spellEnd"/>
      <w:r w:rsidRPr="00BB4567">
        <w:rPr>
          <w:sz w:val="22"/>
          <w:szCs w:val="22"/>
        </w:rPr>
        <w:t xml:space="preserve"> </w:t>
      </w:r>
      <w:proofErr w:type="spellStart"/>
      <w:r w:rsidRPr="00BB4567">
        <w:rPr>
          <w:sz w:val="22"/>
          <w:szCs w:val="22"/>
        </w:rPr>
        <w:t>mandiri</w:t>
      </w:r>
      <w:proofErr w:type="spellEnd"/>
      <w:r w:rsidRPr="00BB4567">
        <w:rPr>
          <w:sz w:val="22"/>
          <w:szCs w:val="22"/>
        </w:rPr>
        <w:t xml:space="preserve"> </w:t>
      </w:r>
      <w:proofErr w:type="spellStart"/>
      <w:r w:rsidRPr="00BB4567">
        <w:rPr>
          <w:sz w:val="22"/>
          <w:szCs w:val="22"/>
        </w:rPr>
        <w:t>penderita</w:t>
      </w:r>
      <w:proofErr w:type="spellEnd"/>
      <w:r w:rsidRPr="00BB4567">
        <w:rPr>
          <w:sz w:val="22"/>
          <w:szCs w:val="22"/>
        </w:rPr>
        <w:t xml:space="preserve"> DM. </w:t>
      </w:r>
      <w:proofErr w:type="spellStart"/>
      <w:r w:rsidRPr="00BB4567">
        <w:rPr>
          <w:sz w:val="22"/>
          <w:szCs w:val="22"/>
        </w:rPr>
        <w:t>Desain</w:t>
      </w:r>
      <w:proofErr w:type="spellEnd"/>
      <w:r w:rsidRPr="00BB4567">
        <w:rPr>
          <w:sz w:val="22"/>
          <w:szCs w:val="22"/>
        </w:rPr>
        <w:t xml:space="preserve"> </w:t>
      </w:r>
      <w:proofErr w:type="spellStart"/>
      <w:r w:rsidRPr="00BB4567">
        <w:rPr>
          <w:sz w:val="22"/>
          <w:szCs w:val="22"/>
        </w:rPr>
        <w:t>penelitian</w:t>
      </w:r>
      <w:proofErr w:type="spellEnd"/>
      <w:r w:rsidRPr="00BB4567">
        <w:rPr>
          <w:sz w:val="22"/>
          <w:szCs w:val="22"/>
        </w:rPr>
        <w:t xml:space="preserve"> </w:t>
      </w:r>
      <w:proofErr w:type="spellStart"/>
      <w:r w:rsidRPr="00BB4567">
        <w:rPr>
          <w:sz w:val="22"/>
          <w:szCs w:val="22"/>
        </w:rPr>
        <w:t>menggunakan</w:t>
      </w:r>
      <w:proofErr w:type="spellEnd"/>
      <w:r w:rsidRPr="00BB4567">
        <w:rPr>
          <w:sz w:val="22"/>
          <w:szCs w:val="22"/>
        </w:rPr>
        <w:t xml:space="preserve"> quasi </w:t>
      </w:r>
      <w:proofErr w:type="spellStart"/>
      <w:r w:rsidRPr="00BB4567">
        <w:rPr>
          <w:sz w:val="22"/>
          <w:szCs w:val="22"/>
        </w:rPr>
        <w:t>eksperimen</w:t>
      </w:r>
      <w:proofErr w:type="spellEnd"/>
      <w:r w:rsidRPr="00BB4567">
        <w:rPr>
          <w:sz w:val="22"/>
          <w:szCs w:val="22"/>
        </w:rPr>
        <w:t xml:space="preserve"> </w:t>
      </w:r>
      <w:proofErr w:type="spellStart"/>
      <w:r w:rsidRPr="00BB4567">
        <w:rPr>
          <w:sz w:val="22"/>
          <w:szCs w:val="22"/>
        </w:rPr>
        <w:t>dengan</w:t>
      </w:r>
      <w:proofErr w:type="spellEnd"/>
      <w:r w:rsidRPr="00BB4567">
        <w:rPr>
          <w:sz w:val="22"/>
          <w:szCs w:val="22"/>
        </w:rPr>
        <w:t xml:space="preserve"> pre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post test</w:t>
      </w:r>
      <w:proofErr w:type="spellEnd"/>
      <w:r w:rsidRPr="00BB4567">
        <w:rPr>
          <w:sz w:val="22"/>
          <w:szCs w:val="22"/>
        </w:rPr>
        <w:t xml:space="preserve"> with control group design.</w:t>
      </w:r>
      <w:proofErr w:type="gramEnd"/>
      <w:r w:rsidRPr="00BB4567">
        <w:rPr>
          <w:sz w:val="22"/>
          <w:szCs w:val="22"/>
        </w:rPr>
        <w:t xml:space="preserve"> </w:t>
      </w:r>
      <w:proofErr w:type="spellStart"/>
      <w:proofErr w:type="gramStart"/>
      <w:r w:rsidRPr="00BB4567">
        <w:rPr>
          <w:sz w:val="22"/>
          <w:szCs w:val="22"/>
        </w:rPr>
        <w:t>Sampel</w:t>
      </w:r>
      <w:proofErr w:type="spellEnd"/>
      <w:r w:rsidRPr="00BB4567">
        <w:rPr>
          <w:sz w:val="22"/>
          <w:szCs w:val="22"/>
        </w:rPr>
        <w:t xml:space="preserve"> </w:t>
      </w:r>
      <w:proofErr w:type="spellStart"/>
      <w:r w:rsidRPr="00BB4567">
        <w:rPr>
          <w:sz w:val="22"/>
          <w:szCs w:val="22"/>
        </w:rPr>
        <w:t>terdiri</w:t>
      </w:r>
      <w:proofErr w:type="spellEnd"/>
      <w:r w:rsidRPr="00BB4567">
        <w:rPr>
          <w:sz w:val="22"/>
          <w:szCs w:val="22"/>
        </w:rPr>
        <w:t xml:space="preserve"> </w:t>
      </w:r>
      <w:proofErr w:type="spellStart"/>
      <w:r w:rsidRPr="00BB4567">
        <w:rPr>
          <w:sz w:val="22"/>
          <w:szCs w:val="22"/>
        </w:rPr>
        <w:t>dari</w:t>
      </w:r>
      <w:proofErr w:type="spellEnd"/>
      <w:r w:rsidRPr="00BB4567">
        <w:rPr>
          <w:sz w:val="22"/>
          <w:szCs w:val="22"/>
        </w:rPr>
        <w:t xml:space="preserve"> 24 </w:t>
      </w:r>
      <w:proofErr w:type="spellStart"/>
      <w:r w:rsidRPr="00BB4567">
        <w:rPr>
          <w:sz w:val="22"/>
          <w:szCs w:val="22"/>
        </w:rPr>
        <w:t>responden</w:t>
      </w:r>
      <w:proofErr w:type="spellEnd"/>
      <w:r w:rsidRPr="00BB4567">
        <w:rPr>
          <w:sz w:val="22"/>
          <w:szCs w:val="22"/>
        </w:rPr>
        <w:t xml:space="preserve"> </w:t>
      </w:r>
      <w:proofErr w:type="spellStart"/>
      <w:r w:rsidRPr="00BB4567">
        <w:rPr>
          <w:sz w:val="22"/>
          <w:szCs w:val="22"/>
        </w:rPr>
        <w:t>kelompok</w:t>
      </w:r>
      <w:proofErr w:type="spellEnd"/>
      <w:r w:rsidRPr="00BB4567">
        <w:rPr>
          <w:sz w:val="22"/>
          <w:szCs w:val="22"/>
        </w:rPr>
        <w:t xml:space="preserve"> </w:t>
      </w:r>
      <w:proofErr w:type="spellStart"/>
      <w:r w:rsidRPr="00BB4567">
        <w:rPr>
          <w:sz w:val="22"/>
          <w:szCs w:val="22"/>
        </w:rPr>
        <w:t>intervensi</w:t>
      </w:r>
      <w:proofErr w:type="spellEnd"/>
      <w:r w:rsidRPr="00BB4567">
        <w:rPr>
          <w:sz w:val="22"/>
          <w:szCs w:val="22"/>
        </w:rPr>
        <w:t xml:space="preserve"> </w:t>
      </w:r>
      <w:proofErr w:type="spellStart"/>
      <w:r w:rsidRPr="00BB4567">
        <w:rPr>
          <w:sz w:val="22"/>
          <w:szCs w:val="22"/>
        </w:rPr>
        <w:t>dan</w:t>
      </w:r>
      <w:proofErr w:type="spellEnd"/>
      <w:r w:rsidRPr="00BB4567">
        <w:rPr>
          <w:sz w:val="22"/>
          <w:szCs w:val="22"/>
        </w:rPr>
        <w:t xml:space="preserve"> 24 </w:t>
      </w:r>
      <w:proofErr w:type="spellStart"/>
      <w:r w:rsidRPr="00BB4567">
        <w:rPr>
          <w:sz w:val="22"/>
          <w:szCs w:val="22"/>
        </w:rPr>
        <w:t>kelompok</w:t>
      </w:r>
      <w:proofErr w:type="spellEnd"/>
      <w:r w:rsidRPr="00BB4567">
        <w:rPr>
          <w:sz w:val="22"/>
          <w:szCs w:val="22"/>
        </w:rPr>
        <w:t xml:space="preserve"> </w:t>
      </w:r>
      <w:proofErr w:type="spellStart"/>
      <w:r w:rsidRPr="00BB4567">
        <w:rPr>
          <w:sz w:val="22"/>
          <w:szCs w:val="22"/>
        </w:rPr>
        <w:t>kontrol</w:t>
      </w:r>
      <w:proofErr w:type="spellEnd"/>
      <w:r w:rsidRPr="00BB4567">
        <w:rPr>
          <w:sz w:val="22"/>
          <w:szCs w:val="22"/>
        </w:rPr>
        <w:t xml:space="preserve"> di </w:t>
      </w:r>
      <w:proofErr w:type="spellStart"/>
      <w:r w:rsidRPr="00BB4567">
        <w:rPr>
          <w:sz w:val="22"/>
          <w:szCs w:val="22"/>
        </w:rPr>
        <w:t>wilayah</w:t>
      </w:r>
      <w:proofErr w:type="spellEnd"/>
      <w:r w:rsidRPr="00BB4567">
        <w:rPr>
          <w:sz w:val="22"/>
          <w:szCs w:val="22"/>
        </w:rPr>
        <w:t xml:space="preserve"> </w:t>
      </w:r>
      <w:proofErr w:type="spellStart"/>
      <w:r w:rsidRPr="00BB4567">
        <w:rPr>
          <w:sz w:val="22"/>
          <w:szCs w:val="22"/>
        </w:rPr>
        <w:t>kerja</w:t>
      </w:r>
      <w:proofErr w:type="spellEnd"/>
      <w:r w:rsidRPr="00BB4567">
        <w:rPr>
          <w:sz w:val="22"/>
          <w:szCs w:val="22"/>
        </w:rPr>
        <w:t xml:space="preserve"> </w:t>
      </w:r>
      <w:proofErr w:type="spellStart"/>
      <w:r w:rsidRPr="00BB4567">
        <w:rPr>
          <w:sz w:val="22"/>
          <w:szCs w:val="22"/>
        </w:rPr>
        <w:t>Puskesmas</w:t>
      </w:r>
      <w:proofErr w:type="spellEnd"/>
      <w:r w:rsidRPr="00BB4567">
        <w:rPr>
          <w:sz w:val="22"/>
          <w:szCs w:val="22"/>
        </w:rPr>
        <w:t xml:space="preserve"> </w:t>
      </w:r>
      <w:proofErr w:type="spellStart"/>
      <w:r w:rsidRPr="00BB4567">
        <w:rPr>
          <w:sz w:val="22"/>
          <w:szCs w:val="22"/>
        </w:rPr>
        <w:t>Ikur</w:t>
      </w:r>
      <w:proofErr w:type="spellEnd"/>
      <w:r w:rsidRPr="00BB4567">
        <w:rPr>
          <w:sz w:val="22"/>
          <w:szCs w:val="22"/>
        </w:rPr>
        <w:t xml:space="preserve"> Koto Padang, </w:t>
      </w:r>
      <w:proofErr w:type="spellStart"/>
      <w:r w:rsidRPr="00BB4567">
        <w:rPr>
          <w:sz w:val="22"/>
          <w:szCs w:val="22"/>
        </w:rPr>
        <w:t>dipilih</w:t>
      </w:r>
      <w:proofErr w:type="spellEnd"/>
      <w:r w:rsidRPr="00BB4567">
        <w:rPr>
          <w:sz w:val="22"/>
          <w:szCs w:val="22"/>
        </w:rPr>
        <w:t xml:space="preserve"> </w:t>
      </w:r>
      <w:proofErr w:type="spellStart"/>
      <w:r w:rsidRPr="00BB4567">
        <w:rPr>
          <w:sz w:val="22"/>
          <w:szCs w:val="22"/>
        </w:rPr>
        <w:t>dengan</w:t>
      </w:r>
      <w:proofErr w:type="spellEnd"/>
      <w:r w:rsidRPr="00BB4567">
        <w:rPr>
          <w:sz w:val="22"/>
          <w:szCs w:val="22"/>
        </w:rPr>
        <w:t xml:space="preserve"> purposive sampling.</w:t>
      </w:r>
      <w:proofErr w:type="gramEnd"/>
      <w:r w:rsidRPr="00BB4567">
        <w:rPr>
          <w:sz w:val="22"/>
          <w:szCs w:val="22"/>
        </w:rPr>
        <w:t xml:space="preserve"> </w:t>
      </w:r>
      <w:proofErr w:type="spellStart"/>
      <w:r w:rsidRPr="00BB4567">
        <w:rPr>
          <w:sz w:val="22"/>
          <w:szCs w:val="22"/>
        </w:rPr>
        <w:t>Analisis</w:t>
      </w:r>
      <w:proofErr w:type="spellEnd"/>
      <w:r w:rsidRPr="00BB4567">
        <w:rPr>
          <w:sz w:val="22"/>
          <w:szCs w:val="22"/>
        </w:rPr>
        <w:t xml:space="preserve"> </w:t>
      </w:r>
      <w:proofErr w:type="spellStart"/>
      <w:r w:rsidRPr="00BB4567">
        <w:rPr>
          <w:sz w:val="22"/>
          <w:szCs w:val="22"/>
        </w:rPr>
        <w:t>menggunakan</w:t>
      </w:r>
      <w:proofErr w:type="spellEnd"/>
      <w:r w:rsidRPr="00BB4567">
        <w:rPr>
          <w:sz w:val="22"/>
          <w:szCs w:val="22"/>
        </w:rPr>
        <w:t xml:space="preserve"> </w:t>
      </w:r>
      <w:proofErr w:type="spellStart"/>
      <w:r w:rsidRPr="00BB4567">
        <w:rPr>
          <w:sz w:val="22"/>
          <w:szCs w:val="22"/>
        </w:rPr>
        <w:t>uji</w:t>
      </w:r>
      <w:proofErr w:type="spellEnd"/>
      <w:r w:rsidRPr="00BB4567">
        <w:rPr>
          <w:sz w:val="22"/>
          <w:szCs w:val="22"/>
        </w:rPr>
        <w:t xml:space="preserve"> Mann-</w:t>
      </w:r>
      <w:proofErr w:type="spellStart"/>
      <w:r w:rsidRPr="00BB4567">
        <w:rPr>
          <w:sz w:val="22"/>
          <w:szCs w:val="22"/>
        </w:rPr>
        <w:t>Whitney.Hasil</w:t>
      </w:r>
      <w:proofErr w:type="spellEnd"/>
      <w:r w:rsidRPr="00BB4567">
        <w:rPr>
          <w:sz w:val="22"/>
          <w:szCs w:val="22"/>
        </w:rPr>
        <w:t xml:space="preserve"> </w:t>
      </w:r>
      <w:proofErr w:type="spellStart"/>
      <w:r w:rsidRPr="00BB4567">
        <w:rPr>
          <w:sz w:val="22"/>
          <w:szCs w:val="22"/>
        </w:rPr>
        <w:t>menunjukkan</w:t>
      </w:r>
      <w:proofErr w:type="spellEnd"/>
      <w:r w:rsidRPr="00BB4567">
        <w:rPr>
          <w:sz w:val="22"/>
          <w:szCs w:val="22"/>
        </w:rPr>
        <w:t xml:space="preserve"> </w:t>
      </w:r>
      <w:proofErr w:type="spellStart"/>
      <w:r w:rsidRPr="00BB4567">
        <w:rPr>
          <w:sz w:val="22"/>
          <w:szCs w:val="22"/>
        </w:rPr>
        <w:t>perbedaan</w:t>
      </w:r>
      <w:proofErr w:type="spellEnd"/>
      <w:r w:rsidRPr="00BB4567">
        <w:rPr>
          <w:sz w:val="22"/>
          <w:szCs w:val="22"/>
        </w:rPr>
        <w:t xml:space="preserve"> </w:t>
      </w:r>
      <w:proofErr w:type="spellStart"/>
      <w:r w:rsidRPr="00BB4567">
        <w:rPr>
          <w:sz w:val="22"/>
          <w:szCs w:val="22"/>
        </w:rPr>
        <w:t>bermakna</w:t>
      </w:r>
      <w:proofErr w:type="spellEnd"/>
      <w:r w:rsidRPr="00BB4567">
        <w:rPr>
          <w:sz w:val="22"/>
          <w:szCs w:val="22"/>
        </w:rPr>
        <w:t xml:space="preserve"> </w:t>
      </w:r>
      <w:proofErr w:type="spellStart"/>
      <w:r w:rsidRPr="00BB4567">
        <w:rPr>
          <w:sz w:val="22"/>
          <w:szCs w:val="22"/>
        </w:rPr>
        <w:t>kepatuhan</w:t>
      </w:r>
      <w:proofErr w:type="spellEnd"/>
      <w:r w:rsidRPr="00BB4567">
        <w:rPr>
          <w:sz w:val="22"/>
          <w:szCs w:val="22"/>
        </w:rPr>
        <w:t xml:space="preserve"> diet (p=0,012)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perawatan</w:t>
      </w:r>
      <w:proofErr w:type="spellEnd"/>
      <w:r w:rsidRPr="00BB4567">
        <w:rPr>
          <w:sz w:val="22"/>
          <w:szCs w:val="22"/>
        </w:rPr>
        <w:t xml:space="preserve"> </w:t>
      </w:r>
      <w:proofErr w:type="spellStart"/>
      <w:r w:rsidRPr="00BB4567">
        <w:rPr>
          <w:sz w:val="22"/>
          <w:szCs w:val="22"/>
        </w:rPr>
        <w:t>mandiri</w:t>
      </w:r>
      <w:proofErr w:type="spellEnd"/>
      <w:r w:rsidRPr="00BB4567">
        <w:rPr>
          <w:sz w:val="22"/>
          <w:szCs w:val="22"/>
        </w:rPr>
        <w:t xml:space="preserve"> (p=0</w:t>
      </w:r>
      <w:proofErr w:type="gramStart"/>
      <w:r w:rsidRPr="00BB4567">
        <w:rPr>
          <w:sz w:val="22"/>
          <w:szCs w:val="22"/>
        </w:rPr>
        <w:t>,04</w:t>
      </w:r>
      <w:proofErr w:type="gramEnd"/>
      <w:r w:rsidRPr="00BB4567">
        <w:rPr>
          <w:sz w:val="22"/>
          <w:szCs w:val="22"/>
        </w:rPr>
        <w:t xml:space="preserve">). </w:t>
      </w:r>
      <w:proofErr w:type="spellStart"/>
      <w:proofErr w:type="gramStart"/>
      <w:r w:rsidRPr="00BB4567">
        <w:rPr>
          <w:sz w:val="22"/>
          <w:szCs w:val="22"/>
        </w:rPr>
        <w:t>Edukasi</w:t>
      </w:r>
      <w:proofErr w:type="spellEnd"/>
      <w:r w:rsidRPr="00BB4567">
        <w:rPr>
          <w:sz w:val="22"/>
          <w:szCs w:val="22"/>
        </w:rPr>
        <w:t xml:space="preserve"> </w:t>
      </w:r>
      <w:proofErr w:type="spellStart"/>
      <w:r w:rsidRPr="00BB4567">
        <w:rPr>
          <w:sz w:val="22"/>
          <w:szCs w:val="22"/>
        </w:rPr>
        <w:t>manajemen</w:t>
      </w:r>
      <w:proofErr w:type="spellEnd"/>
      <w:r w:rsidRPr="00BB4567">
        <w:rPr>
          <w:sz w:val="22"/>
          <w:szCs w:val="22"/>
        </w:rPr>
        <w:t xml:space="preserve"> diabetes </w:t>
      </w:r>
      <w:proofErr w:type="spellStart"/>
      <w:r w:rsidRPr="00BB4567">
        <w:rPr>
          <w:sz w:val="22"/>
          <w:szCs w:val="22"/>
        </w:rPr>
        <w:t>kelompok</w:t>
      </w:r>
      <w:proofErr w:type="spellEnd"/>
      <w:r w:rsidRPr="00BB4567">
        <w:rPr>
          <w:sz w:val="22"/>
          <w:szCs w:val="22"/>
        </w:rPr>
        <w:t xml:space="preserve"> </w:t>
      </w:r>
      <w:proofErr w:type="spellStart"/>
      <w:r w:rsidRPr="00BB4567">
        <w:rPr>
          <w:sz w:val="22"/>
          <w:szCs w:val="22"/>
        </w:rPr>
        <w:t>sebaya</w:t>
      </w:r>
      <w:proofErr w:type="spellEnd"/>
      <w:r w:rsidRPr="00BB4567">
        <w:rPr>
          <w:sz w:val="22"/>
          <w:szCs w:val="22"/>
        </w:rPr>
        <w:t xml:space="preserve"> </w:t>
      </w:r>
      <w:proofErr w:type="spellStart"/>
      <w:r w:rsidRPr="00BB4567">
        <w:rPr>
          <w:sz w:val="22"/>
          <w:szCs w:val="22"/>
        </w:rPr>
        <w:t>berbasis</w:t>
      </w:r>
      <w:proofErr w:type="spellEnd"/>
      <w:r w:rsidRPr="00BB4567">
        <w:rPr>
          <w:sz w:val="22"/>
          <w:szCs w:val="22"/>
        </w:rPr>
        <w:t xml:space="preserve"> </w:t>
      </w:r>
      <w:proofErr w:type="spellStart"/>
      <w:r w:rsidRPr="00BB4567">
        <w:rPr>
          <w:sz w:val="22"/>
          <w:szCs w:val="22"/>
        </w:rPr>
        <w:t>aplikasi</w:t>
      </w:r>
      <w:proofErr w:type="spellEnd"/>
      <w:r w:rsidRPr="00BB4567">
        <w:rPr>
          <w:sz w:val="22"/>
          <w:szCs w:val="22"/>
        </w:rPr>
        <w:t xml:space="preserve"> mobile web </w:t>
      </w:r>
      <w:proofErr w:type="spellStart"/>
      <w:r w:rsidRPr="00BB4567">
        <w:rPr>
          <w:sz w:val="22"/>
          <w:szCs w:val="22"/>
        </w:rPr>
        <w:t>efektif</w:t>
      </w:r>
      <w:proofErr w:type="spellEnd"/>
      <w:r w:rsidRPr="00BB4567">
        <w:rPr>
          <w:sz w:val="22"/>
          <w:szCs w:val="22"/>
        </w:rPr>
        <w:t xml:space="preserve"> </w:t>
      </w:r>
      <w:proofErr w:type="spellStart"/>
      <w:r w:rsidRPr="00BB4567">
        <w:rPr>
          <w:sz w:val="22"/>
          <w:szCs w:val="22"/>
        </w:rPr>
        <w:t>meningkatkan</w:t>
      </w:r>
      <w:proofErr w:type="spellEnd"/>
      <w:r w:rsidRPr="00BB4567">
        <w:rPr>
          <w:sz w:val="22"/>
          <w:szCs w:val="22"/>
        </w:rPr>
        <w:t xml:space="preserve"> </w:t>
      </w:r>
      <w:proofErr w:type="spellStart"/>
      <w:r w:rsidRPr="00BB4567">
        <w:rPr>
          <w:sz w:val="22"/>
          <w:szCs w:val="22"/>
        </w:rPr>
        <w:t>kepatuhan</w:t>
      </w:r>
      <w:proofErr w:type="spellEnd"/>
      <w:r w:rsidRPr="00BB4567">
        <w:rPr>
          <w:sz w:val="22"/>
          <w:szCs w:val="22"/>
        </w:rPr>
        <w:t xml:space="preserve"> diet </w:t>
      </w:r>
      <w:proofErr w:type="spellStart"/>
      <w:r w:rsidRPr="00BB4567">
        <w:rPr>
          <w:sz w:val="22"/>
          <w:szCs w:val="22"/>
        </w:rPr>
        <w:t>dan</w:t>
      </w:r>
      <w:proofErr w:type="spellEnd"/>
      <w:r w:rsidRPr="00BB4567">
        <w:rPr>
          <w:sz w:val="22"/>
          <w:szCs w:val="22"/>
        </w:rPr>
        <w:t xml:space="preserve"> </w:t>
      </w:r>
      <w:proofErr w:type="spellStart"/>
      <w:r w:rsidRPr="00BB4567">
        <w:rPr>
          <w:sz w:val="22"/>
          <w:szCs w:val="22"/>
        </w:rPr>
        <w:t>perawatan</w:t>
      </w:r>
      <w:proofErr w:type="spellEnd"/>
      <w:r w:rsidRPr="00BB4567">
        <w:rPr>
          <w:sz w:val="22"/>
          <w:szCs w:val="22"/>
        </w:rPr>
        <w:t xml:space="preserve"> </w:t>
      </w:r>
      <w:proofErr w:type="spellStart"/>
      <w:r w:rsidRPr="00BB4567">
        <w:rPr>
          <w:sz w:val="22"/>
          <w:szCs w:val="22"/>
        </w:rPr>
        <w:t>mandiri</w:t>
      </w:r>
      <w:proofErr w:type="spellEnd"/>
      <w:r w:rsidRPr="00BB4567">
        <w:rPr>
          <w:sz w:val="22"/>
          <w:szCs w:val="22"/>
        </w:rPr>
        <w:t xml:space="preserve"> </w:t>
      </w:r>
      <w:proofErr w:type="spellStart"/>
      <w:r w:rsidRPr="00BB4567">
        <w:rPr>
          <w:sz w:val="22"/>
          <w:szCs w:val="22"/>
        </w:rPr>
        <w:t>penderita</w:t>
      </w:r>
      <w:proofErr w:type="spellEnd"/>
      <w:r w:rsidRPr="00BB4567">
        <w:rPr>
          <w:sz w:val="22"/>
          <w:szCs w:val="22"/>
        </w:rPr>
        <w:t xml:space="preserve"> DM</w:t>
      </w:r>
      <w:r w:rsidR="003941C8" w:rsidRPr="00BB4567">
        <w:rPr>
          <w:sz w:val="22"/>
          <w:szCs w:val="22"/>
        </w:rPr>
        <w:t>.</w:t>
      </w:r>
      <w:proofErr w:type="gramEnd"/>
    </w:p>
    <w:p w14:paraId="63B8FAB9" w14:textId="77777777" w:rsidR="006E1AB2" w:rsidRPr="00BB4567" w:rsidRDefault="001A603F" w:rsidP="00BB4567">
      <w:pPr>
        <w:pBdr>
          <w:top w:val="nil"/>
          <w:left w:val="nil"/>
          <w:bottom w:val="nil"/>
          <w:right w:val="nil"/>
          <w:between w:val="nil"/>
        </w:pBdr>
        <w:spacing w:before="120" w:after="120" w:line="240" w:lineRule="auto"/>
        <w:ind w:right="57"/>
        <w:jc w:val="both"/>
        <w:rPr>
          <w:rFonts w:ascii="Times New Roman" w:eastAsia="Times New Roman" w:hAnsi="Times New Roman" w:cs="Times New Roman"/>
          <w:color w:val="000000"/>
        </w:rPr>
      </w:pPr>
      <w:r w:rsidRPr="00BB4567">
        <w:rPr>
          <w:rFonts w:ascii="Times New Roman" w:eastAsia="Times New Roman" w:hAnsi="Times New Roman" w:cs="Times New Roman"/>
          <w:b/>
          <w:color w:val="000000"/>
        </w:rPr>
        <w:t xml:space="preserve">Kata Kunci: </w:t>
      </w:r>
      <w:r w:rsidR="003941C8" w:rsidRPr="00BB4567">
        <w:rPr>
          <w:rFonts w:ascii="Times New Roman" w:hAnsi="Times New Roman" w:cs="Times New Roman"/>
          <w:color w:val="000000"/>
          <w:lang w:val="en"/>
        </w:rPr>
        <w:t xml:space="preserve">Diabetes Mellitus; </w:t>
      </w:r>
      <w:proofErr w:type="spellStart"/>
      <w:r w:rsidR="003941C8" w:rsidRPr="00BB4567">
        <w:rPr>
          <w:rFonts w:ascii="Times New Roman" w:hAnsi="Times New Roman" w:cs="Times New Roman"/>
          <w:color w:val="000000"/>
          <w:lang w:val="en"/>
        </w:rPr>
        <w:t>Kepatuhan</w:t>
      </w:r>
      <w:proofErr w:type="spellEnd"/>
      <w:r w:rsidR="003941C8" w:rsidRPr="00BB4567">
        <w:rPr>
          <w:rFonts w:ascii="Times New Roman" w:hAnsi="Times New Roman" w:cs="Times New Roman"/>
          <w:color w:val="000000"/>
          <w:lang w:val="en"/>
        </w:rPr>
        <w:t xml:space="preserve"> diet; </w:t>
      </w:r>
      <w:proofErr w:type="spellStart"/>
      <w:r w:rsidR="003941C8" w:rsidRPr="00BB4567">
        <w:rPr>
          <w:rFonts w:ascii="Times New Roman" w:hAnsi="Times New Roman" w:cs="Times New Roman"/>
          <w:color w:val="000000"/>
          <w:lang w:val="en"/>
        </w:rPr>
        <w:t>perawatan</w:t>
      </w:r>
      <w:proofErr w:type="spellEnd"/>
      <w:r w:rsidR="003941C8" w:rsidRPr="00BB4567">
        <w:rPr>
          <w:rFonts w:ascii="Times New Roman" w:hAnsi="Times New Roman" w:cs="Times New Roman"/>
          <w:color w:val="000000"/>
          <w:lang w:val="en"/>
        </w:rPr>
        <w:t xml:space="preserve"> </w:t>
      </w:r>
      <w:proofErr w:type="spellStart"/>
      <w:r w:rsidR="003941C8" w:rsidRPr="00BB4567">
        <w:rPr>
          <w:rFonts w:ascii="Times New Roman" w:hAnsi="Times New Roman" w:cs="Times New Roman"/>
          <w:color w:val="000000"/>
          <w:lang w:val="en"/>
        </w:rPr>
        <w:t>mandiri</w:t>
      </w:r>
      <w:proofErr w:type="spellEnd"/>
      <w:r w:rsidR="003941C8" w:rsidRPr="00BB4567">
        <w:rPr>
          <w:rFonts w:ascii="Times New Roman" w:hAnsi="Times New Roman" w:cs="Times New Roman"/>
          <w:color w:val="000000"/>
          <w:lang w:val="en"/>
        </w:rPr>
        <w:t xml:space="preserve">; </w:t>
      </w:r>
      <w:proofErr w:type="spellStart"/>
      <w:r w:rsidR="003941C8" w:rsidRPr="00BB4567">
        <w:rPr>
          <w:rFonts w:ascii="Times New Roman" w:hAnsi="Times New Roman" w:cs="Times New Roman"/>
          <w:color w:val="000000"/>
          <w:lang w:val="en"/>
        </w:rPr>
        <w:t>Edukasi</w:t>
      </w:r>
      <w:proofErr w:type="spellEnd"/>
      <w:r w:rsidR="003941C8" w:rsidRPr="00BB4567">
        <w:rPr>
          <w:rFonts w:ascii="Times New Roman" w:hAnsi="Times New Roman" w:cs="Times New Roman"/>
          <w:color w:val="000000"/>
          <w:lang w:val="en"/>
        </w:rPr>
        <w:t xml:space="preserve">; </w:t>
      </w:r>
      <w:proofErr w:type="spellStart"/>
      <w:r w:rsidR="003941C8" w:rsidRPr="00BB4567">
        <w:rPr>
          <w:rFonts w:ascii="Times New Roman" w:hAnsi="Times New Roman" w:cs="Times New Roman"/>
          <w:color w:val="000000"/>
          <w:lang w:val="en"/>
        </w:rPr>
        <w:t>Aplikasi</w:t>
      </w:r>
      <w:proofErr w:type="spellEnd"/>
      <w:r w:rsidR="003941C8" w:rsidRPr="00BB4567">
        <w:rPr>
          <w:rFonts w:ascii="Times New Roman" w:hAnsi="Times New Roman" w:cs="Times New Roman"/>
          <w:color w:val="000000"/>
          <w:lang w:val="en"/>
        </w:rPr>
        <w:t xml:space="preserve"> Mobile Web</w:t>
      </w:r>
      <w:r w:rsidR="003941C8" w:rsidRPr="00BB4567">
        <w:rPr>
          <w:rFonts w:ascii="Times New Roman" w:eastAsia="Times New Roman" w:hAnsi="Times New Roman" w:cs="Times New Roman"/>
          <w:i/>
          <w:color w:val="000000"/>
        </w:rPr>
        <w:t xml:space="preserve"> </w:t>
      </w:r>
    </w:p>
    <w:p w14:paraId="3CC5E194" w14:textId="77777777" w:rsidR="00BB4567" w:rsidRDefault="00BB4567" w:rsidP="00BB4567">
      <w:pPr>
        <w:pBdr>
          <w:top w:val="nil"/>
          <w:left w:val="nil"/>
          <w:bottom w:val="nil"/>
          <w:right w:val="nil"/>
          <w:between w:val="nil"/>
        </w:pBdr>
        <w:spacing w:before="120" w:after="120" w:line="240" w:lineRule="auto"/>
        <w:rPr>
          <w:rFonts w:ascii="Times New Roman" w:eastAsia="Times New Roman" w:hAnsi="Times New Roman" w:cs="Times New Roman"/>
          <w:b/>
          <w:i/>
          <w:color w:val="000000"/>
          <w:lang w:val="en-US"/>
        </w:rPr>
      </w:pPr>
    </w:p>
    <w:p w14:paraId="636ED7E1" w14:textId="77777777" w:rsidR="006E1AB2" w:rsidRPr="00BB4567" w:rsidRDefault="001A603F" w:rsidP="00BB4567">
      <w:pPr>
        <w:pBdr>
          <w:top w:val="nil"/>
          <w:left w:val="nil"/>
          <w:bottom w:val="nil"/>
          <w:right w:val="nil"/>
          <w:between w:val="nil"/>
        </w:pBdr>
        <w:spacing w:before="120" w:after="120" w:line="240" w:lineRule="auto"/>
        <w:rPr>
          <w:rFonts w:ascii="Times New Roman" w:eastAsia="Times New Roman" w:hAnsi="Times New Roman" w:cs="Times New Roman"/>
          <w:b/>
          <w:i/>
          <w:color w:val="000000"/>
        </w:rPr>
      </w:pPr>
      <w:r w:rsidRPr="00BB4567">
        <w:rPr>
          <w:rFonts w:ascii="Times New Roman" w:eastAsia="Times New Roman" w:hAnsi="Times New Roman" w:cs="Times New Roman"/>
          <w:b/>
          <w:i/>
          <w:color w:val="000000"/>
        </w:rPr>
        <w:t>Abstract</w:t>
      </w:r>
    </w:p>
    <w:p w14:paraId="2E5CC9BA" w14:textId="041227D1" w:rsidR="003941C8" w:rsidRPr="00BB4567" w:rsidRDefault="004B5CAA" w:rsidP="00BB4567">
      <w:pPr>
        <w:pBdr>
          <w:top w:val="nil"/>
          <w:left w:val="nil"/>
          <w:bottom w:val="nil"/>
          <w:right w:val="nil"/>
          <w:between w:val="nil"/>
        </w:pBdr>
        <w:spacing w:before="120" w:after="120" w:line="240" w:lineRule="auto"/>
        <w:ind w:right="-34"/>
        <w:jc w:val="both"/>
        <w:rPr>
          <w:rFonts w:ascii="Times New Roman" w:eastAsia="Times New Roman" w:hAnsi="Times New Roman" w:cs="Times New Roman"/>
          <w:i/>
          <w:color w:val="000000"/>
        </w:rPr>
      </w:pPr>
      <w:r w:rsidRPr="00BB4567">
        <w:rPr>
          <w:rFonts w:ascii="Times New Roman" w:eastAsia="Times New Roman" w:hAnsi="Times New Roman" w:cs="Times New Roman"/>
          <w:i/>
          <w:color w:val="000000"/>
        </w:rPr>
        <w:t>Compliance among people with diabetes mellitus (DM) in disease management is greatly influenced by information and peer support. Although education has been provided, its effectiveness remains low, resulting in an increase in the number of people with DM to 19.5 million in 2021 and an estimated increase to 28.6 million in 2045 in Indonesia. This situation calls for scientifically-based innovations in DM management. Peer-based DM management education using a mobile web application could be a solution to improve diet adherence and self-care. Through peer support, patients better understand instructions and are motivated to carry out self-care. This study aims to determine the effectiveness of peer-based diabetes management education using a mobile web application on diet compliance and self-care among DM patients. The study design uses a quasi-experimental approach with a pre- and post-test with a control group design. The sample consisted of 24 respondents in the intervention group and 24 in the control group in the working area of the Ikur Koto Padang Community Health Center, selected using purposive sampling. Analysis used the Mann-Whitney test. The results showed a significant difference in dietary compliance (p=0.012) and self-care (p=0.04). Peer-based diabetes management education using a mobile web application is effective in improving dietary compliance and self-care among DM patients</w:t>
      </w:r>
      <w:r w:rsidR="00BB4567">
        <w:rPr>
          <w:rFonts w:ascii="Times New Roman" w:eastAsia="Times New Roman" w:hAnsi="Times New Roman" w:cs="Times New Roman"/>
          <w:i/>
          <w:color w:val="000000"/>
          <w:lang w:val="en-US"/>
        </w:rPr>
        <w:t xml:space="preserve"> </w:t>
      </w:r>
      <w:r w:rsidRPr="00BB4567">
        <w:rPr>
          <w:rFonts w:ascii="Times New Roman" w:eastAsia="Times New Roman" w:hAnsi="Times New Roman" w:cs="Times New Roman"/>
          <w:i/>
          <w:color w:val="000000"/>
        </w:rPr>
        <w:t>Translated with DeepL.com (free version)</w:t>
      </w:r>
    </w:p>
    <w:p w14:paraId="5F6C388B" w14:textId="77777777" w:rsidR="006E1AB2" w:rsidRDefault="001A603F" w:rsidP="00BB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b/>
          <w:i/>
        </w:rPr>
      </w:pPr>
      <w:r w:rsidRPr="00BB4567">
        <w:rPr>
          <w:rFonts w:ascii="Times New Roman" w:eastAsia="Times New Roman" w:hAnsi="Times New Roman" w:cs="Times New Roman"/>
          <w:b/>
          <w:i/>
        </w:rPr>
        <w:t>Keywords</w:t>
      </w:r>
      <w:r w:rsidRPr="00BB4567">
        <w:rPr>
          <w:rFonts w:ascii="Times New Roman" w:hAnsi="Times New Roman" w:cs="Times New Roman"/>
          <w:b/>
        </w:rPr>
        <w:t>:</w:t>
      </w:r>
      <w:r w:rsidRPr="00BB4567">
        <w:rPr>
          <w:rFonts w:ascii="Times New Roman" w:hAnsi="Times New Roman" w:cs="Times New Roman"/>
        </w:rPr>
        <w:t xml:space="preserve"> </w:t>
      </w:r>
      <w:r w:rsidR="003941C8" w:rsidRPr="00BB4567">
        <w:rPr>
          <w:rFonts w:ascii="Times New Roman" w:hAnsi="Times New Roman" w:cs="Times New Roman"/>
          <w:i/>
        </w:rPr>
        <w:t>Diabetes Mellitus; Diet compliance; Self-care; Education</w:t>
      </w:r>
      <w:r w:rsidR="003941C8" w:rsidRPr="003941C8">
        <w:rPr>
          <w:rFonts w:ascii="Times New Roman" w:hAnsi="Times New Roman" w:cs="Times New Roman"/>
          <w:i/>
        </w:rPr>
        <w:t>; Mobile Web Application</w:t>
      </w:r>
      <w:r w:rsidR="003941C8" w:rsidRPr="003941C8">
        <w:t xml:space="preserve"> </w:t>
      </w:r>
      <w:r>
        <w:rPr>
          <w:rFonts w:ascii="Times New Roman" w:eastAsia="Times New Roman" w:hAnsi="Times New Roman" w:cs="Times New Roman"/>
          <w:b/>
          <w:i/>
        </w:rPr>
        <w:t>.</w:t>
      </w:r>
    </w:p>
    <w:p w14:paraId="55C2195E" w14:textId="77777777" w:rsidR="006E1AB2" w:rsidRDefault="006E1AB2">
      <w:pPr>
        <w:spacing w:after="0" w:line="240" w:lineRule="auto"/>
        <w:jc w:val="both"/>
        <w:rPr>
          <w:i/>
          <w:color w:val="000000"/>
          <w:lang w:val="en-US"/>
        </w:rPr>
      </w:pPr>
    </w:p>
    <w:p w14:paraId="0E6BAE48" w14:textId="77777777" w:rsidR="00BB4567" w:rsidRPr="00BB4567" w:rsidRDefault="00BB4567">
      <w:pPr>
        <w:spacing w:after="0" w:line="240" w:lineRule="auto"/>
        <w:jc w:val="both"/>
        <w:rPr>
          <w:i/>
          <w:color w:val="000000"/>
          <w:lang w:val="en-US"/>
        </w:rPr>
      </w:pPr>
    </w:p>
    <w:p w14:paraId="12540212" w14:textId="29960E3D" w:rsidR="006E1AB2" w:rsidRPr="00BB4567" w:rsidRDefault="001A603F">
      <w:pPr>
        <w:tabs>
          <w:tab w:val="left" w:pos="6237"/>
        </w:tabs>
        <w:spacing w:after="0"/>
        <w:ind w:left="39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@Jurnal Ners Prodi Sarjana Keperawatan &amp; Profesi Ners FIK </w:t>
      </w:r>
      <w:r w:rsidR="00BB4567">
        <w:rPr>
          <w:rFonts w:ascii="Times New Roman" w:eastAsia="Times New Roman" w:hAnsi="Times New Roman" w:cs="Times New Roman"/>
          <w:sz w:val="20"/>
          <w:szCs w:val="20"/>
        </w:rPr>
        <w:t>UP 202</w:t>
      </w:r>
      <w:r w:rsidR="00BB4567">
        <w:rPr>
          <w:rFonts w:ascii="Times New Roman" w:eastAsia="Times New Roman" w:hAnsi="Times New Roman" w:cs="Times New Roman"/>
          <w:sz w:val="20"/>
          <w:szCs w:val="20"/>
          <w:lang w:val="en-US"/>
        </w:rPr>
        <w:t>5</w:t>
      </w:r>
    </w:p>
    <w:p w14:paraId="3BE014A0" w14:textId="77777777" w:rsidR="006E1AB2" w:rsidRDefault="00BB4AF9">
      <w:pPr>
        <w:tabs>
          <w:tab w:val="left" w:pos="6237"/>
        </w:tabs>
        <w:spacing w:before="80" w:after="0"/>
        <w:rPr>
          <w:rFonts w:ascii="Times New Roman" w:eastAsia="Times New Roman" w:hAnsi="Times New Roman" w:cs="Times New Roman"/>
          <w:sz w:val="20"/>
          <w:szCs w:val="20"/>
        </w:rPr>
      </w:pPr>
      <w:r>
        <w:pict w14:anchorId="5EF2EEA9">
          <v:rect id="_x0000_i1025" style="width:0;height:1.5pt" o:hralign="center" o:hrstd="t" o:hr="t" fillcolor="#a0a0a0" stroked="f"/>
        </w:pict>
      </w:r>
    </w:p>
    <w:p w14:paraId="1E841EC9" w14:textId="77777777" w:rsidR="006E1AB2" w:rsidRDefault="001A603F">
      <w:pPr>
        <w:tabs>
          <w:tab w:val="left" w:pos="623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 Corresponding author :         </w:t>
      </w:r>
    </w:p>
    <w:p w14:paraId="4D9DC4A2" w14:textId="77777777" w:rsidR="006E1AB2" w:rsidRDefault="003941C8">
      <w:pPr>
        <w:tabs>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Address  : </w:t>
      </w:r>
      <w:proofErr w:type="spellStart"/>
      <w:r>
        <w:rPr>
          <w:rFonts w:ascii="Times New Roman" w:eastAsia="Times New Roman" w:hAnsi="Times New Roman" w:cs="Times New Roman"/>
          <w:color w:val="000000"/>
          <w:lang w:val="en-US"/>
        </w:rPr>
        <w:t>Jalan</w:t>
      </w:r>
      <w:proofErr w:type="spellEnd"/>
      <w:r>
        <w:rPr>
          <w:rFonts w:ascii="Times New Roman" w:eastAsia="Times New Roman" w:hAnsi="Times New Roman" w:cs="Times New Roman"/>
          <w:color w:val="000000"/>
          <w:lang w:val="en-US"/>
        </w:rPr>
        <w:t xml:space="preserve"> Jamal </w:t>
      </w:r>
      <w:proofErr w:type="spellStart"/>
      <w:r>
        <w:rPr>
          <w:rFonts w:ascii="Times New Roman" w:eastAsia="Times New Roman" w:hAnsi="Times New Roman" w:cs="Times New Roman"/>
          <w:color w:val="000000"/>
          <w:lang w:val="en-US"/>
        </w:rPr>
        <w:t>Jamil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Pondok</w:t>
      </w:r>
      <w:proofErr w:type="spellEnd"/>
      <w:r>
        <w:rPr>
          <w:rFonts w:ascii="Times New Roman" w:eastAsia="Times New Roman" w:hAnsi="Times New Roman" w:cs="Times New Roman"/>
          <w:color w:val="000000"/>
          <w:lang w:val="en-US"/>
        </w:rPr>
        <w:t xml:space="preserve"> Kopi </w:t>
      </w:r>
      <w:proofErr w:type="spellStart"/>
      <w:r>
        <w:rPr>
          <w:rFonts w:ascii="Times New Roman" w:eastAsia="Times New Roman" w:hAnsi="Times New Roman" w:cs="Times New Roman"/>
          <w:color w:val="000000"/>
          <w:lang w:val="en-US"/>
        </w:rPr>
        <w:t>Siteba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Universitas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Mercubaktijaya</w:t>
      </w:r>
      <w:proofErr w:type="spellEnd"/>
      <w:r w:rsidR="001A603F">
        <w:rPr>
          <w:rFonts w:ascii="Times New Roman" w:eastAsia="Times New Roman" w:hAnsi="Times New Roman" w:cs="Times New Roman"/>
          <w:color w:val="000000"/>
        </w:rPr>
        <w:tab/>
      </w:r>
    </w:p>
    <w:p w14:paraId="388D5CDC" w14:textId="77777777" w:rsidR="006E1AB2" w:rsidRDefault="003941C8">
      <w:pPr>
        <w:tabs>
          <w:tab w:val="left" w:pos="851"/>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rPr>
        <w:t>Email</w:t>
      </w:r>
      <w:r>
        <w:rPr>
          <w:rFonts w:ascii="Times New Roman" w:eastAsia="Times New Roman" w:hAnsi="Times New Roman" w:cs="Times New Roman"/>
        </w:rPr>
        <w:tab/>
        <w:t xml:space="preserve">: </w:t>
      </w:r>
      <w:r>
        <w:rPr>
          <w:rFonts w:ascii="Times New Roman" w:eastAsia="Times New Roman" w:hAnsi="Times New Roman" w:cs="Times New Roman"/>
          <w:lang w:val="en-US"/>
        </w:rPr>
        <w:t>zefendi802@gmail.com</w:t>
      </w:r>
      <w:r w:rsidR="001A603F">
        <w:rPr>
          <w:rFonts w:ascii="Times New Roman" w:eastAsia="Times New Roman" w:hAnsi="Times New Roman" w:cs="Times New Roman"/>
          <w:vertAlign w:val="superscript"/>
        </w:rPr>
        <w:tab/>
      </w:r>
    </w:p>
    <w:p w14:paraId="22302DE1" w14:textId="77777777" w:rsidR="006E1AB2" w:rsidRDefault="003941C8">
      <w:pPr>
        <w:tabs>
          <w:tab w:val="left" w:pos="851"/>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t>: 081363022920</w:t>
      </w:r>
    </w:p>
    <w:p w14:paraId="2D5CCEEE" w14:textId="77777777" w:rsidR="006E1AB2" w:rsidRDefault="006E1AB2">
      <w:pPr>
        <w:tabs>
          <w:tab w:val="left" w:pos="851"/>
          <w:tab w:val="left" w:pos="6237"/>
        </w:tabs>
        <w:spacing w:after="0" w:line="240" w:lineRule="auto"/>
        <w:rPr>
          <w:rFonts w:ascii="Times New Roman" w:eastAsia="Times New Roman" w:hAnsi="Times New Roman" w:cs="Times New Roman"/>
        </w:rPr>
      </w:pPr>
    </w:p>
    <w:p w14:paraId="5C7B5128" w14:textId="77777777" w:rsidR="006E1AB2" w:rsidRDefault="006E1AB2">
      <w:pPr>
        <w:tabs>
          <w:tab w:val="left" w:pos="851"/>
          <w:tab w:val="left" w:pos="6237"/>
        </w:tabs>
        <w:spacing w:after="0" w:line="240" w:lineRule="auto"/>
        <w:rPr>
          <w:rFonts w:ascii="Times New Roman" w:eastAsia="Times New Roman" w:hAnsi="Times New Roman" w:cs="Times New Roman"/>
        </w:rPr>
        <w:sectPr w:rsidR="006E1AB2" w:rsidSect="00BB4567">
          <w:footerReference w:type="default" r:id="rId12"/>
          <w:pgSz w:w="12240" w:h="20160" w:code="5"/>
          <w:pgMar w:top="1440" w:right="1050" w:bottom="1440" w:left="1080" w:header="851" w:footer="846" w:gutter="0"/>
          <w:pgNumType w:start="1"/>
          <w:cols w:space="720"/>
          <w:docGrid w:linePitch="299"/>
        </w:sectPr>
      </w:pPr>
    </w:p>
    <w:p w14:paraId="01E55D6D" w14:textId="77777777" w:rsidR="006E1AB2" w:rsidRDefault="006E1AB2">
      <w:pPr>
        <w:sectPr w:rsidR="006E1AB2" w:rsidSect="00BB4567">
          <w:headerReference w:type="default" r:id="rId13"/>
          <w:type w:val="continuous"/>
          <w:pgSz w:w="12240" w:h="20160" w:code="5"/>
          <w:pgMar w:top="1440" w:right="1080" w:bottom="1440" w:left="1080" w:header="851" w:footer="846" w:gutter="0"/>
          <w:pgNumType w:start="1"/>
          <w:cols w:num="2" w:space="720" w:equalWidth="0">
            <w:col w:w="4519" w:space="708"/>
            <w:col w:w="4519" w:space="0"/>
          </w:cols>
          <w:docGrid w:linePitch="299"/>
        </w:sectPr>
      </w:pPr>
    </w:p>
    <w:p w14:paraId="573DD5AB" w14:textId="77777777" w:rsidR="006E1AB2" w:rsidRDefault="006E1AB2">
      <w:pPr>
        <w:tabs>
          <w:tab w:val="left" w:pos="6030"/>
        </w:tabs>
        <w:spacing w:after="0"/>
        <w:jc w:val="both"/>
        <w:rPr>
          <w:rFonts w:ascii="Times New Roman" w:eastAsia="Times New Roman" w:hAnsi="Times New Roman" w:cs="Times New Roman"/>
          <w:color w:val="000000"/>
        </w:rPr>
        <w:sectPr w:rsidR="006E1AB2" w:rsidSect="00BB4567">
          <w:headerReference w:type="default" r:id="rId14"/>
          <w:type w:val="continuous"/>
          <w:pgSz w:w="12240" w:h="20160" w:code="5"/>
          <w:pgMar w:top="1440" w:right="1080" w:bottom="1440" w:left="1080" w:header="851" w:footer="846" w:gutter="0"/>
          <w:pgNumType w:start="2"/>
          <w:cols w:num="2" w:space="720" w:equalWidth="0">
            <w:col w:w="4519" w:space="708"/>
            <w:col w:w="4519" w:space="0"/>
          </w:cols>
          <w:docGrid w:linePitch="299"/>
        </w:sectPr>
      </w:pPr>
    </w:p>
    <w:p w14:paraId="7A3AEE5E" w14:textId="77777777" w:rsidR="006E1AB2" w:rsidRDefault="006E1AB2">
      <w:pPr>
        <w:tabs>
          <w:tab w:val="left" w:pos="6030"/>
        </w:tabs>
        <w:spacing w:after="0"/>
        <w:jc w:val="both"/>
        <w:rPr>
          <w:rFonts w:ascii="Times New Roman" w:eastAsia="Times New Roman" w:hAnsi="Times New Roman" w:cs="Times New Roman"/>
          <w:color w:val="000000"/>
        </w:rPr>
        <w:sectPr w:rsidR="006E1AB2" w:rsidSect="00BB4567">
          <w:type w:val="continuous"/>
          <w:pgSz w:w="12240" w:h="20160" w:code="5"/>
          <w:pgMar w:top="1440" w:right="1080" w:bottom="1440" w:left="1080" w:header="851" w:footer="846" w:gutter="0"/>
          <w:pgNumType w:start="201"/>
          <w:cols w:space="720"/>
          <w:docGrid w:linePitch="299"/>
        </w:sectPr>
      </w:pPr>
    </w:p>
    <w:p w14:paraId="41D7768C" w14:textId="77777777" w:rsidR="006E1AB2" w:rsidRDefault="001A603F" w:rsidP="00BB4567">
      <w:pPr>
        <w:pStyle w:val="Heading1"/>
        <w:numPr>
          <w:ilvl w:val="0"/>
          <w:numId w:val="0"/>
        </w:numPr>
        <w:tabs>
          <w:tab w:val="clear" w:pos="216"/>
        </w:tabs>
        <w:spacing w:before="0" w:after="0" w:line="360" w:lineRule="auto"/>
        <w:jc w:val="both"/>
        <w:rPr>
          <w:b/>
          <w:sz w:val="22"/>
          <w:szCs w:val="22"/>
        </w:rPr>
      </w:pPr>
      <w:r>
        <w:rPr>
          <w:b/>
          <w:sz w:val="22"/>
          <w:szCs w:val="22"/>
        </w:rPr>
        <w:lastRenderedPageBreak/>
        <w:t>PENDAHULUAN</w:t>
      </w:r>
    </w:p>
    <w:p w14:paraId="01EBB001" w14:textId="77777777" w:rsidR="00F269E5" w:rsidRPr="00F269E5" w:rsidRDefault="0047364C" w:rsidP="00F269E5">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sz w:val="24"/>
          <w:szCs w:val="24"/>
          <w:lang w:val="en-US"/>
        </w:rPr>
      </w:pPr>
      <w:proofErr w:type="spellStart"/>
      <w:proofErr w:type="gramStart"/>
      <w:r w:rsidRPr="0047364C">
        <w:rPr>
          <w:rFonts w:ascii="Times New Roman" w:eastAsia="Times New Roman" w:hAnsi="Times New Roman" w:cs="Times New Roman"/>
          <w:lang w:val="en-US"/>
        </w:rPr>
        <w:t>Setelah</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penyakit</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kardiovaskular</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serebrovaskular</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dan</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geriatrik</w:t>
      </w:r>
      <w:proofErr w:type="spellEnd"/>
      <w:r w:rsidRPr="0047364C">
        <w:rPr>
          <w:rFonts w:ascii="Times New Roman" w:eastAsia="Times New Roman" w:hAnsi="Times New Roman" w:cs="Times New Roman"/>
          <w:lang w:val="en-US"/>
        </w:rPr>
        <w:t xml:space="preserve">, diabetes </w:t>
      </w:r>
      <w:proofErr w:type="spellStart"/>
      <w:r w:rsidRPr="0047364C">
        <w:rPr>
          <w:rFonts w:ascii="Times New Roman" w:eastAsia="Times New Roman" w:hAnsi="Times New Roman" w:cs="Times New Roman"/>
          <w:lang w:val="en-US"/>
        </w:rPr>
        <w:t>melitus</w:t>
      </w:r>
      <w:proofErr w:type="spellEnd"/>
      <w:r w:rsidRPr="0047364C">
        <w:rPr>
          <w:rFonts w:ascii="Times New Roman" w:eastAsia="Times New Roman" w:hAnsi="Times New Roman" w:cs="Times New Roman"/>
          <w:lang w:val="en-US"/>
        </w:rPr>
        <w:t xml:space="preserve"> (DM) </w:t>
      </w:r>
      <w:proofErr w:type="spellStart"/>
      <w:r w:rsidRPr="0047364C">
        <w:rPr>
          <w:rFonts w:ascii="Times New Roman" w:eastAsia="Times New Roman" w:hAnsi="Times New Roman" w:cs="Times New Roman"/>
          <w:lang w:val="en-US"/>
        </w:rPr>
        <w:t>masih</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menjadi</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topik</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utama</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penelitian</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nasional</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untuk</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penyakit</w:t>
      </w:r>
      <w:proofErr w:type="spellEnd"/>
      <w:r w:rsidRPr="0047364C">
        <w:rPr>
          <w:rFonts w:ascii="Times New Roman" w:eastAsia="Times New Roman" w:hAnsi="Times New Roman" w:cs="Times New Roman"/>
          <w:lang w:val="en-US"/>
        </w:rPr>
        <w:t xml:space="preserve"> </w:t>
      </w:r>
      <w:proofErr w:type="spellStart"/>
      <w:r w:rsidRPr="0047364C">
        <w:rPr>
          <w:rFonts w:ascii="Times New Roman" w:eastAsia="Times New Roman" w:hAnsi="Times New Roman" w:cs="Times New Roman"/>
          <w:lang w:val="en-US"/>
        </w:rPr>
        <w:t>degeneratif</w:t>
      </w:r>
      <w:proofErr w:type="spellEnd"/>
      <w:r w:rsidRPr="0047364C">
        <w:rPr>
          <w:rFonts w:ascii="Times New Roman" w:eastAsia="Times New Roman" w:hAnsi="Times New Roman" w:cs="Times New Roman"/>
          <w:sz w:val="24"/>
          <w:szCs w:val="24"/>
          <w:lang w:val="en-US"/>
        </w:rPr>
        <w:t>.</w:t>
      </w:r>
      <w:proofErr w:type="gramEnd"/>
      <w:r w:rsidR="006A2087">
        <w:rPr>
          <w:rFonts w:ascii="Times New Roman" w:eastAsia="Times New Roman" w:hAnsi="Times New Roman" w:cs="Times New Roman"/>
          <w:sz w:val="24"/>
          <w:szCs w:val="24"/>
          <w:lang w:val="en-US"/>
        </w:rPr>
        <w:t xml:space="preserve"> </w:t>
      </w:r>
      <w:r w:rsidR="006A2087">
        <w:rPr>
          <w:rFonts w:ascii="Times New Roman" w:eastAsia="Times New Roman" w:hAnsi="Times New Roman" w:cs="Times New Roman"/>
          <w:sz w:val="24"/>
          <w:szCs w:val="24"/>
          <w:lang w:val="en-US"/>
        </w:rPr>
        <w:fldChar w:fldCharType="begin" w:fldLock="1"/>
      </w:r>
      <w:r w:rsidR="00F269E5">
        <w:rPr>
          <w:rFonts w:ascii="Times New Roman" w:eastAsia="Times New Roman" w:hAnsi="Times New Roman" w:cs="Times New Roman"/>
          <w:sz w:val="24"/>
          <w:szCs w:val="24"/>
          <w:lang w:val="en-US"/>
        </w:rPr>
        <w:instrText>ADDIN CSL_CITATION {"citationItems":[{"id":"ITEM-1","itemData":{"DOI":"10.13181/mji.v20i4.465","ISSN":"22528083","abstract":"Background: Pre-diabetes is a state where glucose level higher than normal, but not satisfy the criteria for diabetes. This condition is very critical, so that if subject don’t do lifestyle modification and pharmacology therapy, they could fall to diabetes. This research objective is to describe the prevalence and predictors of pre-diabetes in Indonesia. Methods: A cross-sectional study was conducted by Metabolic Endocrinology Division, Department of Internal Medicine FMUI/RSCM and Jakarta Diabetes and Lipid Center using secondary data from National Health Survey 2007. Total respondents are 24417 subjects from 33 provinces in Indonesia. We analyze characteristics, correlation, predictors, and attributable risks for some predictors of pre-diabetes and diabetes. Results: Prevalence of pre-diabetes (based on impaired glucose tolerance data) in Indonesia is 10%. Predictors of pre-diabetes are male, old-age, high socio-economic status, low education level, hypertension, obesity, central obesity, and smoking. Priority for pre-diabetes and diabetes prevention in Indonesia directed to decrease blood pressure (Attributable Risk/AR 56.5%), reduce waist circumference (AR 47.3%), and stop smoking (AR 44.4%). Conclusion: Prevalence of pre-diabetes in Indonesia is high so that we need a prevention strategy for pre-diabetes and the development from pre-diabetes to diabetes. The implementation of those strategies is compiled in the Indonesian Diabetes Prevention Program.","author":[{"dropping-particle":"","family":"Soewondo","given":"Pradana","non-dropping-particle":"","parse-names":false,"suffix":""},{"dropping-particle":"","family":"Pramono","given":"Laurentius A.","non-dropping-particle":"","parse-names":false,"suffix":""}],"container-title":"Medical Journal of Indonesia","id":"ITEM-1","issue":"4","issued":{"date-parts":[["2011"]]},"page":"283-294","title":"Prevalence, characteristics, and predictors of pre-diabetes in Indonesia","type":"article-journal","volume":"20"},"uris":["http://www.mendeley.com/documents/?uuid=076ebfba-a639-4c79-a8ca-137696718a1c"]}],"mendeley":{"formattedCitation":"(Soewondo &amp; Pramono, 2011)","plainTextFormattedCitation":"(Soewondo &amp; Pramono, 2011)","previouslyFormattedCitation":"(Soewondo &amp; Pramono, 2011)"},"properties":{"noteIndex":0},"schema":"https://github.com/citation-style-language/schema/raw/master/csl-citation.json"}</w:instrText>
      </w:r>
      <w:r w:rsidR="006A2087">
        <w:rPr>
          <w:rFonts w:ascii="Times New Roman" w:eastAsia="Times New Roman" w:hAnsi="Times New Roman" w:cs="Times New Roman"/>
          <w:sz w:val="24"/>
          <w:szCs w:val="24"/>
          <w:lang w:val="en-US"/>
        </w:rPr>
        <w:fldChar w:fldCharType="separate"/>
      </w:r>
      <w:proofErr w:type="gramStart"/>
      <w:r w:rsidR="006A2087" w:rsidRPr="006A2087">
        <w:rPr>
          <w:rFonts w:ascii="Times New Roman" w:eastAsia="Times New Roman" w:hAnsi="Times New Roman" w:cs="Times New Roman"/>
          <w:noProof/>
          <w:lang w:val="en-US"/>
        </w:rPr>
        <w:t>(Soewondo &amp; Pramono, 2011</w:t>
      </w:r>
      <w:r w:rsidR="006A2087" w:rsidRPr="006A2087">
        <w:rPr>
          <w:rFonts w:ascii="Times New Roman" w:eastAsia="Times New Roman" w:hAnsi="Times New Roman" w:cs="Times New Roman"/>
          <w:noProof/>
          <w:sz w:val="24"/>
          <w:szCs w:val="24"/>
          <w:lang w:val="en-US"/>
        </w:rPr>
        <w:t>)</w:t>
      </w:r>
      <w:r w:rsidR="006A2087">
        <w:rPr>
          <w:rFonts w:ascii="Times New Roman" w:eastAsia="Times New Roman" w:hAnsi="Times New Roman" w:cs="Times New Roman"/>
          <w:sz w:val="24"/>
          <w:szCs w:val="24"/>
          <w:lang w:val="en-US"/>
        </w:rPr>
        <w:fldChar w:fldCharType="end"/>
      </w:r>
      <w:r w:rsidR="00F269E5">
        <w:rPr>
          <w:rFonts w:ascii="Times New Roman" w:eastAsia="Times New Roman" w:hAnsi="Times New Roman" w:cs="Times New Roman"/>
          <w:sz w:val="24"/>
          <w:szCs w:val="24"/>
          <w:lang w:val="en-US"/>
        </w:rPr>
        <w:t>.</w:t>
      </w:r>
      <w:proofErr w:type="gramEnd"/>
      <w:r w:rsidR="00F269E5">
        <w:rPr>
          <w:rFonts w:ascii="Times New Roman" w:eastAsia="Times New Roman" w:hAnsi="Times New Roman" w:cs="Times New Roman"/>
          <w:sz w:val="24"/>
          <w:szCs w:val="24"/>
          <w:lang w:val="en-US"/>
        </w:rPr>
        <w:t xml:space="preserve"> </w:t>
      </w:r>
      <w:r w:rsidR="00F269E5" w:rsidRPr="00F269E5">
        <w:rPr>
          <w:rFonts w:ascii="Times New Roman" w:hAnsi="Times New Roman" w:cs="Times New Roman"/>
        </w:rPr>
        <w:t>Perkiraan WHO terkait prevalensi penyakit ini pada tahun 2030 mencapai 300 juta orang</w:t>
      </w:r>
      <w:r w:rsidR="00F269E5" w:rsidRPr="00F269E5">
        <w:rPr>
          <w:rFonts w:ascii="Times New Roman" w:hAnsi="Times New Roman" w:cs="Times New Roman"/>
          <w:lang w:val="en-US"/>
        </w:rPr>
        <w:t xml:space="preserve"> </w:t>
      </w:r>
      <w:proofErr w:type="spellStart"/>
      <w:r w:rsidR="00F269E5" w:rsidRPr="00F269E5">
        <w:rPr>
          <w:rFonts w:ascii="Times New Roman" w:hAnsi="Times New Roman" w:cs="Times New Roman"/>
          <w:lang w:val="en-US"/>
        </w:rPr>
        <w:t>secara</w:t>
      </w:r>
      <w:proofErr w:type="spellEnd"/>
      <w:r w:rsidR="00F269E5" w:rsidRPr="00F269E5">
        <w:rPr>
          <w:rFonts w:ascii="Times New Roman" w:hAnsi="Times New Roman" w:cs="Times New Roman"/>
          <w:lang w:val="en-US"/>
        </w:rPr>
        <w:t xml:space="preserve"> global </w:t>
      </w:r>
      <w:r w:rsidR="00F269E5" w:rsidRPr="00F269E5">
        <w:rPr>
          <w:rFonts w:ascii="Times New Roman" w:hAnsi="Times New Roman" w:cs="Times New Roman"/>
          <w:lang w:val="en-US"/>
        </w:rPr>
        <w:fldChar w:fldCharType="begin" w:fldLock="1"/>
      </w:r>
      <w:r w:rsidR="0081183C">
        <w:rPr>
          <w:rFonts w:ascii="Times New Roman" w:hAnsi="Times New Roman" w:cs="Times New Roman"/>
          <w:lang w:val="en-US"/>
        </w:rPr>
        <w:instrText>ADDIN CSL_CITATION {"citationItems":[{"id":"ITEM-1","itemData":{"DOI":"10.1016/j.diabres.2013.10.013","ISBN":"9782930229980","ISSN":"18728227","author":[{"dropping-particle":"","family":"Webber","given":"Sara","non-dropping-particle":"","parse-names":false,"suffix":""}],"container-title":"Diabetes Research and Clinical Practice","id":"ITEM-1","issue":"2","issued":{"date-parts":[["2021"]]},"number-of-pages":"147-148","title":"International Diabetes Federation","type":"book","volume":"102"},"uris":["http://www.mendeley.com/documents/?uuid=8bdd5e60-1dac-492c-ae92-ac3cb2dddb55"]}],"mendeley":{"formattedCitation":"(Webber, 2021)","plainTextFormattedCitation":"(Webber, 2021)","previouslyFormattedCitation":"(Webber, 2021)"},"properties":{"noteIndex":0},"schema":"https://github.com/citation-style-language/schema/raw/master/csl-citation.json"}</w:instrText>
      </w:r>
      <w:r w:rsidR="00F269E5" w:rsidRPr="00F269E5">
        <w:rPr>
          <w:rFonts w:ascii="Times New Roman" w:hAnsi="Times New Roman" w:cs="Times New Roman"/>
          <w:lang w:val="en-US"/>
        </w:rPr>
        <w:fldChar w:fldCharType="separate"/>
      </w:r>
      <w:r w:rsidR="00F269E5" w:rsidRPr="00F269E5">
        <w:rPr>
          <w:rFonts w:ascii="Times New Roman" w:hAnsi="Times New Roman" w:cs="Times New Roman"/>
          <w:noProof/>
          <w:lang w:val="en-US"/>
        </w:rPr>
        <w:t>(Webber, 2021)</w:t>
      </w:r>
      <w:r w:rsidR="00F269E5" w:rsidRPr="00F269E5">
        <w:rPr>
          <w:rFonts w:ascii="Times New Roman" w:hAnsi="Times New Roman" w:cs="Times New Roman"/>
          <w:lang w:val="en-US"/>
        </w:rPr>
        <w:fldChar w:fldCharType="end"/>
      </w:r>
      <w:r w:rsidR="00F269E5">
        <w:rPr>
          <w:lang w:val="en-US"/>
        </w:rPr>
        <w:t xml:space="preserve">. </w:t>
      </w:r>
      <w:r w:rsidR="00F269E5" w:rsidRPr="00F269E5">
        <w:rPr>
          <w:rFonts w:ascii="Times New Roman" w:eastAsia="Times New Roman" w:hAnsi="Times New Roman" w:cs="Times New Roman"/>
          <w:sz w:val="24"/>
          <w:szCs w:val="24"/>
          <w:lang w:val="en-US"/>
        </w:rPr>
        <w:t xml:space="preserve">Diabetes mellitus (DM) </w:t>
      </w:r>
      <w:proofErr w:type="spellStart"/>
      <w:r w:rsidR="00F269E5" w:rsidRPr="00F269E5">
        <w:rPr>
          <w:rFonts w:ascii="Times New Roman" w:eastAsia="Times New Roman" w:hAnsi="Times New Roman" w:cs="Times New Roman"/>
          <w:sz w:val="24"/>
          <w:szCs w:val="24"/>
          <w:lang w:val="en-US"/>
        </w:rPr>
        <w:t>adalah</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penyakit</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jangka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panjang</w:t>
      </w:r>
      <w:proofErr w:type="spellEnd"/>
      <w:r w:rsidR="00F269E5" w:rsidRPr="00F269E5">
        <w:rPr>
          <w:rFonts w:ascii="Times New Roman" w:eastAsia="Times New Roman" w:hAnsi="Times New Roman" w:cs="Times New Roman"/>
          <w:sz w:val="24"/>
          <w:szCs w:val="24"/>
          <w:lang w:val="en-US"/>
        </w:rPr>
        <w:t xml:space="preserve"> yang </w:t>
      </w:r>
      <w:proofErr w:type="spellStart"/>
      <w:r w:rsidR="00F269E5" w:rsidRPr="00F269E5">
        <w:rPr>
          <w:rFonts w:ascii="Times New Roman" w:eastAsia="Times New Roman" w:hAnsi="Times New Roman" w:cs="Times New Roman"/>
          <w:sz w:val="24"/>
          <w:szCs w:val="24"/>
          <w:lang w:val="en-US"/>
        </w:rPr>
        <w:t>ditandai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dengan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peningkatan</w:t>
      </w:r>
      <w:proofErr w:type="spellEnd"/>
      <w:r w:rsidR="00F269E5" w:rsidRPr="00F269E5">
        <w:rPr>
          <w:rFonts w:ascii="Times New Roman" w:eastAsia="Times New Roman" w:hAnsi="Times New Roman" w:cs="Times New Roman"/>
          <w:sz w:val="24"/>
          <w:szCs w:val="24"/>
          <w:lang w:val="en-US"/>
        </w:rPr>
        <w:t xml:space="preserve"> </w:t>
      </w:r>
      <w:proofErr w:type="spellStart"/>
      <w:proofErr w:type="gramStart"/>
      <w:r w:rsidR="00F269E5" w:rsidRPr="00F269E5">
        <w:rPr>
          <w:rFonts w:ascii="Times New Roman" w:eastAsia="Times New Roman" w:hAnsi="Times New Roman" w:cs="Times New Roman"/>
          <w:sz w:val="24"/>
          <w:szCs w:val="24"/>
          <w:lang w:val="en-US"/>
        </w:rPr>
        <w:t>kadar</w:t>
      </w:r>
      <w:proofErr w:type="spellEnd"/>
      <w:proofErr w:type="gram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gula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darah</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Manajemen</w:t>
      </w:r>
      <w:proofErr w:type="spellEnd"/>
      <w:r w:rsidR="00F269E5" w:rsidRPr="00F269E5">
        <w:rPr>
          <w:rFonts w:ascii="Times New Roman" w:eastAsia="Times New Roman" w:hAnsi="Times New Roman" w:cs="Times New Roman"/>
          <w:sz w:val="24"/>
          <w:szCs w:val="24"/>
          <w:lang w:val="en-US"/>
        </w:rPr>
        <w:t xml:space="preserve"> diabetes mellitus </w:t>
      </w:r>
      <w:proofErr w:type="spellStart"/>
      <w:r w:rsidR="00F269E5" w:rsidRPr="00F269E5">
        <w:rPr>
          <w:rFonts w:ascii="Times New Roman" w:eastAsia="Times New Roman" w:hAnsi="Times New Roman" w:cs="Times New Roman"/>
          <w:sz w:val="24"/>
          <w:szCs w:val="24"/>
          <w:lang w:val="en-US"/>
        </w:rPr>
        <w:t>dapat</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dicapai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melalui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empat</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pilar</w:t>
      </w:r>
      <w:proofErr w:type="spellEnd"/>
      <w:r w:rsidR="0081183C">
        <w:rPr>
          <w:rFonts w:ascii="Times New Roman" w:eastAsia="Times New Roman" w:hAnsi="Times New Roman" w:cs="Times New Roman"/>
          <w:sz w:val="24"/>
          <w:szCs w:val="24"/>
          <w:lang w:val="en-US"/>
        </w:rPr>
        <w:t xml:space="preserve"> </w:t>
      </w:r>
      <w:proofErr w:type="spellStart"/>
      <w:proofErr w:type="gramStart"/>
      <w:r w:rsidR="0081183C">
        <w:rPr>
          <w:rFonts w:ascii="Times New Roman" w:eastAsia="Times New Roman" w:hAnsi="Times New Roman" w:cs="Times New Roman"/>
          <w:sz w:val="24"/>
          <w:szCs w:val="24"/>
          <w:lang w:val="en-US"/>
        </w:rPr>
        <w:t>yakni</w:t>
      </w:r>
      <w:proofErr w:type="spellEnd"/>
      <w:r w:rsidR="0081183C">
        <w:rPr>
          <w:rFonts w:ascii="Times New Roman" w:eastAsia="Times New Roman" w:hAnsi="Times New Roman" w:cs="Times New Roman"/>
          <w:sz w:val="24"/>
          <w:szCs w:val="24"/>
          <w:lang w:val="en-US"/>
        </w:rPr>
        <w:t xml:space="preserve"> :</w:t>
      </w:r>
      <w:proofErr w:type="gram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pendidikan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kesehatan</w:t>
      </w:r>
      <w:proofErr w:type="spellEnd"/>
      <w:r w:rsidR="00F269E5" w:rsidRPr="00F269E5">
        <w:rPr>
          <w:rFonts w:ascii="Times New Roman" w:eastAsia="Times New Roman" w:hAnsi="Times New Roman" w:cs="Times New Roman"/>
          <w:sz w:val="24"/>
          <w:szCs w:val="24"/>
          <w:lang w:val="en-US"/>
        </w:rPr>
        <w:t xml:space="preserve">, diet, </w:t>
      </w:r>
      <w:proofErr w:type="spellStart"/>
      <w:r w:rsidR="00F269E5" w:rsidRPr="00F269E5">
        <w:rPr>
          <w:rFonts w:ascii="Times New Roman" w:eastAsia="Times New Roman" w:hAnsi="Times New Roman" w:cs="Times New Roman"/>
          <w:sz w:val="24"/>
          <w:szCs w:val="24"/>
          <w:lang w:val="en-US"/>
        </w:rPr>
        <w:t>olahraga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konsumsi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obat</w:t>
      </w:r>
      <w:proofErr w:type="spellEnd"/>
      <w:r w:rsidR="00F269E5" w:rsidRPr="00F269E5">
        <w:rPr>
          <w:rFonts w:ascii="Times New Roman" w:eastAsia="Times New Roman" w:hAnsi="Times New Roman" w:cs="Times New Roman"/>
          <w:sz w:val="24"/>
          <w:szCs w:val="24"/>
          <w:lang w:val="en-US"/>
        </w:rPr>
        <w:t xml:space="preserve"> anti </w:t>
      </w:r>
      <w:proofErr w:type="spellStart"/>
      <w:r w:rsidR="00F269E5" w:rsidRPr="00F269E5">
        <w:rPr>
          <w:rFonts w:ascii="Times New Roman" w:eastAsia="Times New Roman" w:hAnsi="Times New Roman" w:cs="Times New Roman"/>
          <w:sz w:val="24"/>
          <w:szCs w:val="24"/>
          <w:lang w:val="en-US"/>
        </w:rPr>
        <w:t>diabetikum</w:t>
      </w:r>
      <w:proofErr w:type="spellEnd"/>
      <w:r w:rsid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Keberhasilan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kontrol</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kesehatan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terutama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pemeriksaan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gula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darah</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secara</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teratur</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berkorelasi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langsung</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dengan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keberhasilan</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implementasi</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empat</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pilar</w:t>
      </w:r>
      <w:proofErr w:type="spellEnd"/>
      <w:r w:rsidR="00F269E5" w:rsidRPr="00F269E5">
        <w:rPr>
          <w:rFonts w:ascii="Times New Roman" w:eastAsia="Times New Roman" w:hAnsi="Times New Roman" w:cs="Times New Roman"/>
          <w:sz w:val="24"/>
          <w:szCs w:val="24"/>
          <w:lang w:val="en-US"/>
        </w:rPr>
        <w:t xml:space="preserve"> </w:t>
      </w:r>
      <w:proofErr w:type="spellStart"/>
      <w:r w:rsidR="00F269E5" w:rsidRPr="00F269E5">
        <w:rPr>
          <w:rFonts w:ascii="Times New Roman" w:eastAsia="Times New Roman" w:hAnsi="Times New Roman" w:cs="Times New Roman"/>
          <w:sz w:val="24"/>
          <w:szCs w:val="24"/>
          <w:lang w:val="en-US"/>
        </w:rPr>
        <w:t>tersebut</w:t>
      </w:r>
      <w:proofErr w:type="spellEnd"/>
      <w:r w:rsidR="0081183C">
        <w:rPr>
          <w:rFonts w:ascii="Times New Roman" w:eastAsia="Times New Roman" w:hAnsi="Times New Roman" w:cs="Times New Roman"/>
          <w:sz w:val="24"/>
          <w:szCs w:val="24"/>
          <w:lang w:val="en-US"/>
        </w:rPr>
        <w:t xml:space="preserve"> </w:t>
      </w:r>
      <w:r w:rsidR="0081183C">
        <w:rPr>
          <w:rFonts w:ascii="Times New Roman" w:eastAsia="Times New Roman" w:hAnsi="Times New Roman" w:cs="Times New Roman"/>
          <w:sz w:val="24"/>
          <w:szCs w:val="24"/>
          <w:lang w:val="en-US"/>
        </w:rPr>
        <w:fldChar w:fldCharType="begin" w:fldLock="1"/>
      </w:r>
      <w:r w:rsidR="00EC492B">
        <w:rPr>
          <w:rFonts w:ascii="Times New Roman" w:eastAsia="Times New Roman" w:hAnsi="Times New Roman" w:cs="Times New Roman"/>
          <w:sz w:val="24"/>
          <w:szCs w:val="24"/>
          <w:lang w:val="en-US"/>
        </w:rPr>
        <w:instrText>ADDIN CSL_CITATION {"citationItems":[{"id":"ITEM-1","itemData":{"author":[{"dropping-particle":"","family":"Perkeni","given":"2021","non-dropping-particle":"","parse-names":false,"suffix":""}],"id":"ITEM-1","issued":{"date-parts":[["2021"]]},"title":"Perkeni","type":"book"},"uris":["http://www.mendeley.com/documents/?uuid=167e662f-0e02-3707-9bfd-b9ca6cadb9f2"]}],"mendeley":{"formattedCitation":"(Perkeni, 2021)","plainTextFormattedCitation":"(Perkeni, 2021)","previouslyFormattedCitation":"(Perkeni, 2021)"},"properties":{"noteIndex":0},"schema":"https://github.com/citation-style-language/schema/raw/master/csl-citation.json"}</w:instrText>
      </w:r>
      <w:r w:rsidR="0081183C">
        <w:rPr>
          <w:rFonts w:ascii="Times New Roman" w:eastAsia="Times New Roman" w:hAnsi="Times New Roman" w:cs="Times New Roman"/>
          <w:sz w:val="24"/>
          <w:szCs w:val="24"/>
          <w:lang w:val="en-US"/>
        </w:rPr>
        <w:fldChar w:fldCharType="separate"/>
      </w:r>
      <w:r w:rsidR="0081183C" w:rsidRPr="0081183C">
        <w:rPr>
          <w:rFonts w:ascii="Times New Roman" w:eastAsia="Times New Roman" w:hAnsi="Times New Roman" w:cs="Times New Roman"/>
          <w:noProof/>
          <w:sz w:val="24"/>
          <w:szCs w:val="24"/>
          <w:lang w:val="en-US"/>
        </w:rPr>
        <w:t>(Perkeni, 2021)</w:t>
      </w:r>
      <w:r w:rsidR="0081183C">
        <w:rPr>
          <w:rFonts w:ascii="Times New Roman" w:eastAsia="Times New Roman" w:hAnsi="Times New Roman" w:cs="Times New Roman"/>
          <w:sz w:val="24"/>
          <w:szCs w:val="24"/>
          <w:lang w:val="en-US"/>
        </w:rPr>
        <w:fldChar w:fldCharType="end"/>
      </w:r>
      <w:r w:rsidR="0081183C">
        <w:rPr>
          <w:rFonts w:ascii="Times New Roman" w:eastAsia="Times New Roman" w:hAnsi="Times New Roman" w:cs="Times New Roman"/>
          <w:sz w:val="24"/>
          <w:szCs w:val="24"/>
          <w:lang w:val="en-US"/>
        </w:rPr>
        <w:t>.</w:t>
      </w:r>
    </w:p>
    <w:p w14:paraId="2B781E5B" w14:textId="77777777" w:rsidR="006E1AB2" w:rsidRPr="00C21B5C" w:rsidRDefault="00EC492B">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val="en-US"/>
        </w:rPr>
      </w:pPr>
      <w:r w:rsidRPr="00EC492B">
        <w:rPr>
          <w:rFonts w:ascii="Times New Roman" w:hAnsi="Times New Roman" w:cs="Times New Roman"/>
          <w:sz w:val="24"/>
          <w:szCs w:val="24"/>
        </w:rPr>
        <w:t>Pada pengelolaan DM salah satu komponen yang cukup penting dalam menjaga kestabilan gula darah adalah</w:t>
      </w:r>
      <w:r w:rsidRPr="00EC492B">
        <w:rPr>
          <w:rFonts w:ascii="Times New Roman" w:hAnsi="Times New Roman" w:cs="Times New Roman"/>
          <w:spacing w:val="60"/>
          <w:sz w:val="24"/>
          <w:szCs w:val="24"/>
        </w:rPr>
        <w:t xml:space="preserve">  </w:t>
      </w:r>
      <w:r w:rsidRPr="00EC492B">
        <w:rPr>
          <w:rFonts w:ascii="Times New Roman" w:hAnsi="Times New Roman" w:cs="Times New Roman"/>
          <w:sz w:val="24"/>
          <w:szCs w:val="24"/>
        </w:rPr>
        <w:t>manajemen</w:t>
      </w:r>
      <w:r w:rsidRPr="00EC492B">
        <w:rPr>
          <w:rFonts w:ascii="Times New Roman" w:hAnsi="Times New Roman" w:cs="Times New Roman"/>
          <w:spacing w:val="59"/>
          <w:sz w:val="24"/>
          <w:szCs w:val="24"/>
        </w:rPr>
        <w:t xml:space="preserve">  </w:t>
      </w:r>
      <w:r w:rsidRPr="00EC492B">
        <w:rPr>
          <w:rFonts w:ascii="Times New Roman" w:hAnsi="Times New Roman" w:cs="Times New Roman"/>
          <w:sz w:val="24"/>
          <w:szCs w:val="24"/>
        </w:rPr>
        <w:t>diet</w:t>
      </w:r>
      <w:r w:rsidRPr="00EC492B">
        <w:rPr>
          <w:rFonts w:ascii="Times New Roman" w:hAnsi="Times New Roman" w:cs="Times New Roman"/>
          <w:sz w:val="24"/>
          <w:szCs w:val="24"/>
          <w:lang w:val="en-US"/>
        </w:rPr>
        <w:t xml:space="preserve">. </w:t>
      </w:r>
      <w:proofErr w:type="spellStart"/>
      <w:r w:rsidRPr="00EC492B">
        <w:rPr>
          <w:rFonts w:ascii="Times New Roman" w:hAnsi="Times New Roman" w:cs="Times New Roman"/>
          <w:sz w:val="24"/>
          <w:szCs w:val="24"/>
          <w:lang w:val="en-US"/>
        </w:rPr>
        <w:t>Asupan</w:t>
      </w:r>
      <w:proofErr w:type="spellEnd"/>
      <w:r w:rsidRPr="00EC492B">
        <w:rPr>
          <w:rFonts w:ascii="Times New Roman" w:hAnsi="Times New Roman" w:cs="Times New Roman"/>
          <w:sz w:val="24"/>
          <w:szCs w:val="24"/>
          <w:lang w:val="en-US"/>
        </w:rPr>
        <w:t xml:space="preserve"> </w:t>
      </w:r>
      <w:r w:rsidRPr="00EC492B">
        <w:rPr>
          <w:rFonts w:ascii="Times New Roman" w:hAnsi="Times New Roman" w:cs="Times New Roman"/>
          <w:sz w:val="24"/>
          <w:szCs w:val="24"/>
        </w:rPr>
        <w:t>nutrisi yang sesuai dengan jenis diet pada penderita DM dapat</w:t>
      </w:r>
      <w:r w:rsidRPr="00EC492B">
        <w:rPr>
          <w:rFonts w:ascii="Times New Roman" w:hAnsi="Times New Roman" w:cs="Times New Roman"/>
          <w:spacing w:val="40"/>
          <w:sz w:val="24"/>
          <w:szCs w:val="24"/>
        </w:rPr>
        <w:t xml:space="preserve"> </w:t>
      </w:r>
      <w:r w:rsidRPr="00EC492B">
        <w:rPr>
          <w:rFonts w:ascii="Times New Roman" w:hAnsi="Times New Roman" w:cs="Times New Roman"/>
          <w:sz w:val="24"/>
          <w:szCs w:val="24"/>
        </w:rPr>
        <w:t>menjaga kestabilan kadar lipida dan berat badan dalam batas normal sehingga dapat meningkatkan derajat kesehatan dan meminimalkan terjadinya komplikas</w:t>
      </w:r>
      <w:r w:rsidRPr="00EC492B">
        <w:rPr>
          <w:rFonts w:ascii="Times New Roman" w:hAnsi="Times New Roman" w:cs="Times New Roman"/>
          <w:sz w:val="24"/>
          <w:szCs w:val="24"/>
          <w:lang w:val="en-US"/>
        </w:rPr>
        <w:t xml:space="preserve">i </w:t>
      </w:r>
      <w:r w:rsidRPr="00EC492B">
        <w:rPr>
          <w:rFonts w:ascii="Times New Roman" w:hAnsi="Times New Roman" w:cs="Times New Roman"/>
          <w:sz w:val="24"/>
          <w:szCs w:val="24"/>
          <w:lang w:val="en-US"/>
        </w:rPr>
        <w:fldChar w:fldCharType="begin" w:fldLock="1"/>
      </w:r>
      <w:r w:rsidR="00353E00">
        <w:rPr>
          <w:rFonts w:ascii="Times New Roman" w:hAnsi="Times New Roman" w:cs="Times New Roman"/>
          <w:sz w:val="24"/>
          <w:szCs w:val="24"/>
          <w:lang w:val="en-US"/>
        </w:rPr>
        <w:instrText>ADDIN CSL_CITATION {"citationItems":[{"id":"ITEM-1","itemData":{"DOI":"10.30643/jiksht.v15i1.71","ISSN":"2085-3742","abstract":"Diabetes merupakan salah satu penyakit tidak menular yang disebabkan oleh kenaikan glukosa darah dalam tubuh. Diet adalah salah satu penatalaksanaan DM untuk mencegah komplikasi dan perlu didukung dengan kepatuhan pasien terhadap program tersebut. Keberhasilan kepatuhan diet tersebut dipengaruhi oleh faktor pengetahuan, dukungan keluarga dan dukungan petugas kesehatan. Penelitian ini bertujuan untuk mengetahui faktor-faktor yang berhubungan dengan kepatuhan diet pada pasien diabetes melitus tipe II di Poliklinik Penyakit Dalam RSUD dr.Dradjat Prawiranegara Serang pada tahun 2019. Sampel adalah penderita diabetes melitus sebanyak 81 orang yang diambil dengan metode accidental sampling. Penelitian ini menggunakan desain cross-sectional dengan analisis univariat dan bivariat. Hasil analisis Univariat variabel pengetahuan tinggi yaitu 70.4%, variabel Kepatuhan Diet dalam kategorik baik yaitu 88.9% serta variabel dukungan petugas kesehatan dengan kategorik baik yaitu 77.8%. Hasil analisis bivariat menunjukkan adanya hubungan antara pengetahuan (0,050), dukungan keluarga (0,025) dan dukungan petugas kesehatan (0,007) dengan kepatuhan diet diabetes melitus. Peneliti menyarankan rumah sakit membuat peer-group, meningkatkan komunikasi terapeutik, dan melaksanakan kegiatan penyuluhan menggunakan audio visual mengenai pentingnya kepatuhan dalam menjalani diet diabetes melitus.  ","author":[{"dropping-particle":"","family":"Anggi","given":"Selvy Anggi","non-dropping-particle":"","parse-names":false,"suffix":""},{"dropping-particle":"","family":"Rahayu","given":"Sri","non-dropping-particle":"","parse-names":false,"suffix":""}],"container-title":"Jurnal Ilmiah Keperawatan Stikes Hang Tuah Surbaya","id":"ITEM-1","issue":"1","issued":{"date-parts":[["2020"]]},"page":"124-138","title":"Kepatuhan Diet pada Pasien Diabetes Melitus Tipe II","type":"article-journal","volume":"15"},"uris":["http://www.mendeley.com/documents/?uuid=2f93a70a-ee11-4a8b-8618-5725d8d58f8b"]}],"mendeley":{"formattedCitation":"(Anggi &amp; Rahayu, 2020)","plainTextFormattedCitation":"(Anggi &amp; Rahayu, 2020)","previouslyFormattedCitation":"(Anggi &amp; Rahayu, 2020)"},"properties":{"noteIndex":0},"schema":"https://github.com/citation-style-language/schema/raw/master/csl-citation.json"}</w:instrText>
      </w:r>
      <w:r w:rsidRPr="00EC492B">
        <w:rPr>
          <w:rFonts w:ascii="Times New Roman" w:hAnsi="Times New Roman" w:cs="Times New Roman"/>
          <w:sz w:val="24"/>
          <w:szCs w:val="24"/>
          <w:lang w:val="en-US"/>
        </w:rPr>
        <w:fldChar w:fldCharType="separate"/>
      </w:r>
      <w:r w:rsidRPr="00EC492B">
        <w:rPr>
          <w:rFonts w:ascii="Times New Roman" w:hAnsi="Times New Roman" w:cs="Times New Roman"/>
          <w:noProof/>
          <w:sz w:val="24"/>
          <w:szCs w:val="24"/>
          <w:lang w:val="en-US"/>
        </w:rPr>
        <w:t>(Anggi &amp; Rahayu, 2020)</w:t>
      </w:r>
      <w:r w:rsidRPr="00EC492B">
        <w:rPr>
          <w:rFonts w:ascii="Times New Roman" w:hAnsi="Times New Roman" w:cs="Times New Roman"/>
          <w:sz w:val="24"/>
          <w:szCs w:val="24"/>
          <w:lang w:val="en-US"/>
        </w:rPr>
        <w:fldChar w:fldCharType="end"/>
      </w:r>
      <w:r w:rsidR="001A603F" w:rsidRPr="00EC49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sidRPr="00C21B5C">
        <w:rPr>
          <w:rFonts w:ascii="Times New Roman" w:hAnsi="Times New Roman" w:cs="Times New Roman"/>
        </w:rPr>
        <w:t>Penderita diabetes diharuskan mempunyai komitmen dalam mengikuti dan mematuhi program diet</w:t>
      </w:r>
      <w:r w:rsidRPr="00C21B5C">
        <w:rPr>
          <w:rFonts w:ascii="Times New Roman" w:hAnsi="Times New Roman" w:cs="Times New Roman"/>
          <w:spacing w:val="-5"/>
        </w:rPr>
        <w:t xml:space="preserve"> </w:t>
      </w:r>
      <w:r w:rsidRPr="00C21B5C">
        <w:rPr>
          <w:rFonts w:ascii="Times New Roman" w:hAnsi="Times New Roman" w:cs="Times New Roman"/>
        </w:rPr>
        <w:t>yang</w:t>
      </w:r>
      <w:r w:rsidRPr="00C21B5C">
        <w:rPr>
          <w:rFonts w:ascii="Times New Roman" w:hAnsi="Times New Roman" w:cs="Times New Roman"/>
          <w:spacing w:val="-10"/>
        </w:rPr>
        <w:t xml:space="preserve"> </w:t>
      </w:r>
      <w:r w:rsidRPr="00C21B5C">
        <w:rPr>
          <w:rFonts w:ascii="Times New Roman" w:hAnsi="Times New Roman" w:cs="Times New Roman"/>
        </w:rPr>
        <w:t>telah</w:t>
      </w:r>
      <w:r w:rsidRPr="00C21B5C">
        <w:rPr>
          <w:rFonts w:ascii="Times New Roman" w:hAnsi="Times New Roman" w:cs="Times New Roman"/>
          <w:spacing w:val="-5"/>
        </w:rPr>
        <w:t xml:space="preserve"> </w:t>
      </w:r>
      <w:r w:rsidRPr="00C21B5C">
        <w:rPr>
          <w:rFonts w:ascii="Times New Roman" w:hAnsi="Times New Roman" w:cs="Times New Roman"/>
        </w:rPr>
        <w:t>direncanakan</w:t>
      </w:r>
      <w:r w:rsidRPr="00C21B5C">
        <w:rPr>
          <w:rFonts w:ascii="Times New Roman" w:hAnsi="Times New Roman" w:cs="Times New Roman"/>
          <w:spacing w:val="-5"/>
        </w:rPr>
        <w:t xml:space="preserve"> </w:t>
      </w:r>
      <w:r w:rsidRPr="00C21B5C">
        <w:rPr>
          <w:rFonts w:ascii="Times New Roman" w:hAnsi="Times New Roman" w:cs="Times New Roman"/>
        </w:rPr>
        <w:t>oleh</w:t>
      </w:r>
      <w:r w:rsidRPr="00C21B5C">
        <w:rPr>
          <w:rFonts w:ascii="Times New Roman" w:hAnsi="Times New Roman" w:cs="Times New Roman"/>
          <w:spacing w:val="-5"/>
        </w:rPr>
        <w:t xml:space="preserve"> </w:t>
      </w:r>
      <w:r w:rsidRPr="00C21B5C">
        <w:rPr>
          <w:rFonts w:ascii="Times New Roman" w:hAnsi="Times New Roman" w:cs="Times New Roman"/>
        </w:rPr>
        <w:t>tim kesehatan agar gula darah dapat terkontrol dengan baik</w:t>
      </w:r>
      <w:r w:rsidR="00353E00" w:rsidRPr="00C21B5C">
        <w:rPr>
          <w:rFonts w:ascii="Times New Roman" w:hAnsi="Times New Roman" w:cs="Times New Roman"/>
          <w:lang w:val="en-US"/>
        </w:rPr>
        <w:t xml:space="preserve"> </w:t>
      </w:r>
      <w:r w:rsidR="00353E00" w:rsidRPr="00C21B5C">
        <w:rPr>
          <w:rFonts w:ascii="Times New Roman" w:hAnsi="Times New Roman" w:cs="Times New Roman"/>
          <w:lang w:val="en-US"/>
        </w:rPr>
        <w:fldChar w:fldCharType="begin" w:fldLock="1"/>
      </w:r>
      <w:r w:rsidR="00564435" w:rsidRPr="00C21B5C">
        <w:rPr>
          <w:rFonts w:ascii="Times New Roman" w:hAnsi="Times New Roman" w:cs="Times New Roman"/>
          <w:lang w:val="en-US"/>
        </w:rPr>
        <w:instrText>ADDIN CSL_CITATION {"citationItems":[{"id":"ITEM-1","itemData":{"abstract":"Penderita Diabetes Melitus mengalami peningkatan selama kurun waktu 5 tahun terakhir yaitu tahun 2013-2018 sebesar 1,6%. Penyakit Diabetes melitus apabila tidak tertangani secara benar, maka dapat mengakibatkan berbagai macam komplikasi, baik kronis maupun akut. Penatalaksanaan 5 pilar pengendalian DM tipe 2 ini dapat diterapkan pada penderita DM dalam upaya mencegah komplikasi dan meningkatkan kualitas hidup. Penatalaksanaan 5 pilar pengendalian DM meliputi diet, pengobatan farmakologi, latihan fisik, edukasi dan monitor kadar gula darah. Metode penelitian yang digunakan dengan menggunakan pendekatan cross sectional. Teknik pengambilan data dengan menggunakan kuesioner. Hasil penelitiannya didapatkan data p-value 0,003 ( : 0,05), sehingga Ha diterima dan Ho ditolak, artinya bahwa terdapat hubungan yang signifikan antara penatalaksanaan 5 pilar pengendalian DM tipe 2 dengan kualitas hidup pasien DM.","author":[{"dropping-particle":"","family":"Suciana","given":"Fitri","non-dropping-particle":"","parse-names":false,"suffix":""},{"dropping-particle":"","family":"Arifianto","given":"Danang","non-dropping-particle":"","parse-names":false,"suffix":""}],"container-title":"Jurnal Ilmiah Permas: Jurnal Ilmiah STIKES Kendal","id":"ITEM-1","issue":"4","issued":{"date-parts":[["2019"]]},"page":"311-318","title":"Penatalaksanaan 5 Pilar Pengendalian Dm Terhadap Kualitas Hidup Pasien Dm Tipe 2 Kata kunci : kualitas hidup , diabetes melitus management 5 pillar dm control of quality of life of dm type 2 patients pendahuluan","type":"article-journal","volume":"9"},"uris":["http://www.mendeley.com/documents/?uuid=dde10d9a-24ba-4f81-b261-488139712e92"]}],"mendeley":{"formattedCitation":"(Suciana &amp; Arifianto, 2019)","plainTextFormattedCitation":"(Suciana &amp; Arifianto, 2019)","previouslyFormattedCitation":"(Suciana &amp; Arifianto, 2019)"},"properties":{"noteIndex":0},"schema":"https://github.com/citation-style-language/schema/raw/master/csl-citation.json"}</w:instrText>
      </w:r>
      <w:r w:rsidR="00353E00" w:rsidRPr="00C21B5C">
        <w:rPr>
          <w:rFonts w:ascii="Times New Roman" w:hAnsi="Times New Roman" w:cs="Times New Roman"/>
          <w:lang w:val="en-US"/>
        </w:rPr>
        <w:fldChar w:fldCharType="separate"/>
      </w:r>
      <w:r w:rsidR="00353E00" w:rsidRPr="00C21B5C">
        <w:rPr>
          <w:rFonts w:ascii="Times New Roman" w:hAnsi="Times New Roman" w:cs="Times New Roman"/>
          <w:noProof/>
          <w:lang w:val="en-US"/>
        </w:rPr>
        <w:t>(Suciana &amp; Arifianto, 2019)</w:t>
      </w:r>
      <w:r w:rsidR="00353E00" w:rsidRPr="00C21B5C">
        <w:rPr>
          <w:rFonts w:ascii="Times New Roman" w:hAnsi="Times New Roman" w:cs="Times New Roman"/>
          <w:lang w:val="en-US"/>
        </w:rPr>
        <w:fldChar w:fldCharType="end"/>
      </w:r>
      <w:r w:rsidR="00353E00" w:rsidRPr="00C21B5C">
        <w:rPr>
          <w:rFonts w:ascii="Times New Roman" w:hAnsi="Times New Roman" w:cs="Times New Roman"/>
          <w:lang w:val="en-US"/>
        </w:rPr>
        <w:t>.</w:t>
      </w:r>
    </w:p>
    <w:p w14:paraId="3A3160CD" w14:textId="77777777" w:rsidR="006E1AB2" w:rsidRPr="00C21B5C" w:rsidRDefault="00353E00" w:rsidP="00353E00">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C21B5C">
        <w:rPr>
          <w:rFonts w:ascii="Times New Roman" w:hAnsi="Times New Roman" w:cs="Times New Roman"/>
        </w:rPr>
        <w:t xml:space="preserve">Hasil studi pendahuluan menyatakan bahwa 80% dari 20 penderita DM mengatakan kesulitan </w:t>
      </w:r>
      <w:r w:rsidRPr="00C21B5C">
        <w:rPr>
          <w:rFonts w:ascii="Times New Roman" w:hAnsi="Times New Roman" w:cs="Times New Roman"/>
          <w:spacing w:val="-2"/>
        </w:rPr>
        <w:t>dalam</w:t>
      </w:r>
      <w:r w:rsidRPr="00C21B5C">
        <w:rPr>
          <w:rFonts w:ascii="Times New Roman" w:hAnsi="Times New Roman" w:cs="Times New Roman"/>
        </w:rPr>
        <w:tab/>
      </w:r>
      <w:r w:rsidRPr="00C21B5C">
        <w:rPr>
          <w:rFonts w:ascii="Times New Roman" w:hAnsi="Times New Roman" w:cs="Times New Roman"/>
          <w:spacing w:val="-2"/>
        </w:rPr>
        <w:t>mematuhi</w:t>
      </w:r>
      <w:r w:rsidRPr="00C21B5C">
        <w:rPr>
          <w:rFonts w:ascii="Times New Roman" w:hAnsi="Times New Roman" w:cs="Times New Roman"/>
        </w:rPr>
        <w:tab/>
      </w:r>
      <w:r w:rsidRPr="00C21B5C">
        <w:rPr>
          <w:rFonts w:ascii="Times New Roman" w:hAnsi="Times New Roman" w:cs="Times New Roman"/>
          <w:spacing w:val="-4"/>
        </w:rPr>
        <w:t xml:space="preserve">diet </w:t>
      </w:r>
      <w:r w:rsidRPr="00C21B5C">
        <w:rPr>
          <w:rFonts w:ascii="Times New Roman" w:hAnsi="Times New Roman" w:cs="Times New Roman"/>
        </w:rPr>
        <w:t>Ketidakpatuhan ini disebabkan oleh kuranngnya informasi pengelolaan diet dan perawatan mandiri DM. Penyakit Diabetes yang ditandai dengan</w:t>
      </w:r>
      <w:r w:rsidRPr="00C21B5C">
        <w:rPr>
          <w:rFonts w:ascii="Times New Roman" w:hAnsi="Times New Roman" w:cs="Times New Roman"/>
          <w:spacing w:val="-3"/>
        </w:rPr>
        <w:t xml:space="preserve"> </w:t>
      </w:r>
      <w:r w:rsidRPr="00C21B5C">
        <w:rPr>
          <w:rFonts w:ascii="Times New Roman" w:hAnsi="Times New Roman" w:cs="Times New Roman"/>
        </w:rPr>
        <w:t>peningkatan</w:t>
      </w:r>
      <w:r w:rsidRPr="00C21B5C">
        <w:rPr>
          <w:rFonts w:ascii="Times New Roman" w:hAnsi="Times New Roman" w:cs="Times New Roman"/>
          <w:spacing w:val="-3"/>
        </w:rPr>
        <w:t xml:space="preserve"> </w:t>
      </w:r>
      <w:r w:rsidRPr="00C21B5C">
        <w:rPr>
          <w:rFonts w:ascii="Times New Roman" w:hAnsi="Times New Roman" w:cs="Times New Roman"/>
        </w:rPr>
        <w:t>kadar</w:t>
      </w:r>
      <w:r w:rsidRPr="00C21B5C">
        <w:rPr>
          <w:rFonts w:ascii="Times New Roman" w:hAnsi="Times New Roman" w:cs="Times New Roman"/>
          <w:spacing w:val="-3"/>
        </w:rPr>
        <w:t xml:space="preserve"> </w:t>
      </w:r>
      <w:r w:rsidRPr="00C21B5C">
        <w:rPr>
          <w:rFonts w:ascii="Times New Roman" w:hAnsi="Times New Roman" w:cs="Times New Roman"/>
        </w:rPr>
        <w:t>gula</w:t>
      </w:r>
      <w:r w:rsidRPr="00C21B5C">
        <w:rPr>
          <w:rFonts w:ascii="Times New Roman" w:hAnsi="Times New Roman" w:cs="Times New Roman"/>
          <w:spacing w:val="-1"/>
        </w:rPr>
        <w:t xml:space="preserve"> </w:t>
      </w:r>
      <w:r w:rsidRPr="00C21B5C">
        <w:rPr>
          <w:rFonts w:ascii="Times New Roman" w:hAnsi="Times New Roman" w:cs="Times New Roman"/>
        </w:rPr>
        <w:t>darah bila tidak dikelola dengan baik</w:t>
      </w:r>
      <w:r w:rsidRPr="00C21B5C">
        <w:rPr>
          <w:rFonts w:ascii="Times New Roman" w:hAnsi="Times New Roman" w:cs="Times New Roman"/>
          <w:lang w:val="en-US"/>
        </w:rPr>
        <w:t xml:space="preserve"> </w:t>
      </w:r>
      <w:r w:rsidRPr="00C21B5C">
        <w:rPr>
          <w:rFonts w:ascii="Times New Roman" w:hAnsi="Times New Roman" w:cs="Times New Roman"/>
        </w:rPr>
        <w:t>maka akan</w:t>
      </w:r>
      <w:r w:rsidRPr="00C21B5C">
        <w:rPr>
          <w:rFonts w:ascii="Times New Roman" w:hAnsi="Times New Roman" w:cs="Times New Roman"/>
          <w:spacing w:val="67"/>
        </w:rPr>
        <w:t xml:space="preserve"> </w:t>
      </w:r>
      <w:r w:rsidRPr="00C21B5C">
        <w:rPr>
          <w:rFonts w:ascii="Times New Roman" w:hAnsi="Times New Roman" w:cs="Times New Roman"/>
        </w:rPr>
        <w:t>beresiko</w:t>
      </w:r>
      <w:r w:rsidRPr="00C21B5C">
        <w:rPr>
          <w:rFonts w:ascii="Times New Roman" w:hAnsi="Times New Roman" w:cs="Times New Roman"/>
          <w:spacing w:val="68"/>
        </w:rPr>
        <w:t xml:space="preserve"> </w:t>
      </w:r>
      <w:r w:rsidRPr="00C21B5C">
        <w:rPr>
          <w:rFonts w:ascii="Times New Roman" w:hAnsi="Times New Roman" w:cs="Times New Roman"/>
          <w:spacing w:val="-2"/>
        </w:rPr>
        <w:t>menimbulka</w:t>
      </w:r>
      <w:r w:rsidRPr="00C21B5C">
        <w:rPr>
          <w:rFonts w:ascii="Times New Roman" w:hAnsi="Times New Roman" w:cs="Times New Roman"/>
          <w:spacing w:val="-2"/>
          <w:lang w:val="en-US"/>
        </w:rPr>
        <w:t xml:space="preserve">n </w:t>
      </w:r>
      <w:r w:rsidRPr="00C21B5C">
        <w:rPr>
          <w:rFonts w:ascii="Times New Roman" w:hAnsi="Times New Roman" w:cs="Times New Roman"/>
        </w:rPr>
        <w:t>beberapa</w:t>
      </w:r>
      <w:r w:rsidRPr="00C21B5C">
        <w:rPr>
          <w:rFonts w:ascii="Times New Roman" w:hAnsi="Times New Roman" w:cs="Times New Roman"/>
          <w:lang w:val="en-US"/>
        </w:rPr>
        <w:t xml:space="preserve"> </w:t>
      </w:r>
      <w:r w:rsidRPr="00C21B5C">
        <w:rPr>
          <w:rFonts w:ascii="Times New Roman" w:hAnsi="Times New Roman" w:cs="Times New Roman"/>
        </w:rPr>
        <w:t xml:space="preserve">komplikasi, baik yang bersifat makrovaskuler maupun </w:t>
      </w:r>
      <w:r w:rsidRPr="00C21B5C">
        <w:rPr>
          <w:rFonts w:ascii="Times New Roman" w:hAnsi="Times New Roman" w:cs="Times New Roman"/>
          <w:spacing w:val="-2"/>
        </w:rPr>
        <w:t>mikrovaskuler.</w:t>
      </w:r>
      <w:r w:rsidRPr="00C21B5C">
        <w:rPr>
          <w:rFonts w:ascii="Times New Roman" w:hAnsi="Times New Roman" w:cs="Times New Roman"/>
          <w:spacing w:val="-2"/>
          <w:lang w:val="en-US"/>
        </w:rPr>
        <w:t xml:space="preserve"> </w:t>
      </w:r>
      <w:proofErr w:type="spellStart"/>
      <w:proofErr w:type="gramStart"/>
      <w:r w:rsidRPr="00C21B5C">
        <w:rPr>
          <w:rFonts w:ascii="Times New Roman" w:hAnsi="Times New Roman" w:cs="Times New Roman"/>
          <w:spacing w:val="-2"/>
          <w:lang w:val="en-US"/>
        </w:rPr>
        <w:t>Komplikasi</w:t>
      </w:r>
      <w:proofErr w:type="spellEnd"/>
      <w:r w:rsidRPr="00C21B5C">
        <w:rPr>
          <w:rFonts w:ascii="Times New Roman" w:hAnsi="Times New Roman" w:cs="Times New Roman"/>
          <w:spacing w:val="-2"/>
          <w:lang w:val="en-US"/>
        </w:rPr>
        <w:t xml:space="preserve"> </w:t>
      </w:r>
      <w:r w:rsidRPr="00C21B5C">
        <w:rPr>
          <w:rFonts w:ascii="Times New Roman" w:hAnsi="Times New Roman" w:cs="Times New Roman"/>
        </w:rPr>
        <w:t>makrovaskuler dapat berupa hipoglikemi, koma diabetikum, gangren.</w:t>
      </w:r>
      <w:proofErr w:type="gramEnd"/>
      <w:r w:rsidRPr="00C21B5C">
        <w:rPr>
          <w:rFonts w:ascii="Times New Roman" w:hAnsi="Times New Roman" w:cs="Times New Roman"/>
        </w:rPr>
        <w:t xml:space="preserve"> Sedangkan komplikasi mikrovaskuler dapat berupa</w:t>
      </w:r>
      <w:r w:rsidRPr="00C21B5C">
        <w:rPr>
          <w:rFonts w:ascii="Times New Roman" w:hAnsi="Times New Roman" w:cs="Times New Roman"/>
          <w:spacing w:val="40"/>
        </w:rPr>
        <w:t xml:space="preserve"> </w:t>
      </w:r>
      <w:r w:rsidRPr="00C21B5C">
        <w:rPr>
          <w:rFonts w:ascii="Times New Roman" w:hAnsi="Times New Roman" w:cs="Times New Roman"/>
          <w:spacing w:val="-2"/>
        </w:rPr>
        <w:t>retinopati</w:t>
      </w:r>
      <w:r w:rsidR="00564435" w:rsidRPr="00C21B5C">
        <w:rPr>
          <w:rFonts w:ascii="Times New Roman" w:hAnsi="Times New Roman" w:cs="Times New Roman"/>
          <w:spacing w:val="-2"/>
          <w:lang w:val="en-US"/>
        </w:rPr>
        <w:t xml:space="preserve"> </w:t>
      </w:r>
      <w:r w:rsidR="00564435" w:rsidRPr="00C21B5C">
        <w:rPr>
          <w:rFonts w:ascii="Times New Roman" w:hAnsi="Times New Roman" w:cs="Times New Roman"/>
        </w:rPr>
        <w:fldChar w:fldCharType="begin" w:fldLock="1"/>
      </w:r>
      <w:r w:rsidR="00426461">
        <w:rPr>
          <w:rFonts w:ascii="Times New Roman" w:hAnsi="Times New Roman" w:cs="Times New Roman"/>
        </w:rPr>
        <w:instrText>ADDIN CSL_CITATION {"citationItems":[{"id":"ITEM-1","itemData":{"DOI":"10.2337/dc20-S004","ISSN":"19355548","PMID":"31862747","abstract":"The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(https://doi.org/10.2337/dc20-SPPC),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(https://doi.org/10.2337/dc20-SINT). Readers who wish to comment on the Standards of Care are invited to do so at professional.diabetes.org/SOC.","author":[{"dropping-particle":"","family":"American Diabetes Association","given":"","non-dropping-particle":"","parse-names":false,"suffix":""}],"container-title":"Diabetes Care","id":"ITEM-1","issued":{"date-parts":[["2020","1","1"]]},"page":"S37 -S47","publisher":"American Diabetes Association Inc.","title":"Comprehensive medical evaluation and assessment of comorbidities: Standards of Medical Care in Diabetes-2020","type":"article-journal","volume":"43"},"uris":["http://www.mendeley.com/documents/?uuid=2902ab3f-29c5-3240-ab3f-f5e606fd29b5"]}],"mendeley":{"formattedCitation":"(American Diabetes Association, 2020)","plainTextFormattedCitation":"(American Diabetes Association, 2020)","previouslyFormattedCitation":"(American Diabetes Association, 2020)"},"properties":{"noteIndex":0},"schema":"https://github.com/citation-style-language/schema/raw/master/csl-citation.json"}</w:instrText>
      </w:r>
      <w:r w:rsidR="00564435" w:rsidRPr="00C21B5C">
        <w:rPr>
          <w:rFonts w:ascii="Times New Roman" w:hAnsi="Times New Roman" w:cs="Times New Roman"/>
        </w:rPr>
        <w:fldChar w:fldCharType="separate"/>
      </w:r>
      <w:r w:rsidR="00564435" w:rsidRPr="00C21B5C">
        <w:rPr>
          <w:rFonts w:ascii="Times New Roman" w:hAnsi="Times New Roman" w:cs="Times New Roman"/>
          <w:noProof/>
        </w:rPr>
        <w:t>(American Diabetes Association, 2020)</w:t>
      </w:r>
      <w:r w:rsidR="00564435" w:rsidRPr="00C21B5C">
        <w:rPr>
          <w:rFonts w:ascii="Times New Roman" w:hAnsi="Times New Roman" w:cs="Times New Roman"/>
        </w:rPr>
        <w:fldChar w:fldCharType="end"/>
      </w:r>
      <w:r w:rsidR="001A603F" w:rsidRPr="00C21B5C">
        <w:rPr>
          <w:rFonts w:ascii="Times New Roman" w:eastAsia="Times New Roman" w:hAnsi="Times New Roman" w:cs="Times New Roman"/>
          <w:color w:val="000000"/>
        </w:rPr>
        <w:t xml:space="preserve">. </w:t>
      </w:r>
    </w:p>
    <w:p w14:paraId="135B66DA" w14:textId="77777777" w:rsidR="006E1AB2" w:rsidRDefault="00426461">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000000"/>
        </w:rPr>
      </w:pPr>
      <w:r w:rsidRPr="00426461">
        <w:rPr>
          <w:rFonts w:ascii="Times New Roman" w:hAnsi="Times New Roman" w:cs="Times New Roman"/>
        </w:rPr>
        <w:t>Salah satu upaya pencegahan komplikasi dapat dilakukan melalui pemberian edukasi kesehatan yang dapat meningkatkan pengetahuan pasien dalam manajmeen DM dalam hal ini kepatu</w:t>
      </w:r>
      <w:r w:rsidRPr="00426461">
        <w:rPr>
          <w:rFonts w:ascii="Times New Roman" w:hAnsi="Times New Roman" w:cs="Times New Roman"/>
          <w:strike/>
        </w:rPr>
        <w:t>a</w:t>
      </w:r>
      <w:r w:rsidRPr="00426461">
        <w:rPr>
          <w:rFonts w:ascii="Times New Roman" w:hAnsi="Times New Roman" w:cs="Times New Roman"/>
        </w:rPr>
        <w:t>han diet dan meningkatkan kemandirian pasien dalam pengelolaan kesehatannya dan perawatan diri secara mandir</w:t>
      </w:r>
      <w:r w:rsidR="003A4CF5">
        <w:rPr>
          <w:rFonts w:ascii="Times New Roman" w:hAnsi="Times New Roman" w:cs="Times New Roman"/>
          <w:lang w:val="en-US"/>
        </w:rPr>
        <w:t>i</w:t>
      </w:r>
      <w:r w:rsidRPr="00426461">
        <w:rPr>
          <w:rFonts w:ascii="Times New Roman" w:hAnsi="Times New Roman" w:cs="Times New Roman"/>
          <w:lang w:val="en-US"/>
        </w:rPr>
        <w:t xml:space="preserve"> </w:t>
      </w:r>
      <w:r w:rsidRPr="00426461">
        <w:rPr>
          <w:rFonts w:ascii="Times New Roman" w:hAnsi="Times New Roman" w:cs="Times New Roman"/>
          <w:lang w:val="en-US"/>
        </w:rPr>
        <w:fldChar w:fldCharType="begin" w:fldLock="1"/>
      </w:r>
      <w:r w:rsidR="003A4CF5">
        <w:rPr>
          <w:rFonts w:ascii="Times New Roman" w:hAnsi="Times New Roman" w:cs="Times New Roman"/>
          <w:lang w:val="en-US"/>
        </w:rPr>
        <w:instrText>ADDIN CSL_CITATION {"citationItems":[{"id":"ITEM-1","itemData":{"DOI":"10.32528/ijhs.v12i2.4870","ISSN":"2087-5053","abstract":"Latar Belakang dan Tujuan: Kepatuhan penderita Diabetes Mellitus (DM) dalam manajemen Diabetes tidak terlepas dari faktor informasi dan teman sebaya. Edukasi yang diberikan oleh teman sebaya akan meningkatkan informasi dan pemahaman pasien tentang manajemen pengelolaan DM yang salah satunya berupa manajemen diet dan perawatan mandiri karena merasa saling merasakan hal yang sama. Tujuan penelitian ini untuk mengetahui pengaruh edukasi manajemen diabetes berbasis kelompok sebaya terhadap kepatuhan diet dan perawatan mandiri pada penderita DM. Metode: Pra eksperimen menjadi desain dalam penelitian ini dengan melibatkan 16 sampel yang diperoleh melalui purposive sampling. Data kepatuhan diet dan perawatan mandiri dianalisis melalui uji wilcoxon Sign Rank Test. Hasil: Diketahui p value 0,02 (kepatuhan diet), p value 0,01 (perawatan mandiril) pada α 0,005 yang berarti ada beda kepatuhan diet dan perawatan mandiri sebelum dan sesudah diberikan edukasi kelompok sebaya. Simpulan dan Implikasi: Edukasi berbasis kelompok sebaya dapat menigkatkan kepatuhan diet dan perawatan mandiri penderita DM karena edukasi yang diberikan oleh teman sebaya membuat seorang individu lebih dapat menerima dan percaya dengan pemikiran bahwa mereka merasakan hal yang sama. Metode ini dapat diterapkan sebagai salah satu pendekatan intervensi berbasis edukasi dalam  menigkatkan kepatuhan diet dan perawatan mandiri penderita DM baik dalam lingkup klinik maupun komunitas.","author":[{"dropping-particle":"","family":"Widayati","given":"Dhina","non-dropping-particle":"","parse-names":false,"suffix":""}],"container-title":"The Indonesian Journal of Health Science","id":"ITEM-1","issue":"2","issued":{"date-parts":[["2021"]]},"page":"137-146","title":"Edukasi Managemen Diabetes Berbasis Kelompok Sebaya sebagai Upaya Meningkatkan Kepatuhan Diet dan Perawatan Mandiri Penderita Diabetes Mellitus","type":"article-journal","volume":"12"},"uris":["http://www.mendeley.com/documents/?uuid=6fab3871-7d9e-4384-96a1-ac5aca9f31a7"]}],"mendeley":{"formattedCitation":"(Widayati, 2021)","plainTextFormattedCitation":"(Widayati, 2021)","previouslyFormattedCitation":"(Widayati, 2021)"},"properties":{"noteIndex":0},"schema":"https://github.com/citation-style-language/schema/raw/master/csl-citation.json"}</w:instrText>
      </w:r>
      <w:r w:rsidRPr="00426461">
        <w:rPr>
          <w:rFonts w:ascii="Times New Roman" w:hAnsi="Times New Roman" w:cs="Times New Roman"/>
          <w:lang w:val="en-US"/>
        </w:rPr>
        <w:fldChar w:fldCharType="separate"/>
      </w:r>
      <w:r w:rsidRPr="00426461">
        <w:rPr>
          <w:rFonts w:ascii="Times New Roman" w:hAnsi="Times New Roman" w:cs="Times New Roman"/>
          <w:noProof/>
          <w:lang w:val="en-US"/>
        </w:rPr>
        <w:t>(Widayati, 2021)</w:t>
      </w:r>
      <w:r w:rsidRPr="00426461">
        <w:rPr>
          <w:rFonts w:ascii="Times New Roman" w:hAnsi="Times New Roman" w:cs="Times New Roman"/>
          <w:lang w:val="en-US"/>
        </w:rPr>
        <w:fldChar w:fldCharType="end"/>
      </w:r>
      <w:r w:rsidR="001A603F">
        <w:rPr>
          <w:rFonts w:ascii="Times New Roman" w:eastAsia="Times New Roman" w:hAnsi="Times New Roman" w:cs="Times New Roman"/>
          <w:color w:val="000000"/>
        </w:rPr>
        <w:t>.</w:t>
      </w:r>
    </w:p>
    <w:p w14:paraId="34856C86" w14:textId="77777777" w:rsidR="006E1AB2" w:rsidRPr="007E5D2F" w:rsidRDefault="003A4CF5" w:rsidP="00667B0F">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lang w:val="en-US"/>
        </w:rPr>
      </w:pPr>
      <w:r>
        <w:t>Menurut penelitian yang dilakukan</w:t>
      </w:r>
      <w:r>
        <w:rPr>
          <w:spacing w:val="-8"/>
        </w:rPr>
        <w:t xml:space="preserve"> </w:t>
      </w:r>
      <w:r>
        <w:t>oleh</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fldChar w:fldCharType="begin" w:fldLock="1"/>
      </w:r>
      <w:r w:rsidR="004062A8">
        <w:rPr>
          <w:rFonts w:ascii="Times New Roman" w:eastAsia="Times New Roman" w:hAnsi="Times New Roman" w:cs="Times New Roman"/>
          <w:i/>
          <w:color w:val="000000"/>
        </w:rPr>
        <w:instrText>ADDIN CSL_CITATION {"citationItems":[{"id":"ITEM-1","itemData":{"abstract":"Diabetes Mellitus merupakan penyakit tidak menular yang ditandai dengan hiperglikemia. Penyakit diabetes mellitus yang banyak terjadi adalah diabetes tipe 2. Upaya yang sering dilakukan untuk menghambat keparahan penyakit ini yaitu dengan terapi diet. Prinsip terapi diet diabetes mellitus yaitu dengan memperhatikan ketepatan jumlah kalori, waktu makan, dan jenis makanan yang dikonsumsi. Keberhasilan terapi diet ini bergantung pada kepatuhan pasien dalam menjalankan diet sesuai anjuran dokter. Namun demikian, kepatuhan diet ini sangat sulit untuk dilakukan karena banyaknya faktor-faktor yang menunjang kepatuhan diet pada penderita diabetes mellitus. Faktor-faktor tersebut dapat berasal dari dalam diri penderita, pengaruh orang terdekat maupun karena faktor lingkungan sekitar. Metode yang digunakan dalam penelitian ini adalah literature review dengan menggunakan 14 jurnal atau artikel dari google scholar yang terbit pada tahun 2017-2022. Hasil telaah jurnal didapatkan bahwa terdapat beberapa faktor yang mempengaruhi kepatuhan diet pada penderita diet diabetes mellitus. Faktor-faktor tersebut meliputi pendidikan, pengetahuan, pekerjaan, pendapatan, dukungan keluarga, dukungan tenaga kesehatan dan motivasi diri. Kepatuhan diet menjadi salah satu kunci untuk mencegah terjadinya komplikasi dan mempercepat penyembuhan pada penderita diabetes mellitus. Published","author":[{"dropping-particle":"","family":"Suhartatik","given":"Siti","non-dropping-particle":"","parse-names":false,"suffix":""}],"container-title":"Healthy Tadulako Journal","id":"ITEM-1","issue":"3","issued":{"date-parts":[["2022"]]},"page":"148-156","title":"Faktor-Faktor Yang Mempengaruhi Tingkat Kepatuhan Diet Penderita Diabetes Mellitus","type":"article-journal","volume":"8"},"uris":["http://www.mendeley.com/documents/?uuid=5e8aec9b-af91-4120-b83d-8ec32a598d3f"]}],"mendeley":{"formattedCitation":"(Suhartatik, 2022)","plainTextFormattedCitation":"(Suhartatik, 2022)","previouslyFormattedCitation":"(Suhartatik, 2022)"},"properties":{"noteIndex":0},"schema":"https://github.com/citation-style-language/schema/raw/master/csl-citation.json"}</w:instrText>
      </w:r>
      <w:r>
        <w:rPr>
          <w:rFonts w:ascii="Times New Roman" w:eastAsia="Times New Roman" w:hAnsi="Times New Roman" w:cs="Times New Roman"/>
          <w:i/>
          <w:color w:val="000000"/>
        </w:rPr>
        <w:fldChar w:fldCharType="separate"/>
      </w:r>
      <w:r w:rsidRPr="003A4CF5">
        <w:rPr>
          <w:rFonts w:ascii="Times New Roman" w:eastAsia="Times New Roman" w:hAnsi="Times New Roman" w:cs="Times New Roman"/>
          <w:noProof/>
          <w:color w:val="000000"/>
        </w:rPr>
        <w:t>(Suhartatik, 2022)</w:t>
      </w:r>
      <w:r>
        <w:rPr>
          <w:rFonts w:ascii="Times New Roman" w:eastAsia="Times New Roman" w:hAnsi="Times New Roman" w:cs="Times New Roman"/>
          <w:i/>
          <w:color w:val="000000"/>
        </w:rPr>
        <w:fldChar w:fldCharType="end"/>
      </w:r>
      <w:r w:rsidRPr="003A4CF5">
        <w:t xml:space="preserve"> </w:t>
      </w:r>
      <w:r>
        <w:t xml:space="preserve">terdapat beberapa faktor yang </w:t>
      </w:r>
      <w:r w:rsidRPr="007E5D2F">
        <w:rPr>
          <w:rFonts w:ascii="Times New Roman" w:hAnsi="Times New Roman" w:cs="Times New Roman"/>
        </w:rPr>
        <w:t xml:space="preserve">mempengaruhi tingkat kepatuhan pasien dalam pengelolaan Diabetes yakni : pengetahuan dan pehamanan tentang isntruksi yang boleh dan tidak boleh dilakukan, interaksi dengan petugas kesehatan dalam perencanaan diet, keyakinan diri, kepribadian, sikap dan </w:t>
      </w:r>
      <w:r w:rsidRPr="007E5D2F">
        <w:rPr>
          <w:rFonts w:ascii="Times New Roman" w:hAnsi="Times New Roman" w:cs="Times New Roman"/>
          <w:i/>
        </w:rPr>
        <w:t xml:space="preserve">support system </w:t>
      </w:r>
      <w:r w:rsidRPr="007E5D2F">
        <w:rPr>
          <w:rFonts w:ascii="Times New Roman" w:hAnsi="Times New Roman" w:cs="Times New Roman"/>
        </w:rPr>
        <w:t xml:space="preserve">dalam hal ini yang berasal dari keluarga maupun teman </w:t>
      </w:r>
      <w:r w:rsidRPr="007E5D2F">
        <w:rPr>
          <w:rFonts w:ascii="Times New Roman" w:hAnsi="Times New Roman" w:cs="Times New Roman"/>
        </w:rPr>
        <w:lastRenderedPageBreak/>
        <w:t>sebaya yang mempunyai kondisi yang sama</w:t>
      </w:r>
      <w:r w:rsidR="004062A8" w:rsidRPr="007E5D2F">
        <w:rPr>
          <w:rFonts w:ascii="Times New Roman" w:hAnsi="Times New Roman" w:cs="Times New Roman"/>
          <w:lang w:val="en-US"/>
        </w:rPr>
        <w:t xml:space="preserve"> </w:t>
      </w:r>
      <w:r w:rsidR="004062A8" w:rsidRPr="007E5D2F">
        <w:rPr>
          <w:rFonts w:ascii="Times New Roman" w:hAnsi="Times New Roman" w:cs="Times New Roman"/>
          <w:lang w:val="en-US"/>
        </w:rPr>
        <w:fldChar w:fldCharType="begin" w:fldLock="1"/>
      </w:r>
      <w:r w:rsidR="004062A8" w:rsidRPr="007E5D2F">
        <w:rPr>
          <w:rFonts w:ascii="Times New Roman" w:hAnsi="Times New Roman" w:cs="Times New Roman"/>
          <w:lang w:val="en-US"/>
        </w:rPr>
        <w:instrText>ADDIN CSL_CITATION {"citationItems":[{"id":"ITEM-1","itemData":{"abstract":"Tujuan penelitian ini adalah untuk mengetahui pengaruh edukasi dengan perangkat Booklet terhadap pengetahuan self-care diabetes. Metode dalam penelitian ini adalah penelitian kuantitatif dengan desain quasy eksperimen one group pretest-posttest design. Hasil penelitian menunjukkan bahwa dengan uji statistik Wilcoxon diperoleh nilai p = 0,000 &lt; 0,05 yang artinya ada perbedaan pengetahuan secara signifikan pre-test dan post-test terhadap 22 responden. Rata-rata perubahan pengetahuan sebelum intervensi sebesar 12,80 dan sesudah intervensi sebesar 16,32. Simpulan, edukasi pasien dan keluarga dengan menggunakan booklet memberikan perubahan pada pengetahuan self-care diabetes melitus","author":[{"dropping-particle":"","family":"Lilik Pranata, Sri Indaryati","given":"Novita Elisabeth Daeli","non-dropping-particle":"","parse-names":false,"suffix":""}],"container-title":"Jurnal Keperawatan Silampari","id":"ITEM-1","issued":{"date-parts":[["2020"]]},"page":"102-111","title":"ABSTRAK Tujuan","type":"article-journal","volume":"4"},"uris":["http://www.mendeley.com/documents/?uuid=72cdd812-6f90-4f66-8471-0c034dc3c4cf"]}],"mendeley":{"formattedCitation":"(Lilik Pranata, Sri Indaryati, 2020)","plainTextFormattedCitation":"(Lilik Pranata, Sri Indaryati, 2020)","previouslyFormattedCitation":"(Lilik Pranata, Sri Indaryati, 2020)"},"properties":{"noteIndex":0},"schema":"https://github.com/citation-style-language/schema/raw/master/csl-citation.json"}</w:instrText>
      </w:r>
      <w:r w:rsidR="004062A8" w:rsidRPr="007E5D2F">
        <w:rPr>
          <w:rFonts w:ascii="Times New Roman" w:hAnsi="Times New Roman" w:cs="Times New Roman"/>
          <w:lang w:val="en-US"/>
        </w:rPr>
        <w:fldChar w:fldCharType="separate"/>
      </w:r>
      <w:r w:rsidR="004062A8" w:rsidRPr="007E5D2F">
        <w:rPr>
          <w:rFonts w:ascii="Times New Roman" w:hAnsi="Times New Roman" w:cs="Times New Roman"/>
          <w:noProof/>
          <w:lang w:val="en-US"/>
        </w:rPr>
        <w:t>(Lilik Pranata, Sri Indaryati, 2020)</w:t>
      </w:r>
      <w:r w:rsidR="004062A8" w:rsidRPr="007E5D2F">
        <w:rPr>
          <w:rFonts w:ascii="Times New Roman" w:hAnsi="Times New Roman" w:cs="Times New Roman"/>
          <w:lang w:val="en-US"/>
        </w:rPr>
        <w:fldChar w:fldCharType="end"/>
      </w:r>
      <w:r w:rsidR="004062A8" w:rsidRPr="007E5D2F">
        <w:rPr>
          <w:rFonts w:ascii="Times New Roman" w:hAnsi="Times New Roman" w:cs="Times New Roman"/>
          <w:lang w:val="en-US"/>
        </w:rPr>
        <w:t xml:space="preserve">. </w:t>
      </w:r>
      <w:r w:rsidR="004062A8" w:rsidRPr="007E5D2F">
        <w:rPr>
          <w:rFonts w:ascii="Times New Roman" w:hAnsi="Times New Roman" w:cs="Times New Roman"/>
        </w:rPr>
        <w:t>Dalam manajemen</w:t>
      </w:r>
      <w:r w:rsidR="004062A8" w:rsidRPr="007E5D2F">
        <w:rPr>
          <w:rFonts w:ascii="Times New Roman" w:hAnsi="Times New Roman" w:cs="Times New Roman"/>
          <w:spacing w:val="-5"/>
        </w:rPr>
        <w:t xml:space="preserve"> </w:t>
      </w:r>
      <w:r w:rsidR="004062A8" w:rsidRPr="007E5D2F">
        <w:rPr>
          <w:rFonts w:ascii="Times New Roman" w:hAnsi="Times New Roman" w:cs="Times New Roman"/>
        </w:rPr>
        <w:t>penatalaksanaan</w:t>
      </w:r>
      <w:r w:rsidR="004062A8" w:rsidRPr="007E5D2F">
        <w:rPr>
          <w:rFonts w:ascii="Times New Roman" w:hAnsi="Times New Roman" w:cs="Times New Roman"/>
          <w:spacing w:val="-5"/>
        </w:rPr>
        <w:t xml:space="preserve"> </w:t>
      </w:r>
      <w:r w:rsidR="004062A8" w:rsidRPr="007E5D2F">
        <w:rPr>
          <w:rFonts w:ascii="Times New Roman" w:hAnsi="Times New Roman" w:cs="Times New Roman"/>
        </w:rPr>
        <w:t>diabetes dibutuhkan komitmen bersama serta partisipasi aktif dari beberapa elemen, yakni tenaga kesehatan, keluarga dan masyrakat secara lua</w:t>
      </w:r>
      <w:r w:rsidR="004062A8" w:rsidRPr="007E5D2F">
        <w:rPr>
          <w:rFonts w:ascii="Times New Roman" w:hAnsi="Times New Roman" w:cs="Times New Roman"/>
          <w:lang w:val="en-US"/>
        </w:rPr>
        <w:t xml:space="preserve">s </w:t>
      </w:r>
      <w:r w:rsidR="004062A8" w:rsidRPr="007E5D2F">
        <w:rPr>
          <w:rFonts w:ascii="Times New Roman" w:hAnsi="Times New Roman" w:cs="Times New Roman"/>
          <w:lang w:val="en-US"/>
        </w:rPr>
        <w:fldChar w:fldCharType="begin" w:fldLock="1"/>
      </w:r>
      <w:r w:rsidR="0086234E" w:rsidRPr="007E5D2F">
        <w:rPr>
          <w:rFonts w:ascii="Times New Roman" w:hAnsi="Times New Roman" w:cs="Times New Roman"/>
          <w:lang w:val="en-US"/>
        </w:rPr>
        <w:instrText>ADDIN CSL_CITATION {"citationItems":[{"id":"ITEM-1","itemData":{"DOI":"10.55887/jaki.v1i1.1","author":[{"dropping-particle":"","family":"Ayu","given":"Kadek","non-dropping-particle":"","parse-names":false,"suffix":""}],"id":"ITEM-1","issued":{"date-parts":[["2024"]]},"page":"1-11","title":"Jurnal Aliansi Keperawatan Indonesia Volume 1 Nomor 1 ( 2024 ) ORIGINAL ARTIKEL The Effect of Peer Group Support on the Self-Efficacy of Type II Diabetes Mellitus Jurnal Aliansi Keperawatan Indonesia Volume 1 Nomor 1 ( 2024 )","type":"article-journal","volume":"1"},"uris":["http://www.mendeley.com/documents/?uuid=13bdf173-cb01-4a3c-b3eb-014b04ed3c74"]}],"mendeley":{"formattedCitation":"(Ayu, 2024)","plainTextFormattedCitation":"(Ayu, 2024)","previouslyFormattedCitation":"(Ayu, 2024)"},"properties":{"noteIndex":0},"schema":"https://github.com/citation-style-language/schema/raw/master/csl-citation.json"}</w:instrText>
      </w:r>
      <w:r w:rsidR="004062A8" w:rsidRPr="007E5D2F">
        <w:rPr>
          <w:rFonts w:ascii="Times New Roman" w:hAnsi="Times New Roman" w:cs="Times New Roman"/>
          <w:lang w:val="en-US"/>
        </w:rPr>
        <w:fldChar w:fldCharType="separate"/>
      </w:r>
      <w:r w:rsidR="004062A8" w:rsidRPr="007E5D2F">
        <w:rPr>
          <w:rFonts w:ascii="Times New Roman" w:hAnsi="Times New Roman" w:cs="Times New Roman"/>
          <w:noProof/>
          <w:lang w:val="en-US"/>
        </w:rPr>
        <w:t>(Ayu, 2024)</w:t>
      </w:r>
      <w:r w:rsidR="004062A8" w:rsidRPr="007E5D2F">
        <w:rPr>
          <w:rFonts w:ascii="Times New Roman" w:hAnsi="Times New Roman" w:cs="Times New Roman"/>
          <w:lang w:val="en-US"/>
        </w:rPr>
        <w:fldChar w:fldCharType="end"/>
      </w:r>
      <w:r w:rsidR="004062A8" w:rsidRPr="007E5D2F">
        <w:rPr>
          <w:rFonts w:ascii="Times New Roman" w:hAnsi="Times New Roman" w:cs="Times New Roman"/>
          <w:lang w:val="en-US"/>
        </w:rPr>
        <w:t>.</w:t>
      </w:r>
      <w:r w:rsidR="0086234E" w:rsidRPr="007E5D2F">
        <w:rPr>
          <w:rFonts w:ascii="Times New Roman" w:eastAsia="Times New Roman" w:hAnsi="Times New Roman" w:cs="Times New Roman"/>
          <w:color w:val="000000"/>
        </w:rPr>
        <w:t xml:space="preserve"> </w:t>
      </w:r>
      <w:r w:rsidR="0086234E" w:rsidRPr="007E5D2F">
        <w:rPr>
          <w:rFonts w:ascii="Times New Roman" w:hAnsi="Times New Roman" w:cs="Times New Roman"/>
        </w:rPr>
        <w:t xml:space="preserve">Keterlibatan dari </w:t>
      </w:r>
      <w:r w:rsidR="0086234E" w:rsidRPr="007E5D2F">
        <w:rPr>
          <w:rFonts w:ascii="Times New Roman" w:hAnsi="Times New Roman" w:cs="Times New Roman"/>
          <w:i/>
        </w:rPr>
        <w:t xml:space="preserve">Support system </w:t>
      </w:r>
      <w:r w:rsidR="0086234E" w:rsidRPr="007E5D2F">
        <w:rPr>
          <w:rFonts w:ascii="Times New Roman" w:hAnsi="Times New Roman" w:cs="Times New Roman"/>
        </w:rPr>
        <w:t xml:space="preserve">tersebut berkorelasi dalam </w:t>
      </w:r>
      <w:r w:rsidR="0086234E" w:rsidRPr="007E5D2F">
        <w:rPr>
          <w:rFonts w:ascii="Times New Roman" w:hAnsi="Times New Roman" w:cs="Times New Roman"/>
          <w:spacing w:val="-2"/>
        </w:rPr>
        <w:t>meningkatnya</w:t>
      </w:r>
      <w:r w:rsidR="0086234E" w:rsidRPr="007E5D2F">
        <w:rPr>
          <w:rFonts w:ascii="Times New Roman" w:hAnsi="Times New Roman" w:cs="Times New Roman"/>
        </w:rPr>
        <w:tab/>
      </w:r>
      <w:r w:rsidR="0086234E" w:rsidRPr="007E5D2F">
        <w:rPr>
          <w:rFonts w:ascii="Times New Roman" w:hAnsi="Times New Roman" w:cs="Times New Roman"/>
          <w:spacing w:val="-2"/>
        </w:rPr>
        <w:t xml:space="preserve">kepatuhan </w:t>
      </w:r>
      <w:r w:rsidR="0086234E" w:rsidRPr="007E5D2F">
        <w:rPr>
          <w:rFonts w:ascii="Times New Roman" w:hAnsi="Times New Roman" w:cs="Times New Roman"/>
        </w:rPr>
        <w:t>pengelolaan penyakit DM tipe 2</w:t>
      </w:r>
      <w:r w:rsidR="0086234E" w:rsidRPr="007E5D2F">
        <w:rPr>
          <w:rFonts w:ascii="Times New Roman" w:hAnsi="Times New Roman" w:cs="Times New Roman"/>
          <w:lang w:val="en-US"/>
        </w:rPr>
        <w:t xml:space="preserve"> </w:t>
      </w:r>
      <w:r w:rsidR="0086234E" w:rsidRPr="007E5D2F">
        <w:rPr>
          <w:rFonts w:ascii="Times New Roman" w:hAnsi="Times New Roman" w:cs="Times New Roman"/>
          <w:lang w:val="en-US"/>
        </w:rPr>
        <w:fldChar w:fldCharType="begin" w:fldLock="1"/>
      </w:r>
      <w:r w:rsidR="0086234E" w:rsidRPr="007E5D2F">
        <w:rPr>
          <w:rFonts w:ascii="Times New Roman" w:hAnsi="Times New Roman" w:cs="Times New Roman"/>
          <w:lang w:val="en-US"/>
        </w:rPr>
        <w:instrText>ADDIN CSL_CITATION {"citationItems":[{"id":"ITEM-1","itemData":{"DOI":"10.36984/jkm.v4i1.201","abstract":"Diabetes Melitus (DM) Tipe 2 apabila tidak ditangani dengan baik maka akan menyebabkan berbagai komplikasi. Pasien DM Tipe 2 memerlukan continuity of care karena tidak bisa disembuhkan. Dengan adanya continuity of care pasien dapat beradaptasi dan mandiri dalam mengontrol gula darahnya serta komplikasi yang mungkin timbul. Pandemi COVID-19 membuat pasien takut untuk kontrol penyakit ke pelayanan kesehatan. Pasien takut tertular virus corona. Dukungan keluarga menjadi salah satu aspek keberhasilan dalam continuity of care sehingga pasien menjadi mandiri dan beradaptasi dengan kondisinya. Tujuan Penelitian adalah untuk mengetahui hubungan dukungan keluarga dengan pelaksanaan continuity of care pasien DM tipe 2 pada masa pandemi COVID-19. Desain penelitian adalah cross sectional. Penelitian dilakukan di Kota Padang. Pengambilan sampel dilakukan dengan teknik consecutive sampling dengan besar sampel 4 2orang. Hasil penelitian dianalisis menggunakan chi-square. Hasil penelitian menunjukkan terdapat hubungan dukungan keluarga dengan pelaksanaan continuity of care pasien DM tipe 2 pada masa pandemi COVID-19 (p&lt;0,05). Diharapkan pelayanan keperawatan dapat melibatkan keluarga sebagai sumber dukungan bagi pasien dalam proses perawatan untuk menjamin keberlangsungan continuity of care.","author":[{"dropping-particle":"","family":"Efendi","given":"Zulham","non-dropping-particle":"","parse-names":false,"suffix":""},{"dropping-particle":"","family":"Surya","given":"Defrima Oka","non-dropping-particle":"","parse-names":false,"suffix":""}],"container-title":"Jurnal Kesehatan Mercusuar","id":"ITEM-1","issue":"1","issued":{"date-parts":[["2021"]]},"page":"66-74","title":"Hubungan Dukungan Keluarga Dengan Pelaksanaan Continuity of Care Pasien Diabetes Melitus Tipe 2 Pada Masa Pandemi Covid19","type":"article-journal","volume":"4"},"uris":["http://www.mendeley.com/documents/?uuid=cac95e01-f3a8-4f0d-95c6-c5cc749139fa"]}],"mendeley":{"formattedCitation":"(Efendi &amp; Surya, 2021)","plainTextFormattedCitation":"(Efendi &amp; Surya, 2021)","previouslyFormattedCitation":"(Efendi &amp; Surya, 2021)"},"properties":{"noteIndex":0},"schema":"https://github.com/citation-style-language/schema/raw/master/csl-citation.json"}</w:instrText>
      </w:r>
      <w:r w:rsidR="0086234E" w:rsidRPr="007E5D2F">
        <w:rPr>
          <w:rFonts w:ascii="Times New Roman" w:hAnsi="Times New Roman" w:cs="Times New Roman"/>
          <w:lang w:val="en-US"/>
        </w:rPr>
        <w:fldChar w:fldCharType="separate"/>
      </w:r>
      <w:r w:rsidR="0086234E" w:rsidRPr="007E5D2F">
        <w:rPr>
          <w:rFonts w:ascii="Times New Roman" w:hAnsi="Times New Roman" w:cs="Times New Roman"/>
          <w:noProof/>
          <w:lang w:val="en-US"/>
        </w:rPr>
        <w:t>(Efendi &amp; Surya, 2021)</w:t>
      </w:r>
      <w:r w:rsidR="0086234E" w:rsidRPr="007E5D2F">
        <w:rPr>
          <w:rFonts w:ascii="Times New Roman" w:hAnsi="Times New Roman" w:cs="Times New Roman"/>
          <w:lang w:val="en-US"/>
        </w:rPr>
        <w:fldChar w:fldCharType="end"/>
      </w:r>
      <w:r w:rsidR="0086234E" w:rsidRPr="007E5D2F">
        <w:rPr>
          <w:rFonts w:ascii="Times New Roman" w:hAnsi="Times New Roman" w:cs="Times New Roman"/>
          <w:lang w:val="en-US"/>
        </w:rPr>
        <w:t xml:space="preserve">. </w:t>
      </w:r>
      <w:r w:rsidR="0086234E" w:rsidRPr="007E5D2F">
        <w:rPr>
          <w:rFonts w:ascii="Times New Roman" w:hAnsi="Times New Roman" w:cs="Times New Roman"/>
        </w:rPr>
        <w:t>Hal ini sesu</w:t>
      </w:r>
      <w:r w:rsidR="0086234E" w:rsidRPr="007E5D2F">
        <w:rPr>
          <w:rFonts w:ascii="Times New Roman" w:hAnsi="Times New Roman" w:cs="Times New Roman"/>
          <w:lang w:val="en-US"/>
        </w:rPr>
        <w:t>a</w:t>
      </w:r>
      <w:r w:rsidR="0086234E" w:rsidRPr="007E5D2F">
        <w:rPr>
          <w:rFonts w:ascii="Times New Roman" w:hAnsi="Times New Roman" w:cs="Times New Roman"/>
        </w:rPr>
        <w:t>i dengan penelitian</w:t>
      </w:r>
      <w:r w:rsidR="0086234E" w:rsidRPr="007E5D2F">
        <w:rPr>
          <w:rFonts w:ascii="Times New Roman" w:hAnsi="Times New Roman" w:cs="Times New Roman"/>
          <w:lang w:val="en-US"/>
        </w:rPr>
        <w:t xml:space="preserve"> </w:t>
      </w:r>
      <w:r w:rsidR="0086234E" w:rsidRPr="007E5D2F">
        <w:rPr>
          <w:rFonts w:ascii="Times New Roman" w:hAnsi="Times New Roman" w:cs="Times New Roman"/>
          <w:lang w:val="en-US"/>
        </w:rPr>
        <w:fldChar w:fldCharType="begin" w:fldLock="1"/>
      </w:r>
      <w:r w:rsidR="00135F93" w:rsidRPr="007E5D2F">
        <w:rPr>
          <w:rFonts w:ascii="Times New Roman" w:hAnsi="Times New Roman" w:cs="Times New Roman"/>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approach.","author":[{"dropping-particle":"","family":"Ikafah","given":"","non-dropping-particle":"","parse-names":false,"suffix":""},{"dropping-particle":"","family":"Kusnanto","given":"","non-dropping-particle":"","parse-names":false,"suffix":""}],"container-title":"Jurnal Universitas Airlangga","id":"ITEM-1","issue":"9","issued":{"date-parts":[["2019"]]},"page":"1689-1699","title":"Peer Group Support Terhadap Self-Efficacy, Kontrol Gula darah dan Self Care Activities Pada Penderita Diabetes Mellitus","type":"article-journal","volume":"53"},"uris":["http://www.mendeley.com/documents/?uuid=be17459e-36fe-4381-b474-c3f5ee8be7df"]}],"mendeley":{"formattedCitation":"(Ikafah &amp; Kusnanto, 2019)","plainTextFormattedCitation":"(Ikafah &amp; Kusnanto, 2019)","previouslyFormattedCitation":"(Ikafah &amp; Kusnanto, 2019)"},"properties":{"noteIndex":0},"schema":"https://github.com/citation-style-language/schema/raw/master/csl-citation.json"}</w:instrText>
      </w:r>
      <w:r w:rsidR="0086234E" w:rsidRPr="007E5D2F">
        <w:rPr>
          <w:rFonts w:ascii="Times New Roman" w:hAnsi="Times New Roman" w:cs="Times New Roman"/>
          <w:lang w:val="en-US"/>
        </w:rPr>
        <w:fldChar w:fldCharType="separate"/>
      </w:r>
      <w:r w:rsidR="0086234E" w:rsidRPr="007E5D2F">
        <w:rPr>
          <w:rFonts w:ascii="Times New Roman" w:hAnsi="Times New Roman" w:cs="Times New Roman"/>
          <w:noProof/>
          <w:lang w:val="en-US"/>
        </w:rPr>
        <w:t>(Ikafah &amp; Kusnanto, 2019)</w:t>
      </w:r>
      <w:r w:rsidR="0086234E" w:rsidRPr="007E5D2F">
        <w:rPr>
          <w:rFonts w:ascii="Times New Roman" w:hAnsi="Times New Roman" w:cs="Times New Roman"/>
          <w:lang w:val="en-US"/>
        </w:rPr>
        <w:fldChar w:fldCharType="end"/>
      </w:r>
      <w:r w:rsidR="00135F93" w:rsidRPr="007E5D2F">
        <w:rPr>
          <w:rFonts w:ascii="Times New Roman" w:hAnsi="Times New Roman" w:cs="Times New Roman"/>
          <w:lang w:val="en-US"/>
        </w:rPr>
        <w:t xml:space="preserve"> yang </w:t>
      </w:r>
      <w:proofErr w:type="spellStart"/>
      <w:r w:rsidR="00135F93" w:rsidRPr="007E5D2F">
        <w:rPr>
          <w:rFonts w:ascii="Times New Roman" w:hAnsi="Times New Roman" w:cs="Times New Roman"/>
          <w:lang w:val="en-US"/>
        </w:rPr>
        <w:t>menyatakan</w:t>
      </w:r>
      <w:proofErr w:type="spellEnd"/>
      <w:r w:rsidR="00135F93" w:rsidRPr="007E5D2F">
        <w:rPr>
          <w:rFonts w:ascii="Times New Roman" w:hAnsi="Times New Roman" w:cs="Times New Roman"/>
          <w:lang w:val="en-US"/>
        </w:rPr>
        <w:t xml:space="preserve"> </w:t>
      </w:r>
      <w:r w:rsidR="00135F93" w:rsidRPr="007E5D2F">
        <w:rPr>
          <w:rFonts w:ascii="Times New Roman" w:hAnsi="Times New Roman" w:cs="Times New Roman"/>
        </w:rPr>
        <w:t>45% responden mengalami peningkatan kemandirian dalam</w:t>
      </w:r>
      <w:r w:rsidR="00135F93" w:rsidRPr="007E5D2F">
        <w:rPr>
          <w:rFonts w:ascii="Times New Roman" w:hAnsi="Times New Roman" w:cs="Times New Roman"/>
          <w:spacing w:val="73"/>
        </w:rPr>
        <w:t xml:space="preserve">  </w:t>
      </w:r>
      <w:r w:rsidR="00135F93" w:rsidRPr="007E5D2F">
        <w:rPr>
          <w:rFonts w:ascii="Times New Roman" w:hAnsi="Times New Roman" w:cs="Times New Roman"/>
        </w:rPr>
        <w:t>pengelolaan</w:t>
      </w:r>
      <w:r w:rsidR="00135F93" w:rsidRPr="007E5D2F">
        <w:rPr>
          <w:rFonts w:ascii="Times New Roman" w:hAnsi="Times New Roman" w:cs="Times New Roman"/>
          <w:spacing w:val="73"/>
        </w:rPr>
        <w:t xml:space="preserve">  </w:t>
      </w:r>
      <w:r w:rsidR="00135F93" w:rsidRPr="007E5D2F">
        <w:rPr>
          <w:rFonts w:ascii="Times New Roman" w:hAnsi="Times New Roman" w:cs="Times New Roman"/>
        </w:rPr>
        <w:t>DM</w:t>
      </w:r>
      <w:r w:rsidR="00135F93" w:rsidRPr="007E5D2F">
        <w:rPr>
          <w:rFonts w:ascii="Times New Roman" w:hAnsi="Times New Roman" w:cs="Times New Roman"/>
          <w:spacing w:val="77"/>
        </w:rPr>
        <w:t xml:space="preserve">  </w:t>
      </w:r>
      <w:r w:rsidR="00135F93" w:rsidRPr="007E5D2F">
        <w:rPr>
          <w:rFonts w:ascii="Times New Roman" w:hAnsi="Times New Roman" w:cs="Times New Roman"/>
          <w:spacing w:val="-2"/>
        </w:rPr>
        <w:t>setela</w:t>
      </w:r>
      <w:r w:rsidR="00135F93" w:rsidRPr="007E5D2F">
        <w:rPr>
          <w:rFonts w:ascii="Times New Roman" w:hAnsi="Times New Roman" w:cs="Times New Roman"/>
          <w:spacing w:val="-2"/>
          <w:lang w:val="en-US"/>
        </w:rPr>
        <w:t xml:space="preserve">h </w:t>
      </w:r>
      <w:r w:rsidR="00135F93" w:rsidRPr="007E5D2F">
        <w:rPr>
          <w:rFonts w:ascii="Times New Roman" w:hAnsi="Times New Roman" w:cs="Times New Roman"/>
        </w:rPr>
        <w:t xml:space="preserve">pemberian intervensi </w:t>
      </w:r>
      <w:r w:rsidR="00135F93" w:rsidRPr="007E5D2F">
        <w:rPr>
          <w:rFonts w:ascii="Times New Roman" w:hAnsi="Times New Roman" w:cs="Times New Roman"/>
          <w:i/>
        </w:rPr>
        <w:t>peer group suppor</w:t>
      </w:r>
      <w:r w:rsidR="00135F93" w:rsidRPr="007E5D2F">
        <w:rPr>
          <w:rFonts w:ascii="Times New Roman" w:hAnsi="Times New Roman" w:cs="Times New Roman"/>
          <w:i/>
          <w:lang w:val="en-US"/>
        </w:rPr>
        <w:t xml:space="preserve">t. </w:t>
      </w:r>
      <w:r w:rsidR="00135F93" w:rsidRPr="007E5D2F">
        <w:rPr>
          <w:rFonts w:ascii="Times New Roman" w:hAnsi="Times New Roman" w:cs="Times New Roman"/>
        </w:rPr>
        <w:t xml:space="preserve">Intervensi dikemas dalam bentuk pemberian informasi melalui edukasi yang disampaikan oleh </w:t>
      </w:r>
      <w:r w:rsidR="00135F93" w:rsidRPr="007E5D2F">
        <w:rPr>
          <w:rFonts w:ascii="Times New Roman" w:hAnsi="Times New Roman" w:cs="Times New Roman"/>
          <w:i/>
        </w:rPr>
        <w:t xml:space="preserve">peer </w:t>
      </w:r>
      <w:r w:rsidR="00135F93" w:rsidRPr="007E5D2F">
        <w:rPr>
          <w:rFonts w:ascii="Times New Roman" w:hAnsi="Times New Roman" w:cs="Times New Roman"/>
        </w:rPr>
        <w:t xml:space="preserve">(teman sebaya) dalam setting </w:t>
      </w:r>
      <w:r w:rsidR="00135F93" w:rsidRPr="007E5D2F">
        <w:rPr>
          <w:rFonts w:ascii="Times New Roman" w:hAnsi="Times New Roman" w:cs="Times New Roman"/>
          <w:i/>
        </w:rPr>
        <w:t xml:space="preserve">group </w:t>
      </w:r>
      <w:r w:rsidR="00135F93" w:rsidRPr="007E5D2F">
        <w:rPr>
          <w:rFonts w:ascii="Times New Roman" w:hAnsi="Times New Roman" w:cs="Times New Roman"/>
          <w:spacing w:val="-2"/>
        </w:rPr>
        <w:t>(kelompok)</w:t>
      </w:r>
      <w:r w:rsidR="00135F93" w:rsidRPr="007E5D2F">
        <w:rPr>
          <w:rFonts w:ascii="Times New Roman" w:hAnsi="Times New Roman" w:cs="Times New Roman"/>
        </w:rPr>
        <w:tab/>
      </w:r>
      <w:r w:rsidR="00135F93" w:rsidRPr="007E5D2F">
        <w:rPr>
          <w:rFonts w:ascii="Times New Roman" w:hAnsi="Times New Roman" w:cs="Times New Roman"/>
          <w:spacing w:val="-2"/>
        </w:rPr>
        <w:t xml:space="preserve">memungkinkan </w:t>
      </w:r>
      <w:r w:rsidR="00135F93" w:rsidRPr="007E5D2F">
        <w:rPr>
          <w:rFonts w:ascii="Times New Roman" w:hAnsi="Times New Roman" w:cs="Times New Roman"/>
        </w:rPr>
        <w:t>timbulnya rasa kebersamaan yang berkorelasi dengan psikologis pasien</w:t>
      </w:r>
      <w:r w:rsidR="00135F93" w:rsidRPr="007E5D2F">
        <w:rPr>
          <w:rFonts w:ascii="Times New Roman" w:hAnsi="Times New Roman" w:cs="Times New Roman"/>
          <w:lang w:val="en-US"/>
        </w:rPr>
        <w:t xml:space="preserve"> </w:t>
      </w:r>
      <w:r w:rsidR="00135F93" w:rsidRPr="007E5D2F">
        <w:rPr>
          <w:rFonts w:ascii="Times New Roman" w:hAnsi="Times New Roman" w:cs="Times New Roman"/>
          <w:lang w:val="en-US"/>
        </w:rPr>
        <w:fldChar w:fldCharType="begin" w:fldLock="1"/>
      </w:r>
      <w:r w:rsidR="00821A94" w:rsidRPr="007E5D2F">
        <w:rPr>
          <w:rFonts w:ascii="Times New Roman" w:hAnsi="Times New Roman" w:cs="Times New Roman"/>
          <w:lang w:val="en-US"/>
        </w:rPr>
        <w:instrText>ADDIN CSL_CITATION {"citationItems":[{"id":"ITEM-1","itemData":{"DOI":"10.32528/ijhs.v12i2.4870","ISSN":"2087-5053","abstract":"Latar Belakang dan Tujuan: Kepatuhan penderita Diabetes Mellitus (DM) dalam manajemen Diabetes tidak terlepas dari faktor informasi dan teman sebaya. Edukasi yang diberikan oleh teman sebaya akan meningkatkan informasi dan pemahaman pasien tentang manajemen pengelolaan DM yang salah satunya berupa manajemen diet dan perawatan mandiri karena merasa saling merasakan hal yang sama. Tujuan penelitian ini untuk mengetahui pengaruh edukasi manajemen diabetes berbasis kelompok sebaya terhadap kepatuhan diet dan perawatan mandiri pada penderita DM. Metode: Pra eksperimen menjadi desain dalam penelitian ini dengan melibatkan 16 sampel yang diperoleh melalui purposive sampling. Data kepatuhan diet dan perawatan mandiri dianalisis melalui uji wilcoxon Sign Rank Test. Hasil: Diketahui p value 0,02 (kepatuhan diet), p value 0,01 (perawatan mandiril) pada α 0,005 yang berarti ada beda kepatuhan diet dan perawatan mandiri sebelum dan sesudah diberikan edukasi kelompok sebaya. Simpulan dan Implikasi: Edukasi berbasis kelompok sebaya dapat menigkatkan kepatuhan diet dan perawatan mandiri penderita DM karena edukasi yang diberikan oleh teman sebaya membuat seorang individu lebih dapat menerima dan percaya dengan pemikiran bahwa mereka merasakan hal yang sama. Metode ini dapat diterapkan sebagai salah satu pendekatan intervensi berbasis edukasi dalam  menigkatkan kepatuhan diet dan perawatan mandiri penderita DM baik dalam lingkup klinik maupun komunitas.","author":[{"dropping-particle":"","family":"Widayati","given":"Dhina","non-dropping-particle":"","parse-names":false,"suffix":""}],"container-title":"The Indonesian Journal of Health Science","id":"ITEM-1","issue":"2","issued":{"date-parts":[["2021"]]},"page":"137-146","title":"Edukasi Managemen Diabetes Berbasis Kelompok Sebaya sebagai Upaya Meningkatkan Kepatuhan Diet dan Perawatan Mandiri Penderita Diabetes Mellitus","type":"article-journal","volume":"12"},"uris":["http://www.mendeley.com/documents/?uuid=6fab3871-7d9e-4384-96a1-ac5aca9f31a7"]}],"mendeley":{"formattedCitation":"(Widayati, 2021)","plainTextFormattedCitation":"(Widayati, 2021)","previouslyFormattedCitation":"(Widayati, 2021)"},"properties":{"noteIndex":0},"schema":"https://github.com/citation-style-language/schema/raw/master/csl-citation.json"}</w:instrText>
      </w:r>
      <w:r w:rsidR="00135F93" w:rsidRPr="007E5D2F">
        <w:rPr>
          <w:rFonts w:ascii="Times New Roman" w:hAnsi="Times New Roman" w:cs="Times New Roman"/>
          <w:lang w:val="en-US"/>
        </w:rPr>
        <w:fldChar w:fldCharType="separate"/>
      </w:r>
      <w:r w:rsidR="00135F93" w:rsidRPr="007E5D2F">
        <w:rPr>
          <w:rFonts w:ascii="Times New Roman" w:hAnsi="Times New Roman" w:cs="Times New Roman"/>
          <w:noProof/>
          <w:lang w:val="en-US"/>
        </w:rPr>
        <w:t>(Widayati, 2021)</w:t>
      </w:r>
      <w:r w:rsidR="00135F93" w:rsidRPr="007E5D2F">
        <w:rPr>
          <w:rFonts w:ascii="Times New Roman" w:hAnsi="Times New Roman" w:cs="Times New Roman"/>
          <w:lang w:val="en-US"/>
        </w:rPr>
        <w:fldChar w:fldCharType="end"/>
      </w:r>
      <w:r w:rsidR="00135F93" w:rsidRPr="007E5D2F">
        <w:rPr>
          <w:rFonts w:ascii="Times New Roman" w:hAnsi="Times New Roman" w:cs="Times New Roman"/>
          <w:lang w:val="en-US"/>
        </w:rPr>
        <w:t xml:space="preserve">.  </w:t>
      </w:r>
      <w:proofErr w:type="spellStart"/>
      <w:r w:rsidR="00135F93" w:rsidRPr="007E5D2F">
        <w:rPr>
          <w:rFonts w:ascii="Times New Roman" w:hAnsi="Times New Roman" w:cs="Times New Roman"/>
          <w:lang w:val="en-US"/>
        </w:rPr>
        <w:t>Menurut</w:t>
      </w:r>
      <w:proofErr w:type="spellEnd"/>
      <w:r w:rsidR="00135F93" w:rsidRPr="007E5D2F">
        <w:rPr>
          <w:rFonts w:ascii="Times New Roman" w:hAnsi="Times New Roman" w:cs="Times New Roman"/>
          <w:lang w:val="en-US"/>
        </w:rPr>
        <w:t xml:space="preserve"> </w:t>
      </w:r>
      <w:r w:rsidR="00821A94" w:rsidRPr="007E5D2F">
        <w:rPr>
          <w:rFonts w:ascii="Times New Roman" w:hAnsi="Times New Roman" w:cs="Times New Roman"/>
          <w:lang w:val="en-US"/>
        </w:rPr>
        <w:fldChar w:fldCharType="begin" w:fldLock="1"/>
      </w:r>
      <w:r w:rsidR="00667B0F" w:rsidRPr="007E5D2F">
        <w:rPr>
          <w:rFonts w:ascii="Times New Roman" w:hAnsi="Times New Roman" w:cs="Times New Roman"/>
          <w:lang w:val="en-US"/>
        </w:rPr>
        <w:instrText>ADDIN CSL_CITATION {"citationItems":[{"id":"ITEM-1","itemData":{"DOI":"10.1186/1471-2296-8-45","ISSN":"14712296","PMID":"17672892","abstract":"Background. Diabetes is a chronic illness, which requires the individual to assume responsibility for their own care with the aim of maintaining glucose and blood pressure levels as close to normal as possible. Traditionally self-management training for diabetes has been delivered in a didactic manner. In recent times alternatives to the traditional delivery of diabetes care have been investigated, for example, the concept of peer support which emphasises patient rather than professional domination. This paper describes the pilot study and protocol for a study that aims to evaluate the effectiveness of a peer support intervention for people with type 2 diabetes in a primary care setting. Methods/Design. A pilot study was conducted to access the feasibility of a randomized controlled trial of a peer support intervention. We used the MRC Framework for the evaluation of complex interventions. Elements of the intervention were defined and the study protocol was finalized. In this cluster randomised controlled trial twenty general practices are assigned to control and intervention groups. Each practice compiles a diabetes register and randomly selects 21 patients. All practices implement a standardised diabetes care system. In the intervention group all practices recruit three peer supporters. The peer supporters are trained to conduct nine group meetings in their general practice over a period of two years. Each meeting has a structured component. The primary outcomes are blood pressure, total cholesterol, HBA1c and the Diabetes Well-being score. In addition to biophysical, psychosocial, economic and health service utilization data peer supporter activity and qualitative data are collected. Discussion. Peer support is a complex intervention and evaluating such an intervention presents challenges to researchers. This study will evaluate whether a peer support programme for patients with type 2 diabetes improves biophysical and psychosocial outcomes and whether it is an acceptable, cost effective intervention in the primary care setting. Trial registration. Current Controlled Trials ISRCTN42541690. © 2007 Pau et al; licensee BioMed Central Ltd.","author":[{"dropping-particle":"","family":"Paul","given":"Gillian M.","non-dropping-particle":"","parse-names":false,"suffix":""},{"dropping-particle":"","family":"Smith","given":"Susan M.","non-dropping-particle":"","parse-names":false,"suffix":""},{"dropping-particle":"","family":"Whitford","given":"David L.","non-dropping-particle":"","parse-names":false,"suffix":""},{"dropping-particle":"","family":"O'Shea","given":"Eamon","non-dropping-particle":"","parse-names":false,"suffix":""},{"dropping-particle":"","family":"O'Kelly","given":"Fergus","non-dropping-particle":"","parse-names":false,"suffix":""},{"dropping-particle":"","family":"O'Dowd","given":"Tom","non-dropping-particle":"","parse-names":false,"suffix":""}],"container-title":"BMC Family Practice","id":"ITEM-1","issued":{"date-parts":[["2021"]]},"page":"1-13","title":"Peer support in type 2 diabetes: A randomised controlled trial in primary care with parallel economic and qualitative analyses: Pilot study and protocol","type":"article-journal","volume":"8"},"uris":["http://www.mendeley.com/documents/?uuid=79c1a1e2-fe48-42d5-8c87-da62e758600e"]}],"mendeley":{"formattedCitation":"(Paul et al., 2021)","plainTextFormattedCitation":"(Paul et al., 2021)","previouslyFormattedCitation":"(Paul et al., 2021)"},"properties":{"noteIndex":0},"schema":"https://github.com/citation-style-language/schema/raw/master/csl-citation.json"}</w:instrText>
      </w:r>
      <w:r w:rsidR="00821A94" w:rsidRPr="007E5D2F">
        <w:rPr>
          <w:rFonts w:ascii="Times New Roman" w:hAnsi="Times New Roman" w:cs="Times New Roman"/>
          <w:lang w:val="en-US"/>
        </w:rPr>
        <w:fldChar w:fldCharType="separate"/>
      </w:r>
      <w:r w:rsidR="00821A94" w:rsidRPr="007E5D2F">
        <w:rPr>
          <w:rFonts w:ascii="Times New Roman" w:hAnsi="Times New Roman" w:cs="Times New Roman"/>
          <w:noProof/>
          <w:lang w:val="en-US"/>
        </w:rPr>
        <w:t>(Paul et al., 2021)</w:t>
      </w:r>
      <w:r w:rsidR="00821A94" w:rsidRPr="007E5D2F">
        <w:rPr>
          <w:rFonts w:ascii="Times New Roman" w:hAnsi="Times New Roman" w:cs="Times New Roman"/>
          <w:lang w:val="en-US"/>
        </w:rPr>
        <w:fldChar w:fldCharType="end"/>
      </w:r>
      <w:r w:rsidR="00821A94" w:rsidRPr="007E5D2F">
        <w:rPr>
          <w:rFonts w:ascii="Times New Roman" w:hAnsi="Times New Roman" w:cs="Times New Roman"/>
          <w:lang w:val="en-US"/>
        </w:rPr>
        <w:t xml:space="preserve"> </w:t>
      </w:r>
      <w:r w:rsidR="00821A94" w:rsidRPr="007E5D2F">
        <w:rPr>
          <w:rFonts w:ascii="Times New Roman" w:hAnsi="Times New Roman" w:cs="Times New Roman"/>
          <w:i/>
        </w:rPr>
        <w:t xml:space="preserve">peer group </w:t>
      </w:r>
      <w:r w:rsidR="00821A94" w:rsidRPr="007E5D2F">
        <w:rPr>
          <w:rFonts w:ascii="Times New Roman" w:hAnsi="Times New Roman" w:cs="Times New Roman"/>
        </w:rPr>
        <w:t>merupakan suatu wadah bagi sekelompok penderita DM untuk saling berbagi pengalaman, saling bertukar informasi dan saling memberi dan menerima dukungan emosional</w:t>
      </w:r>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Dukungan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sesama</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memberikan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dimensi</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sosial</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dan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emosional</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untuk</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membantu</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individu</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mengatasi</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emosi</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negatif</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dan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hambatan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sambil</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mempromosikan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pengelolaan</w:t>
      </w:r>
      <w:proofErr w:type="spellEnd"/>
      <w:r w:rsidR="00667B0F" w:rsidRPr="007E5D2F">
        <w:rPr>
          <w:rFonts w:ascii="Times New Roman" w:hAnsi="Times New Roman" w:cs="Times New Roman"/>
          <w:lang w:val="en-US"/>
        </w:rPr>
        <w:t xml:space="preserve"> </w:t>
      </w:r>
      <w:proofErr w:type="spellStart"/>
      <w:r w:rsidR="00667B0F" w:rsidRPr="007E5D2F">
        <w:rPr>
          <w:rFonts w:ascii="Times New Roman" w:hAnsi="Times New Roman" w:cs="Times New Roman"/>
          <w:lang w:val="en-US"/>
        </w:rPr>
        <w:t>penyakit</w:t>
      </w:r>
      <w:proofErr w:type="spellEnd"/>
      <w:r w:rsidR="00667B0F" w:rsidRPr="007E5D2F">
        <w:rPr>
          <w:rFonts w:ascii="Times New Roman" w:hAnsi="Times New Roman" w:cs="Times New Roman"/>
          <w:lang w:val="en-US"/>
        </w:rPr>
        <w:t xml:space="preserve"> </w:t>
      </w:r>
      <w:r w:rsidR="00667B0F" w:rsidRPr="007E5D2F">
        <w:rPr>
          <w:rFonts w:ascii="Times New Roman" w:hAnsi="Times New Roman" w:cs="Times New Roman"/>
          <w:lang w:val="en-US"/>
        </w:rPr>
        <w:fldChar w:fldCharType="begin" w:fldLock="1"/>
      </w:r>
      <w:r w:rsidR="00FD3672" w:rsidRPr="007E5D2F">
        <w:rPr>
          <w:rFonts w:ascii="Times New Roman" w:hAnsi="Times New Roman" w:cs="Times New Roman"/>
          <w:lang w:val="en-US"/>
        </w:rPr>
        <w:instrText>ADDIN CSL_CITATION {"citationItems":[{"id":"ITEM-1","itemData":{"DOI":"10.5334/gh.1299","ISSN":"22118179","PMID":"38404615","abstract":"Background: Although there is evidence of peer support in high-income countries, the use of peer support as an intervention for cardiometabolic disease management, including type 2 diabetes (T2DM), in low- and middle-income countries (LMICs), is unclear. Methods: A scoping review methodology was used to search the databases MEDLINE, Embase, Emcare, PsycINFO, LILACS, CDSR, and CENTRAL. Results: Twenty-eight studies were included in this scoping review. Of these, 67% were developed in Asia, 22% in Africa, and 11% in the Americas. The definition of peer support varied; however, peer support offered a social and emotional dimension to help individuals cope with negative emotions and barriers while promoting disease management. Conclusions: Findings from this scopingreview highlight a lack of consistency in defining peer support as a component of CMD management in LMICs. A clear definition of peer support and ongoing program evaluation is recommended for future research.","author":[{"dropping-particle":"","family":"Sherifali","given":"Diana","non-dropping-particle":"","parse-names":false,"suffix":""},{"dropping-particle":"","family":"Yaseen","given":"Israa Fadhil","non-dropping-particle":"","parse-names":false,"suffix":""},{"dropping-particle":"","family":"Silva","given":"Lilian Pinto","non-dropping-particle":"da","parse-names":false,"suffix":""},{"dropping-particle":"","family":"Jovkovic","given":"Milos","non-dropping-particle":"","parse-names":false,"suffix":""},{"dropping-particle":"","family":"Dewan","given":"Pooja","non-dropping-particle":"","parse-names":false,"suffix":""},{"dropping-particle":"","family":"Khalid","given":"Saira","non-dropping-particle":"","parse-names":false,"suffix":""},{"dropping-particle":"","family":"Cader","given":"F. Aaysha","non-dropping-particle":"","parse-names":false,"suffix":""},{"dropping-particle":"","family":"Fitzpatrick-Lewis","given":"Donna","non-dropping-particle":"","parse-names":false,"suffix":""},{"dropping-particle":"","family":"Dakhil","given":"Zainab","non-dropping-particle":"","parse-names":false,"suffix":""},{"dropping-particle":"","family":"Alliston","given":"Paige","non-dropping-particle":"","parse-names":false,"suffix":""},{"dropping-particle":"","family":"Gyawali","given":"Bishal","non-dropping-particle":"","parse-names":false,"suffix":""},{"dropping-particle":"","family":"Racey","given":"Megan","non-dropping-particle":"","parse-names":false,"suffix":""},{"dropping-particle":"","family":"Klassen","given":"Sheila","non-dropping-particle":"","parse-names":false,"suffix":""}],"container-title":"Global Heart","id":"ITEM-1","issue":"1","issued":{"date-parts":[["2024"]]},"title":"Peer Support for Type 2 Diabetes Management in Low- and Middle-Income Countries (LMICs): A Scoping Review","type":"article-journal","volume":"19"},"uris":["http://www.mendeley.com/documents/?uuid=bcc428fc-d3de-439e-ade3-904bc98a7121"]}],"mendeley":{"formattedCitation":"(Sherifali et al., 2024)","plainTextFormattedCitation":"(Sherifali et al., 2024)","previouslyFormattedCitation":"(Sherifali et al., 2024)"},"properties":{"noteIndex":0},"schema":"https://github.com/citation-style-language/schema/raw/master/csl-citation.json"}</w:instrText>
      </w:r>
      <w:r w:rsidR="00667B0F" w:rsidRPr="007E5D2F">
        <w:rPr>
          <w:rFonts w:ascii="Times New Roman" w:hAnsi="Times New Roman" w:cs="Times New Roman"/>
          <w:lang w:val="en-US"/>
        </w:rPr>
        <w:fldChar w:fldCharType="separate"/>
      </w:r>
      <w:r w:rsidR="00667B0F" w:rsidRPr="007E5D2F">
        <w:rPr>
          <w:rFonts w:ascii="Times New Roman" w:hAnsi="Times New Roman" w:cs="Times New Roman"/>
          <w:noProof/>
          <w:lang w:val="en-US"/>
        </w:rPr>
        <w:t>(Sherifali et al., 2024)</w:t>
      </w:r>
      <w:r w:rsidR="00667B0F" w:rsidRPr="007E5D2F">
        <w:rPr>
          <w:rFonts w:ascii="Times New Roman" w:hAnsi="Times New Roman" w:cs="Times New Roman"/>
          <w:lang w:val="en-US"/>
        </w:rPr>
        <w:fldChar w:fldCharType="end"/>
      </w:r>
    </w:p>
    <w:p w14:paraId="7DA11469" w14:textId="77777777" w:rsidR="006E1AB2" w:rsidRPr="00492DF8" w:rsidRDefault="006E1AB2">
      <w:pPr>
        <w:spacing w:after="0" w:line="360" w:lineRule="auto"/>
        <w:rPr>
          <w:rFonts w:ascii="Times New Roman" w:eastAsia="Times New Roman" w:hAnsi="Times New Roman" w:cs="Times New Roman"/>
          <w:b/>
          <w:color w:val="FF0000"/>
        </w:rPr>
      </w:pPr>
    </w:p>
    <w:p w14:paraId="27990824" w14:textId="77777777" w:rsidR="006E1AB2" w:rsidRPr="00492DF8" w:rsidRDefault="001A603F">
      <w:pPr>
        <w:spacing w:after="0" w:line="360" w:lineRule="auto"/>
        <w:rPr>
          <w:rFonts w:ascii="Times New Roman" w:eastAsia="Times New Roman" w:hAnsi="Times New Roman" w:cs="Times New Roman"/>
          <w:b/>
          <w:color w:val="FF0000"/>
        </w:rPr>
      </w:pPr>
      <w:r w:rsidRPr="007E5D2F">
        <w:rPr>
          <w:rFonts w:ascii="Times New Roman" w:eastAsia="Times New Roman" w:hAnsi="Times New Roman" w:cs="Times New Roman"/>
          <w:b/>
        </w:rPr>
        <w:t>METODE</w:t>
      </w:r>
      <w:r w:rsidRPr="00492DF8">
        <w:rPr>
          <w:rFonts w:ascii="Times New Roman" w:eastAsia="Times New Roman" w:hAnsi="Times New Roman" w:cs="Times New Roman"/>
          <w:b/>
          <w:color w:val="FF0000"/>
        </w:rPr>
        <w:t xml:space="preserve"> </w:t>
      </w:r>
    </w:p>
    <w:p w14:paraId="34DA1AA1" w14:textId="7CF8EB05" w:rsidR="006E1AB2" w:rsidRPr="0094604A" w:rsidRDefault="00A704CF">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lang w:val="en-US"/>
        </w:rPr>
      </w:pPr>
      <w:r w:rsidRPr="00A704CF">
        <w:rPr>
          <w:rFonts w:ascii="Times New Roman" w:hAnsi="Times New Roman" w:cs="Times New Roman"/>
        </w:rPr>
        <w:t xml:space="preserve">Penelitian ini merupakan penelitian kuantitatif dengan desain quasi eksperiment menggunakan pendekatan </w:t>
      </w:r>
      <w:r w:rsidRPr="00A704CF">
        <w:rPr>
          <w:rFonts w:ascii="Times New Roman" w:hAnsi="Times New Roman" w:cs="Times New Roman"/>
          <w:i/>
        </w:rPr>
        <w:t>pre</w:t>
      </w:r>
      <w:r w:rsidRPr="00A704CF">
        <w:rPr>
          <w:rFonts w:ascii="Times New Roman" w:hAnsi="Times New Roman" w:cs="Times New Roman"/>
        </w:rPr>
        <w:t xml:space="preserve"> dan </w:t>
      </w:r>
      <w:r w:rsidRPr="00A704CF">
        <w:rPr>
          <w:rFonts w:ascii="Times New Roman" w:hAnsi="Times New Roman" w:cs="Times New Roman"/>
          <w:i/>
        </w:rPr>
        <w:t xml:space="preserve">post with control group design. </w:t>
      </w:r>
      <w:r w:rsidRPr="00A704CF">
        <w:rPr>
          <w:rFonts w:ascii="Times New Roman" w:hAnsi="Times New Roman" w:cs="Times New Roman"/>
        </w:rPr>
        <w:t>Penelitian ini terdiri dari kelompok intervensi dan kelompok control. Kelompok intervensi adalah kelompok responden yang mendapatkan perlakuan edukasi manajemen diabetes teman sebaya berbasis aplikasi</w:t>
      </w:r>
      <w:r w:rsidRPr="00A704CF">
        <w:rPr>
          <w:rFonts w:ascii="Times New Roman" w:hAnsi="Times New Roman" w:cs="Times New Roman"/>
          <w:i/>
        </w:rPr>
        <w:t xml:space="preserve"> mobile web</w:t>
      </w:r>
      <w:r w:rsidRPr="00A704CF">
        <w:rPr>
          <w:rFonts w:ascii="Times New Roman" w:hAnsi="Times New Roman" w:cs="Times New Roman"/>
        </w:rPr>
        <w:t>, sedangkan</w:t>
      </w:r>
      <w:r w:rsidRPr="00A704CF">
        <w:rPr>
          <w:rFonts w:ascii="Times New Roman" w:hAnsi="Times New Roman" w:cs="Times New Roman"/>
          <w:i/>
        </w:rPr>
        <w:t xml:space="preserve"> </w:t>
      </w:r>
      <w:r w:rsidRPr="00A704CF">
        <w:rPr>
          <w:rFonts w:ascii="Times New Roman" w:hAnsi="Times New Roman" w:cs="Times New Roman"/>
        </w:rPr>
        <w:t>kelompok kontrol hanya sebagai pembanding atau tanpa perlakuan</w:t>
      </w:r>
      <w:r w:rsidR="001A603F" w:rsidRPr="00492DF8">
        <w:rPr>
          <w:rFonts w:ascii="Times New Roman" w:eastAsia="Times New Roman" w:hAnsi="Times New Roman" w:cs="Times New Roman"/>
          <w:color w:val="FF0000"/>
        </w:rPr>
        <w:t xml:space="preserve">. </w:t>
      </w:r>
      <w:proofErr w:type="spellStart"/>
      <w:r w:rsidR="00F01B3E" w:rsidRPr="0094604A">
        <w:rPr>
          <w:rFonts w:ascii="Times New Roman" w:eastAsia="Times New Roman" w:hAnsi="Times New Roman" w:cs="Times New Roman"/>
          <w:lang w:val="en-US"/>
        </w:rPr>
        <w:t>Aplikasi</w:t>
      </w:r>
      <w:proofErr w:type="spellEnd"/>
      <w:r w:rsidR="00F01B3E" w:rsidRPr="0094604A">
        <w:rPr>
          <w:rFonts w:ascii="Times New Roman" w:eastAsia="Times New Roman" w:hAnsi="Times New Roman" w:cs="Times New Roman"/>
          <w:lang w:val="en-US"/>
        </w:rPr>
        <w:t xml:space="preserve"> mobile web</w:t>
      </w:r>
      <w:r w:rsidR="00F01B3E">
        <w:rPr>
          <w:rFonts w:ascii="Times New Roman" w:eastAsia="Times New Roman" w:hAnsi="Times New Roman" w:cs="Times New Roman"/>
          <w:color w:val="FF0000"/>
          <w:lang w:val="en-US"/>
        </w:rPr>
        <w:t xml:space="preserve"> </w:t>
      </w:r>
      <w:r w:rsidRPr="00A704CF">
        <w:rPr>
          <w:rFonts w:ascii="Times New Roman" w:hAnsi="Times New Roman" w:cs="Times New Roman"/>
        </w:rPr>
        <w:t xml:space="preserve">Peneitian ini </w:t>
      </w:r>
      <w:proofErr w:type="gramStart"/>
      <w:r w:rsidRPr="00A704CF">
        <w:rPr>
          <w:rFonts w:ascii="Times New Roman" w:hAnsi="Times New Roman" w:cs="Times New Roman"/>
        </w:rPr>
        <w:t>kan</w:t>
      </w:r>
      <w:proofErr w:type="gramEnd"/>
      <w:r w:rsidRPr="00A704CF">
        <w:rPr>
          <w:rFonts w:ascii="Times New Roman" w:hAnsi="Times New Roman" w:cs="Times New Roman"/>
        </w:rPr>
        <w:t xml:space="preserve"> dilakukan di wilayah kerja puskesmas Ikur Koto Padang</w:t>
      </w:r>
      <w:r>
        <w:rPr>
          <w:rFonts w:ascii="Times New Roman" w:hAnsi="Times New Roman" w:cs="Times New Roman"/>
          <w:lang w:val="en-US"/>
        </w:rPr>
        <w:t xml:space="preserve">. </w:t>
      </w:r>
      <w:r w:rsidRPr="00503504">
        <w:rPr>
          <w:rFonts w:ascii="Times New Roman" w:hAnsi="Times New Roman" w:cs="Times New Roman"/>
        </w:rPr>
        <w:t xml:space="preserve">Teknik pengambilan sampel yang digunakan adalah </w:t>
      </w:r>
      <w:r w:rsidRPr="00503504">
        <w:rPr>
          <w:rFonts w:ascii="Times New Roman" w:hAnsi="Times New Roman" w:cs="Times New Roman"/>
          <w:i/>
        </w:rPr>
        <w:t xml:space="preserve">nonprobability sampling </w:t>
      </w:r>
      <w:r w:rsidRPr="00503504">
        <w:rPr>
          <w:rFonts w:ascii="Times New Roman" w:hAnsi="Times New Roman" w:cs="Times New Roman"/>
        </w:rPr>
        <w:t xml:space="preserve">yaitu </w:t>
      </w:r>
      <w:r w:rsidRPr="00503504">
        <w:rPr>
          <w:rFonts w:ascii="Times New Roman" w:hAnsi="Times New Roman" w:cs="Times New Roman"/>
          <w:i/>
        </w:rPr>
        <w:t>purposive sampling</w:t>
      </w:r>
      <w:r w:rsidRPr="00503504">
        <w:rPr>
          <w:rFonts w:ascii="Times New Roman" w:eastAsia="Times New Roman" w:hAnsi="Times New Roman" w:cs="Times New Roman"/>
          <w:color w:val="FF0000"/>
          <w:lang w:val="en-US"/>
        </w:rPr>
        <w:t xml:space="preserve">. </w:t>
      </w:r>
      <w:r w:rsidRPr="00503504">
        <w:rPr>
          <w:rFonts w:ascii="Times New Roman" w:hAnsi="Times New Roman" w:cs="Times New Roman"/>
        </w:rPr>
        <w:t>Kriteria inklusi penelitian ini adalah bersedi</w:t>
      </w:r>
      <w:r w:rsidR="00503504" w:rsidRPr="00503504">
        <w:rPr>
          <w:rFonts w:ascii="Times New Roman" w:hAnsi="Times New Roman" w:cs="Times New Roman"/>
          <w:lang w:val="en-US"/>
        </w:rPr>
        <w:t xml:space="preserve">a </w:t>
      </w:r>
      <w:r w:rsidR="00503504" w:rsidRPr="00503504">
        <w:rPr>
          <w:rFonts w:ascii="Times New Roman" w:hAnsi="Times New Roman" w:cs="Times New Roman"/>
        </w:rPr>
        <w:t>menjadi responden, penderita DM yang  mengalami ketidakpatuhan diet. Kriteria ekslusi adalah  klien yang mengalami gangguan penglihatan, pendengaran, penderita DM tipe 2 yang mengalami komplikasi seperti stroke, infark jantung, gagal ginjal, kelainan hati berat dan gangren diabetikum</w:t>
      </w:r>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Alat</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Ukur</w:t>
      </w:r>
      <w:proofErr w:type="spellEnd"/>
      <w:r w:rsidR="008B2747">
        <w:rPr>
          <w:rFonts w:ascii="Times New Roman" w:hAnsi="Times New Roman" w:cs="Times New Roman"/>
          <w:lang w:val="en-US"/>
        </w:rPr>
        <w:t xml:space="preserve"> yang </w:t>
      </w:r>
      <w:proofErr w:type="spellStart"/>
      <w:r w:rsidR="008B2747">
        <w:rPr>
          <w:rFonts w:ascii="Times New Roman" w:hAnsi="Times New Roman" w:cs="Times New Roman"/>
          <w:lang w:val="en-US"/>
        </w:rPr>
        <w:t>digunakan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pada</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penelitian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ini</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adalah</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kuesioner</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kepatuahan</w:t>
      </w:r>
      <w:proofErr w:type="spellEnd"/>
      <w:r w:rsidR="008B2747">
        <w:rPr>
          <w:rFonts w:ascii="Times New Roman" w:hAnsi="Times New Roman" w:cs="Times New Roman"/>
          <w:lang w:val="en-US"/>
        </w:rPr>
        <w:t xml:space="preserve"> diet </w:t>
      </w:r>
      <w:proofErr w:type="spellStart"/>
      <w:r w:rsidR="008B2747">
        <w:rPr>
          <w:rFonts w:ascii="Times New Roman" w:hAnsi="Times New Roman" w:cs="Times New Roman"/>
          <w:lang w:val="en-US"/>
        </w:rPr>
        <w:t>dan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perawatan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mandiri</w:t>
      </w:r>
      <w:proofErr w:type="spellEnd"/>
      <w:r w:rsidR="008B2747">
        <w:rPr>
          <w:rFonts w:ascii="Times New Roman" w:hAnsi="Times New Roman" w:cs="Times New Roman"/>
          <w:lang w:val="en-US"/>
        </w:rPr>
        <w:t xml:space="preserve"> DM yang </w:t>
      </w:r>
      <w:proofErr w:type="spellStart"/>
      <w:r w:rsidR="008B2747">
        <w:rPr>
          <w:rFonts w:ascii="Times New Roman" w:hAnsi="Times New Roman" w:cs="Times New Roman"/>
          <w:lang w:val="en-US"/>
        </w:rPr>
        <w:t>telah</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dilakukan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uji</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validitas</w:t>
      </w:r>
      <w:proofErr w:type="spellEnd"/>
      <w:r w:rsidR="008B2747">
        <w:rPr>
          <w:rFonts w:ascii="Times New Roman" w:hAnsi="Times New Roman" w:cs="Times New Roman"/>
          <w:lang w:val="en-US"/>
        </w:rPr>
        <w:t xml:space="preserve"> </w:t>
      </w:r>
      <w:proofErr w:type="gramStart"/>
      <w:r w:rsidR="008B2747">
        <w:rPr>
          <w:rFonts w:ascii="Times New Roman" w:hAnsi="Times New Roman" w:cs="Times New Roman"/>
          <w:lang w:val="en-US"/>
        </w:rPr>
        <w:t>( R</w:t>
      </w:r>
      <w:proofErr w:type="gramEnd"/>
      <w:r w:rsidR="008B2747">
        <w:rPr>
          <w:rFonts w:ascii="Times New Roman" w:hAnsi="Times New Roman" w:cs="Times New Roman"/>
          <w:lang w:val="en-US"/>
        </w:rPr>
        <w:t xml:space="preserve"> = 0,514) </w:t>
      </w:r>
      <w:proofErr w:type="spellStart"/>
      <w:r w:rsidR="008B2747">
        <w:rPr>
          <w:rFonts w:ascii="Times New Roman" w:hAnsi="Times New Roman" w:cs="Times New Roman"/>
          <w:lang w:val="en-US"/>
        </w:rPr>
        <w:t>dan</w:t>
      </w:r>
      <w:proofErr w:type="spellEnd"/>
      <w:r w:rsidR="008B2747">
        <w:rPr>
          <w:rFonts w:ascii="Times New Roman" w:hAnsi="Times New Roman" w:cs="Times New Roman"/>
          <w:lang w:val="en-US"/>
        </w:rPr>
        <w:t xml:space="preserve"> </w:t>
      </w:r>
      <w:proofErr w:type="spellStart"/>
      <w:r w:rsidR="008B2747">
        <w:rPr>
          <w:rFonts w:ascii="Times New Roman" w:hAnsi="Times New Roman" w:cs="Times New Roman"/>
          <w:lang w:val="en-US"/>
        </w:rPr>
        <w:t>nilai</w:t>
      </w:r>
      <w:proofErr w:type="spellEnd"/>
      <w:r w:rsidR="008B2747">
        <w:rPr>
          <w:rFonts w:ascii="Times New Roman" w:hAnsi="Times New Roman" w:cs="Times New Roman"/>
          <w:lang w:val="en-US"/>
        </w:rPr>
        <w:t xml:space="preserve"> </w:t>
      </w:r>
      <w:r w:rsidR="008B2747" w:rsidRPr="0094604A">
        <w:rPr>
          <w:rFonts w:ascii="Times New Roman" w:hAnsi="Times New Roman" w:cs="Times New Roman"/>
          <w:i/>
          <w:lang w:val="en-US"/>
        </w:rPr>
        <w:t xml:space="preserve">alpha </w:t>
      </w:r>
      <w:proofErr w:type="spellStart"/>
      <w:r w:rsidR="008B2747" w:rsidRPr="0094604A">
        <w:rPr>
          <w:rFonts w:ascii="Times New Roman" w:hAnsi="Times New Roman" w:cs="Times New Roman"/>
          <w:i/>
          <w:lang w:val="en-US"/>
        </w:rPr>
        <w:t>cronbach</w:t>
      </w:r>
      <w:proofErr w:type="spellEnd"/>
      <w:r w:rsidR="008B2747">
        <w:rPr>
          <w:rFonts w:ascii="Times New Roman" w:hAnsi="Times New Roman" w:cs="Times New Roman"/>
          <w:lang w:val="en-US"/>
        </w:rPr>
        <w:t xml:space="preserve"> 0,96 </w:t>
      </w:r>
      <w:proofErr w:type="spellStart"/>
      <w:r w:rsidR="0094604A">
        <w:rPr>
          <w:rFonts w:ascii="Times New Roman" w:hAnsi="Times New Roman" w:cs="Times New Roman"/>
          <w:lang w:val="en-US"/>
        </w:rPr>
        <w:t>artinya</w:t>
      </w:r>
      <w:proofErr w:type="spellEnd"/>
      <w:r w:rsidR="0094604A">
        <w:rPr>
          <w:rFonts w:ascii="Times New Roman" w:hAnsi="Times New Roman" w:cs="Times New Roman"/>
          <w:lang w:val="en-US"/>
        </w:rPr>
        <w:t xml:space="preserve"> </w:t>
      </w:r>
      <w:proofErr w:type="spellStart"/>
      <w:r w:rsidR="0094604A">
        <w:rPr>
          <w:rFonts w:ascii="Times New Roman" w:hAnsi="Times New Roman" w:cs="Times New Roman"/>
          <w:lang w:val="en-US"/>
        </w:rPr>
        <w:t>pertanyaan</w:t>
      </w:r>
      <w:proofErr w:type="spellEnd"/>
      <w:r w:rsidR="0094604A">
        <w:rPr>
          <w:rFonts w:ascii="Times New Roman" w:hAnsi="Times New Roman" w:cs="Times New Roman"/>
          <w:lang w:val="en-US"/>
        </w:rPr>
        <w:t xml:space="preserve"> valid </w:t>
      </w:r>
      <w:proofErr w:type="spellStart"/>
      <w:r w:rsidR="0094604A">
        <w:rPr>
          <w:rFonts w:ascii="Times New Roman" w:hAnsi="Times New Roman" w:cs="Times New Roman"/>
          <w:lang w:val="en-US"/>
        </w:rPr>
        <w:t>dan</w:t>
      </w:r>
      <w:proofErr w:type="spellEnd"/>
      <w:r w:rsidR="0094604A">
        <w:rPr>
          <w:rFonts w:ascii="Times New Roman" w:hAnsi="Times New Roman" w:cs="Times New Roman"/>
          <w:lang w:val="en-US"/>
        </w:rPr>
        <w:t xml:space="preserve"> </w:t>
      </w:r>
      <w:proofErr w:type="spellStart"/>
      <w:r w:rsidR="0094604A">
        <w:rPr>
          <w:rFonts w:ascii="Times New Roman" w:hAnsi="Times New Roman" w:cs="Times New Roman"/>
          <w:lang w:val="en-US"/>
        </w:rPr>
        <w:t>reliabel</w:t>
      </w:r>
      <w:proofErr w:type="spellEnd"/>
      <w:r w:rsidR="0094604A">
        <w:rPr>
          <w:rFonts w:ascii="Times New Roman" w:hAnsi="Times New Roman" w:cs="Times New Roman"/>
          <w:lang w:val="en-US"/>
        </w:rPr>
        <w:t>.</w:t>
      </w:r>
      <w:r w:rsidR="00503504" w:rsidRPr="00503504">
        <w:rPr>
          <w:rFonts w:ascii="Times New Roman" w:hAnsi="Times New Roman" w:cs="Times New Roman"/>
        </w:rPr>
        <w:t xml:space="preserve"> Besar sampel dalam penelitian adalah 24 orang</w:t>
      </w:r>
      <w:r w:rsidR="0094604A">
        <w:rPr>
          <w:rFonts w:ascii="Times New Roman" w:hAnsi="Times New Roman" w:cs="Times New Roman"/>
          <w:lang w:val="en-US"/>
        </w:rPr>
        <w:t>.</w:t>
      </w:r>
      <w:r w:rsidR="00503504" w:rsidRPr="00503504">
        <w:rPr>
          <w:rFonts w:ascii="Times New Roman" w:hAnsi="Times New Roman" w:cs="Times New Roman"/>
        </w:rPr>
        <w:t xml:space="preserve"> pada kelompok intervensi dan 24 </w:t>
      </w:r>
      <w:r w:rsidR="00503504">
        <w:rPr>
          <w:rFonts w:ascii="Times New Roman" w:hAnsi="Times New Roman" w:cs="Times New Roman"/>
        </w:rPr>
        <w:t>orang pada kelompok k</w:t>
      </w:r>
      <w:r w:rsidR="00503504" w:rsidRPr="00503504">
        <w:rPr>
          <w:rFonts w:ascii="Times New Roman" w:hAnsi="Times New Roman" w:cs="Times New Roman"/>
        </w:rPr>
        <w:t>ontro</w:t>
      </w:r>
      <w:r w:rsidR="00503504">
        <w:rPr>
          <w:rFonts w:ascii="Avenir Next LT Pro" w:hAnsi="Avenir Next LT Pro"/>
          <w:sz w:val="24"/>
          <w:szCs w:val="24"/>
        </w:rPr>
        <w:t>l</w:t>
      </w:r>
      <w:r w:rsidR="00503504">
        <w:rPr>
          <w:rFonts w:ascii="Avenir Next LT Pro" w:hAnsi="Avenir Next LT Pro"/>
          <w:sz w:val="24"/>
          <w:szCs w:val="24"/>
          <w:lang w:val="en-US"/>
        </w:rPr>
        <w:t>.</w:t>
      </w:r>
      <w:r w:rsidR="0094604A">
        <w:rPr>
          <w:rFonts w:ascii="Times New Roman" w:eastAsia="Times New Roman" w:hAnsi="Times New Roman" w:cs="Times New Roman"/>
          <w:color w:val="000000"/>
        </w:rPr>
        <w:t xml:space="preserve"> </w:t>
      </w:r>
      <w:proofErr w:type="spellStart"/>
      <w:proofErr w:type="gramStart"/>
      <w:r w:rsidR="0094604A">
        <w:rPr>
          <w:rFonts w:ascii="Times New Roman" w:eastAsia="Times New Roman" w:hAnsi="Times New Roman" w:cs="Times New Roman"/>
          <w:color w:val="000000"/>
          <w:lang w:val="en-US"/>
        </w:rPr>
        <w:t>Pengolahan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dilakukan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dengan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uji</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wilcoxon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untuk</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melihat</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pengaruh</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pada</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kepatuhan</w:t>
      </w:r>
      <w:proofErr w:type="spellEnd"/>
      <w:r w:rsidR="0094604A">
        <w:rPr>
          <w:rFonts w:ascii="Times New Roman" w:eastAsia="Times New Roman" w:hAnsi="Times New Roman" w:cs="Times New Roman"/>
          <w:color w:val="000000"/>
          <w:lang w:val="en-US"/>
        </w:rPr>
        <w:t xml:space="preserve"> diet </w:t>
      </w:r>
      <w:proofErr w:type="spellStart"/>
      <w:r w:rsidR="0094604A">
        <w:rPr>
          <w:rFonts w:ascii="Times New Roman" w:eastAsia="Times New Roman" w:hAnsi="Times New Roman" w:cs="Times New Roman"/>
          <w:color w:val="000000"/>
          <w:lang w:val="en-US"/>
        </w:rPr>
        <w:t>sebelum</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dan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sesudah</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perlakuan</w:t>
      </w:r>
      <w:proofErr w:type="spellEnd"/>
      <w:r w:rsidR="0094604A">
        <w:rPr>
          <w:rFonts w:ascii="Times New Roman" w:eastAsia="Times New Roman" w:hAnsi="Times New Roman" w:cs="Times New Roman"/>
          <w:color w:val="000000"/>
          <w:lang w:val="en-US"/>
        </w:rPr>
        <w:t>.</w:t>
      </w:r>
      <w:proofErr w:type="gramEnd"/>
      <w:r w:rsidR="0094604A">
        <w:rPr>
          <w:rFonts w:ascii="Times New Roman" w:eastAsia="Times New Roman" w:hAnsi="Times New Roman" w:cs="Times New Roman"/>
          <w:color w:val="000000"/>
          <w:lang w:val="en-US"/>
        </w:rPr>
        <w:t xml:space="preserve"> </w:t>
      </w:r>
      <w:proofErr w:type="spellStart"/>
      <w:proofErr w:type="gramStart"/>
      <w:r w:rsidR="0094604A">
        <w:rPr>
          <w:rFonts w:ascii="Times New Roman" w:eastAsia="Times New Roman" w:hAnsi="Times New Roman" w:cs="Times New Roman"/>
          <w:color w:val="000000"/>
          <w:lang w:val="en-US"/>
        </w:rPr>
        <w:t>Untuk</w:t>
      </w:r>
      <w:proofErr w:type="spellEnd"/>
      <w:r w:rsidR="0094604A">
        <w:rPr>
          <w:rFonts w:ascii="Times New Roman" w:eastAsia="Times New Roman" w:hAnsi="Times New Roman" w:cs="Times New Roman"/>
          <w:color w:val="000000"/>
          <w:lang w:val="en-US"/>
        </w:rPr>
        <w:t>.</w:t>
      </w:r>
      <w:proofErr w:type="gramEnd"/>
      <w:r w:rsidR="0094604A">
        <w:rPr>
          <w:rFonts w:ascii="Times New Roman" w:eastAsia="Times New Roman" w:hAnsi="Times New Roman" w:cs="Times New Roman"/>
          <w:color w:val="000000"/>
          <w:lang w:val="en-US"/>
        </w:rPr>
        <w:t xml:space="preserve"> </w:t>
      </w:r>
      <w:proofErr w:type="spellStart"/>
      <w:proofErr w:type="gramStart"/>
      <w:r w:rsidR="0094604A">
        <w:rPr>
          <w:rFonts w:ascii="Times New Roman" w:eastAsia="Times New Roman" w:hAnsi="Times New Roman" w:cs="Times New Roman"/>
          <w:color w:val="000000"/>
          <w:lang w:val="en-US"/>
        </w:rPr>
        <w:t>Sementara</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Uji</w:t>
      </w:r>
      <w:proofErr w:type="spellEnd"/>
      <w:r w:rsidR="0094604A">
        <w:rPr>
          <w:rFonts w:ascii="Times New Roman" w:eastAsia="Times New Roman" w:hAnsi="Times New Roman" w:cs="Times New Roman"/>
          <w:color w:val="000000"/>
          <w:lang w:val="en-US"/>
        </w:rPr>
        <w:t xml:space="preserve"> </w:t>
      </w:r>
      <w:r w:rsidR="0094604A" w:rsidRPr="0094604A">
        <w:rPr>
          <w:rFonts w:ascii="Times New Roman" w:eastAsia="Times New Roman" w:hAnsi="Times New Roman" w:cs="Times New Roman"/>
          <w:i/>
          <w:color w:val="000000"/>
          <w:lang w:val="en-US"/>
        </w:rPr>
        <w:t>Mann Whitney</w:t>
      </w:r>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digunakan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untuk</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melihat</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perbedaan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kepatuhan</w:t>
      </w:r>
      <w:proofErr w:type="spellEnd"/>
      <w:r w:rsidR="0094604A">
        <w:rPr>
          <w:rFonts w:ascii="Times New Roman" w:eastAsia="Times New Roman" w:hAnsi="Times New Roman" w:cs="Times New Roman"/>
          <w:color w:val="000000"/>
          <w:lang w:val="en-US"/>
        </w:rPr>
        <w:t xml:space="preserve"> diet </w:t>
      </w:r>
      <w:proofErr w:type="spellStart"/>
      <w:r w:rsidR="0094604A">
        <w:rPr>
          <w:rFonts w:ascii="Times New Roman" w:eastAsia="Times New Roman" w:hAnsi="Times New Roman" w:cs="Times New Roman"/>
          <w:color w:val="000000"/>
          <w:lang w:val="en-US"/>
        </w:rPr>
        <w:t>dan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perawatan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mandiri</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antara</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kelompok</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intervensi</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dan</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kelompok</w:t>
      </w:r>
      <w:proofErr w:type="spellEnd"/>
      <w:r w:rsidR="0094604A">
        <w:rPr>
          <w:rFonts w:ascii="Times New Roman" w:eastAsia="Times New Roman" w:hAnsi="Times New Roman" w:cs="Times New Roman"/>
          <w:color w:val="000000"/>
          <w:lang w:val="en-US"/>
        </w:rPr>
        <w:t xml:space="preserve"> </w:t>
      </w:r>
      <w:proofErr w:type="spellStart"/>
      <w:r w:rsidR="0094604A">
        <w:rPr>
          <w:rFonts w:ascii="Times New Roman" w:eastAsia="Times New Roman" w:hAnsi="Times New Roman" w:cs="Times New Roman"/>
          <w:color w:val="000000"/>
          <w:lang w:val="en-US"/>
        </w:rPr>
        <w:t>kontrol</w:t>
      </w:r>
      <w:proofErr w:type="spellEnd"/>
      <w:r w:rsidR="0094604A">
        <w:rPr>
          <w:rFonts w:ascii="Times New Roman" w:eastAsia="Times New Roman" w:hAnsi="Times New Roman" w:cs="Times New Roman"/>
          <w:color w:val="000000"/>
          <w:lang w:val="en-US"/>
        </w:rPr>
        <w:t>.</w:t>
      </w:r>
      <w:proofErr w:type="gramEnd"/>
    </w:p>
    <w:p w14:paraId="2E3C6C41" w14:textId="77777777" w:rsidR="006E1AB2" w:rsidRDefault="006E1AB2">
      <w:pPr>
        <w:spacing w:after="0" w:line="240" w:lineRule="auto"/>
        <w:ind w:firstLine="567"/>
        <w:jc w:val="both"/>
        <w:rPr>
          <w:rFonts w:ascii="Times New Roman" w:eastAsia="Times New Roman" w:hAnsi="Times New Roman" w:cs="Times New Roman"/>
        </w:rPr>
      </w:pPr>
    </w:p>
    <w:p w14:paraId="5F11C451" w14:textId="77777777" w:rsidR="006E1AB2" w:rsidRDefault="006E1AB2">
      <w:pPr>
        <w:spacing w:after="0" w:line="360" w:lineRule="auto"/>
        <w:rPr>
          <w:rFonts w:ascii="Times New Roman" w:eastAsia="Times New Roman" w:hAnsi="Times New Roman" w:cs="Times New Roman"/>
          <w:b/>
        </w:rPr>
      </w:pPr>
    </w:p>
    <w:p w14:paraId="47A534F0" w14:textId="77777777" w:rsidR="007E5D2F" w:rsidRDefault="007E5D2F">
      <w:pPr>
        <w:spacing w:after="0" w:line="360" w:lineRule="auto"/>
        <w:rPr>
          <w:rFonts w:ascii="Times New Roman" w:eastAsia="Times New Roman" w:hAnsi="Times New Roman" w:cs="Times New Roman"/>
          <w:b/>
        </w:rPr>
      </w:pPr>
    </w:p>
    <w:p w14:paraId="27ECA90A" w14:textId="77777777" w:rsidR="006E1AB2" w:rsidRDefault="001A603F">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HASIL DAN PEMBAHASAN </w:t>
      </w:r>
    </w:p>
    <w:p w14:paraId="3D1DB3E8" w14:textId="77777777" w:rsidR="005D0102" w:rsidRDefault="005D0102">
      <w:pPr>
        <w:pBdr>
          <w:top w:val="nil"/>
          <w:left w:val="nil"/>
          <w:bottom w:val="nil"/>
          <w:right w:val="nil"/>
          <w:between w:val="nil"/>
        </w:pBdr>
        <w:tabs>
          <w:tab w:val="left" w:pos="426"/>
        </w:tabs>
        <w:spacing w:after="0" w:line="240" w:lineRule="auto"/>
        <w:ind w:firstLine="567"/>
        <w:jc w:val="both"/>
        <w:rPr>
          <w:lang w:val="en-US"/>
        </w:rPr>
      </w:pPr>
      <w:r w:rsidRPr="007E5D2F">
        <w:rPr>
          <w:rFonts w:ascii="Times New Roman" w:hAnsi="Times New Roman" w:cs="Times New Roman"/>
        </w:rPr>
        <w:t>Berdasarkan tabel 1 diketahui bahwa sebagian responden berusia 46-50, sebagian besar (68,8%), jenis kelamin laki-laki dengan</w:t>
      </w:r>
      <w:r w:rsidRPr="007E5D2F">
        <w:rPr>
          <w:rFonts w:ascii="Times New Roman" w:hAnsi="Times New Roman" w:cs="Times New Roman"/>
          <w:spacing w:val="40"/>
        </w:rPr>
        <w:t xml:space="preserve"> </w:t>
      </w:r>
      <w:r w:rsidRPr="007E5D2F">
        <w:rPr>
          <w:rFonts w:ascii="Times New Roman" w:hAnsi="Times New Roman" w:cs="Times New Roman"/>
        </w:rPr>
        <w:t>riwayat pendidikan mayoritas kategori pendidikan menengah (SMP/SMA). Sedangkan berdasarkan pekerjaan diketahui sebagian mempunyai riwayat pekerjaan wiraswasta. Dengan lama menderita DM dalam rentang 1-2 tahun</w:t>
      </w:r>
      <w:r w:rsidR="00C05635">
        <w:rPr>
          <w:lang w:val="en-US"/>
        </w:rPr>
        <w:t>.</w:t>
      </w:r>
    </w:p>
    <w:p w14:paraId="378BABDD" w14:textId="77777777" w:rsidR="007E5D2F" w:rsidRDefault="007E5D2F">
      <w:pPr>
        <w:pBdr>
          <w:top w:val="nil"/>
          <w:left w:val="nil"/>
          <w:bottom w:val="nil"/>
          <w:right w:val="nil"/>
          <w:between w:val="nil"/>
        </w:pBdr>
        <w:tabs>
          <w:tab w:val="left" w:pos="426"/>
        </w:tabs>
        <w:spacing w:after="0" w:line="240" w:lineRule="auto"/>
        <w:ind w:firstLine="567"/>
        <w:jc w:val="both"/>
        <w:rPr>
          <w:lang w:val="en-US"/>
        </w:rPr>
      </w:pPr>
    </w:p>
    <w:p w14:paraId="044D1C4C" w14:textId="77777777" w:rsidR="00C05635" w:rsidRPr="001C3315" w:rsidRDefault="00C05635" w:rsidP="00C05635">
      <w:pPr>
        <w:pBdr>
          <w:top w:val="nil"/>
          <w:left w:val="nil"/>
          <w:bottom w:val="nil"/>
          <w:right w:val="nil"/>
          <w:between w:val="nil"/>
        </w:pBdr>
        <w:tabs>
          <w:tab w:val="left" w:pos="426"/>
        </w:tabs>
        <w:spacing w:after="0" w:line="240" w:lineRule="auto"/>
        <w:jc w:val="both"/>
        <w:rPr>
          <w:rFonts w:ascii="Times New Roman" w:hAnsi="Times New Roman" w:cs="Times New Roman"/>
          <w:lang w:val="en-US"/>
        </w:rPr>
      </w:pPr>
      <w:proofErr w:type="spellStart"/>
      <w:r w:rsidRPr="001C3315">
        <w:rPr>
          <w:rFonts w:ascii="Times New Roman" w:hAnsi="Times New Roman" w:cs="Times New Roman"/>
          <w:lang w:val="en-US"/>
        </w:rPr>
        <w:t>Tabel</w:t>
      </w:r>
      <w:proofErr w:type="spellEnd"/>
      <w:r w:rsidRPr="001C3315">
        <w:rPr>
          <w:rFonts w:ascii="Times New Roman" w:hAnsi="Times New Roman" w:cs="Times New Roman"/>
          <w:lang w:val="en-US"/>
        </w:rPr>
        <w:t xml:space="preserve"> 1 </w:t>
      </w:r>
      <w:proofErr w:type="spellStart"/>
      <w:r w:rsidRPr="001C3315">
        <w:rPr>
          <w:rFonts w:ascii="Times New Roman" w:hAnsi="Times New Roman" w:cs="Times New Roman"/>
          <w:lang w:val="en-US"/>
        </w:rPr>
        <w:t>Karakteristik</w:t>
      </w:r>
      <w:proofErr w:type="spellEnd"/>
      <w:r w:rsidRPr="001C3315">
        <w:rPr>
          <w:rFonts w:ascii="Times New Roman" w:hAnsi="Times New Roman" w:cs="Times New Roman"/>
          <w:lang w:val="en-US"/>
        </w:rPr>
        <w:t xml:space="preserve"> </w:t>
      </w:r>
      <w:proofErr w:type="spellStart"/>
      <w:r w:rsidRPr="001C3315">
        <w:rPr>
          <w:rFonts w:ascii="Times New Roman" w:hAnsi="Times New Roman" w:cs="Times New Roman"/>
          <w:lang w:val="en-US"/>
        </w:rPr>
        <w:t>Responden</w:t>
      </w:r>
      <w:proofErr w:type="spellEnd"/>
    </w:p>
    <w:tbl>
      <w:tblPr>
        <w:tblW w:w="4820" w:type="dxa"/>
        <w:tblInd w:w="-284"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2835"/>
        <w:gridCol w:w="992"/>
        <w:gridCol w:w="993"/>
      </w:tblGrid>
      <w:tr w:rsidR="005D0102" w:rsidRPr="00BB4567" w14:paraId="64EC1C48" w14:textId="77777777" w:rsidTr="00BB4567">
        <w:trPr>
          <w:trHeight w:val="253"/>
        </w:trPr>
        <w:tc>
          <w:tcPr>
            <w:tcW w:w="2835" w:type="dxa"/>
            <w:tcBorders>
              <w:top w:val="single" w:sz="4" w:space="0" w:color="000000"/>
              <w:bottom w:val="single" w:sz="4" w:space="0" w:color="auto"/>
            </w:tcBorders>
          </w:tcPr>
          <w:p w14:paraId="1D434F60" w14:textId="77777777" w:rsidR="005D0102" w:rsidRPr="00BB4567" w:rsidRDefault="005D0102" w:rsidP="00BB4567">
            <w:pPr>
              <w:pStyle w:val="TableParagraph"/>
              <w:spacing w:line="240" w:lineRule="auto"/>
              <w:ind w:right="277"/>
              <w:jc w:val="center"/>
              <w:rPr>
                <w:b/>
                <w:sz w:val="20"/>
                <w:szCs w:val="20"/>
              </w:rPr>
            </w:pPr>
            <w:r w:rsidRPr="00BB4567">
              <w:rPr>
                <w:b/>
                <w:spacing w:val="-2"/>
                <w:sz w:val="20"/>
                <w:szCs w:val="20"/>
              </w:rPr>
              <w:t>Kategori</w:t>
            </w:r>
          </w:p>
        </w:tc>
        <w:tc>
          <w:tcPr>
            <w:tcW w:w="992" w:type="dxa"/>
            <w:tcBorders>
              <w:top w:val="single" w:sz="4" w:space="0" w:color="000000"/>
              <w:bottom w:val="single" w:sz="4" w:space="0" w:color="auto"/>
            </w:tcBorders>
          </w:tcPr>
          <w:p w14:paraId="3A48DF75" w14:textId="77777777" w:rsidR="005D0102" w:rsidRPr="00BB4567" w:rsidRDefault="005D0102" w:rsidP="00BB4567">
            <w:pPr>
              <w:pStyle w:val="TableParagraph"/>
              <w:spacing w:line="240" w:lineRule="auto"/>
              <w:ind w:left="1" w:right="344"/>
              <w:jc w:val="center"/>
              <w:rPr>
                <w:b/>
                <w:sz w:val="20"/>
                <w:szCs w:val="20"/>
              </w:rPr>
            </w:pPr>
            <w:r w:rsidRPr="00BB4567">
              <w:rPr>
                <w:b/>
                <w:spacing w:val="-10"/>
                <w:sz w:val="20"/>
                <w:szCs w:val="20"/>
              </w:rPr>
              <w:t>N</w:t>
            </w:r>
          </w:p>
        </w:tc>
        <w:tc>
          <w:tcPr>
            <w:tcW w:w="993" w:type="dxa"/>
            <w:tcBorders>
              <w:top w:val="single" w:sz="4" w:space="0" w:color="000000"/>
              <w:bottom w:val="single" w:sz="4" w:space="0" w:color="auto"/>
            </w:tcBorders>
          </w:tcPr>
          <w:p w14:paraId="18B14D38" w14:textId="77777777" w:rsidR="005D0102" w:rsidRPr="00BB4567" w:rsidRDefault="005D0102" w:rsidP="00BB4567">
            <w:pPr>
              <w:pStyle w:val="TableParagraph"/>
              <w:spacing w:line="240" w:lineRule="auto"/>
              <w:ind w:right="64"/>
              <w:jc w:val="center"/>
              <w:rPr>
                <w:b/>
                <w:sz w:val="20"/>
                <w:szCs w:val="20"/>
              </w:rPr>
            </w:pPr>
            <w:r w:rsidRPr="00BB4567">
              <w:rPr>
                <w:b/>
                <w:spacing w:val="-10"/>
                <w:sz w:val="20"/>
                <w:szCs w:val="20"/>
              </w:rPr>
              <w:t>%</w:t>
            </w:r>
          </w:p>
        </w:tc>
      </w:tr>
      <w:tr w:rsidR="005D0102" w:rsidRPr="00BB4567" w14:paraId="3B87E173" w14:textId="77777777" w:rsidTr="00BB4567">
        <w:trPr>
          <w:trHeight w:val="1010"/>
        </w:trPr>
        <w:tc>
          <w:tcPr>
            <w:tcW w:w="2835" w:type="dxa"/>
            <w:tcBorders>
              <w:top w:val="single" w:sz="4" w:space="0" w:color="auto"/>
            </w:tcBorders>
          </w:tcPr>
          <w:p w14:paraId="5105E62C" w14:textId="77777777" w:rsidR="005D0102" w:rsidRPr="00BB4567" w:rsidRDefault="005D0102" w:rsidP="00BB4567">
            <w:pPr>
              <w:pStyle w:val="TableParagraph"/>
              <w:spacing w:line="240" w:lineRule="auto"/>
              <w:ind w:left="114"/>
              <w:rPr>
                <w:sz w:val="20"/>
                <w:szCs w:val="20"/>
              </w:rPr>
            </w:pPr>
            <w:r w:rsidRPr="00BB4567">
              <w:rPr>
                <w:spacing w:val="-4"/>
                <w:sz w:val="20"/>
                <w:szCs w:val="20"/>
              </w:rPr>
              <w:t>Usia</w:t>
            </w:r>
          </w:p>
          <w:p w14:paraId="6A5C1507" w14:textId="77777777" w:rsidR="005D0102" w:rsidRPr="00BB4567" w:rsidRDefault="005D0102" w:rsidP="00BB4567">
            <w:pPr>
              <w:pStyle w:val="TableParagraph"/>
              <w:spacing w:line="240" w:lineRule="auto"/>
              <w:ind w:left="142"/>
              <w:rPr>
                <w:sz w:val="20"/>
                <w:szCs w:val="20"/>
              </w:rPr>
            </w:pPr>
            <w:r w:rsidRPr="00BB4567">
              <w:rPr>
                <w:sz w:val="20"/>
                <w:szCs w:val="20"/>
              </w:rPr>
              <w:t>40-45</w:t>
            </w:r>
            <w:r w:rsidRPr="00BB4567">
              <w:rPr>
                <w:spacing w:val="2"/>
                <w:sz w:val="20"/>
                <w:szCs w:val="20"/>
              </w:rPr>
              <w:t xml:space="preserve"> </w:t>
            </w:r>
            <w:r w:rsidRPr="00BB4567">
              <w:rPr>
                <w:spacing w:val="-5"/>
                <w:sz w:val="20"/>
                <w:szCs w:val="20"/>
              </w:rPr>
              <w:t>th</w:t>
            </w:r>
          </w:p>
          <w:p w14:paraId="699F8EB9" w14:textId="77777777" w:rsidR="005D0102" w:rsidRPr="00BB4567" w:rsidRDefault="005D0102" w:rsidP="00BB4567">
            <w:pPr>
              <w:pStyle w:val="TableParagraph"/>
              <w:spacing w:line="240" w:lineRule="auto"/>
              <w:ind w:left="142"/>
              <w:rPr>
                <w:sz w:val="20"/>
                <w:szCs w:val="20"/>
              </w:rPr>
            </w:pPr>
            <w:r w:rsidRPr="00BB4567">
              <w:rPr>
                <w:sz w:val="20"/>
                <w:szCs w:val="20"/>
              </w:rPr>
              <w:t>46-50</w:t>
            </w:r>
            <w:r w:rsidRPr="00BB4567">
              <w:rPr>
                <w:spacing w:val="2"/>
                <w:sz w:val="20"/>
                <w:szCs w:val="20"/>
              </w:rPr>
              <w:t xml:space="preserve"> </w:t>
            </w:r>
            <w:r w:rsidRPr="00BB4567">
              <w:rPr>
                <w:spacing w:val="-5"/>
                <w:sz w:val="20"/>
                <w:szCs w:val="20"/>
              </w:rPr>
              <w:t>th</w:t>
            </w:r>
          </w:p>
          <w:p w14:paraId="29333F9A" w14:textId="77777777" w:rsidR="005D0102" w:rsidRPr="00BB4567" w:rsidRDefault="005D0102" w:rsidP="00BB4567">
            <w:pPr>
              <w:pStyle w:val="TableParagraph"/>
              <w:spacing w:line="240" w:lineRule="auto"/>
              <w:ind w:left="142"/>
              <w:rPr>
                <w:sz w:val="20"/>
                <w:szCs w:val="20"/>
              </w:rPr>
            </w:pPr>
            <w:r w:rsidRPr="00BB4567">
              <w:rPr>
                <w:sz w:val="20"/>
                <w:szCs w:val="20"/>
              </w:rPr>
              <w:t>&gt; 51</w:t>
            </w:r>
            <w:r w:rsidRPr="00BB4567">
              <w:rPr>
                <w:spacing w:val="3"/>
                <w:sz w:val="20"/>
                <w:szCs w:val="20"/>
              </w:rPr>
              <w:t xml:space="preserve"> </w:t>
            </w:r>
            <w:r w:rsidRPr="00BB4567">
              <w:rPr>
                <w:spacing w:val="-5"/>
                <w:sz w:val="20"/>
                <w:szCs w:val="20"/>
              </w:rPr>
              <w:t>th</w:t>
            </w:r>
          </w:p>
        </w:tc>
        <w:tc>
          <w:tcPr>
            <w:tcW w:w="992" w:type="dxa"/>
            <w:tcBorders>
              <w:top w:val="single" w:sz="4" w:space="0" w:color="auto"/>
            </w:tcBorders>
          </w:tcPr>
          <w:p w14:paraId="2E1BBC1B"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9</w:t>
            </w:r>
          </w:p>
          <w:p w14:paraId="790C2462"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24</w:t>
            </w:r>
          </w:p>
          <w:p w14:paraId="61DCB5DE"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15</w:t>
            </w:r>
          </w:p>
        </w:tc>
        <w:tc>
          <w:tcPr>
            <w:tcW w:w="993" w:type="dxa"/>
            <w:tcBorders>
              <w:top w:val="single" w:sz="4" w:space="0" w:color="auto"/>
            </w:tcBorders>
          </w:tcPr>
          <w:p w14:paraId="6B39DFA3" w14:textId="77777777" w:rsidR="005D0102" w:rsidRPr="00BB4567" w:rsidRDefault="005D0102" w:rsidP="00BB4567">
            <w:pPr>
              <w:pStyle w:val="TableParagraph"/>
              <w:spacing w:line="240" w:lineRule="auto"/>
              <w:ind w:left="5" w:right="64"/>
              <w:jc w:val="center"/>
              <w:rPr>
                <w:sz w:val="20"/>
                <w:szCs w:val="20"/>
              </w:rPr>
            </w:pPr>
            <w:r w:rsidRPr="00BB4567">
              <w:rPr>
                <w:sz w:val="20"/>
                <w:szCs w:val="20"/>
              </w:rPr>
              <w:t>18,8</w:t>
            </w:r>
          </w:p>
          <w:p w14:paraId="26454FD3"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50,0</w:t>
            </w:r>
          </w:p>
          <w:p w14:paraId="4C1422CD"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31,3</w:t>
            </w:r>
          </w:p>
        </w:tc>
      </w:tr>
      <w:tr w:rsidR="005D0102" w:rsidRPr="00BB4567" w14:paraId="22224E1F" w14:textId="77777777" w:rsidTr="00BB4567">
        <w:trPr>
          <w:trHeight w:val="760"/>
        </w:trPr>
        <w:tc>
          <w:tcPr>
            <w:tcW w:w="2835" w:type="dxa"/>
          </w:tcPr>
          <w:p w14:paraId="66E0BD7C" w14:textId="77777777" w:rsidR="005D0102" w:rsidRPr="00BB4567" w:rsidRDefault="005D0102" w:rsidP="00BB4567">
            <w:pPr>
              <w:pStyle w:val="TableParagraph"/>
              <w:spacing w:line="240" w:lineRule="auto"/>
              <w:ind w:left="474" w:hanging="360"/>
              <w:rPr>
                <w:sz w:val="20"/>
                <w:szCs w:val="20"/>
              </w:rPr>
            </w:pPr>
            <w:r w:rsidRPr="00BB4567">
              <w:rPr>
                <w:sz w:val="20"/>
                <w:szCs w:val="20"/>
              </w:rPr>
              <w:t>Jenis</w:t>
            </w:r>
            <w:r w:rsidRPr="00BB4567">
              <w:rPr>
                <w:spacing w:val="-5"/>
                <w:sz w:val="20"/>
                <w:szCs w:val="20"/>
              </w:rPr>
              <w:t xml:space="preserve"> </w:t>
            </w:r>
            <w:r w:rsidRPr="00BB4567">
              <w:rPr>
                <w:spacing w:val="-2"/>
                <w:sz w:val="20"/>
                <w:szCs w:val="20"/>
              </w:rPr>
              <w:t>kelamin</w:t>
            </w:r>
          </w:p>
          <w:p w14:paraId="56D22D8A" w14:textId="77777777" w:rsidR="005D0102" w:rsidRPr="00BB4567" w:rsidRDefault="005D0102" w:rsidP="00BB4567">
            <w:pPr>
              <w:pStyle w:val="TableParagraph"/>
              <w:tabs>
                <w:tab w:val="left" w:pos="851"/>
              </w:tabs>
              <w:spacing w:line="240" w:lineRule="auto"/>
              <w:ind w:left="142" w:right="1946"/>
              <w:rPr>
                <w:sz w:val="20"/>
                <w:szCs w:val="20"/>
              </w:rPr>
            </w:pPr>
            <w:r w:rsidRPr="00BB4567">
              <w:rPr>
                <w:spacing w:val="-2"/>
                <w:sz w:val="20"/>
                <w:szCs w:val="20"/>
              </w:rPr>
              <w:t>Laki-Laki Perempuan</w:t>
            </w:r>
          </w:p>
        </w:tc>
        <w:tc>
          <w:tcPr>
            <w:tcW w:w="992" w:type="dxa"/>
          </w:tcPr>
          <w:p w14:paraId="5829EBC3" w14:textId="77777777" w:rsidR="005D0102" w:rsidRPr="00BB4567" w:rsidRDefault="005D0102" w:rsidP="00BB4567">
            <w:pPr>
              <w:pStyle w:val="TableParagraph"/>
              <w:spacing w:line="240" w:lineRule="auto"/>
              <w:ind w:left="2" w:right="344"/>
              <w:jc w:val="center"/>
              <w:rPr>
                <w:sz w:val="20"/>
                <w:szCs w:val="20"/>
              </w:rPr>
            </w:pPr>
            <w:r w:rsidRPr="00BB4567">
              <w:rPr>
                <w:spacing w:val="-5"/>
                <w:sz w:val="20"/>
                <w:szCs w:val="20"/>
              </w:rPr>
              <w:t>33</w:t>
            </w:r>
          </w:p>
          <w:p w14:paraId="5B466F81"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15</w:t>
            </w:r>
          </w:p>
        </w:tc>
        <w:tc>
          <w:tcPr>
            <w:tcW w:w="993" w:type="dxa"/>
          </w:tcPr>
          <w:p w14:paraId="383095A2"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68</w:t>
            </w:r>
          </w:p>
          <w:p w14:paraId="3AE945AA" w14:textId="77777777" w:rsidR="005D0102" w:rsidRPr="00BB4567" w:rsidRDefault="005D0102" w:rsidP="00BB4567">
            <w:pPr>
              <w:pStyle w:val="TableParagraph"/>
              <w:spacing w:line="240" w:lineRule="auto"/>
              <w:ind w:left="5" w:right="64"/>
              <w:jc w:val="center"/>
              <w:rPr>
                <w:sz w:val="20"/>
                <w:szCs w:val="20"/>
              </w:rPr>
            </w:pPr>
            <w:r w:rsidRPr="00BB4567">
              <w:rPr>
                <w:sz w:val="20"/>
                <w:szCs w:val="20"/>
              </w:rPr>
              <w:t>32</w:t>
            </w:r>
          </w:p>
        </w:tc>
      </w:tr>
      <w:tr w:rsidR="005D0102" w:rsidRPr="00BB4567" w14:paraId="2BE77AC0" w14:textId="77777777" w:rsidTr="00BB4567">
        <w:trPr>
          <w:trHeight w:val="1012"/>
        </w:trPr>
        <w:tc>
          <w:tcPr>
            <w:tcW w:w="2835" w:type="dxa"/>
          </w:tcPr>
          <w:p w14:paraId="191BBA0E" w14:textId="77777777" w:rsidR="005D0102" w:rsidRPr="00BB4567" w:rsidRDefault="005D0102" w:rsidP="00BB4567">
            <w:pPr>
              <w:pStyle w:val="TableParagraph"/>
              <w:spacing w:line="240" w:lineRule="auto"/>
              <w:ind w:left="114"/>
              <w:rPr>
                <w:sz w:val="20"/>
                <w:szCs w:val="20"/>
              </w:rPr>
            </w:pPr>
            <w:r w:rsidRPr="00BB4567">
              <w:rPr>
                <w:spacing w:val="-2"/>
                <w:sz w:val="20"/>
                <w:szCs w:val="20"/>
              </w:rPr>
              <w:t>Pendidikan</w:t>
            </w:r>
          </w:p>
          <w:p w14:paraId="57BD66CD" w14:textId="77777777" w:rsidR="005D0102" w:rsidRPr="00BB4567" w:rsidRDefault="005D0102" w:rsidP="00BB4567">
            <w:pPr>
              <w:pStyle w:val="TableParagraph"/>
              <w:spacing w:line="240" w:lineRule="auto"/>
              <w:ind w:left="142" w:right="875"/>
              <w:rPr>
                <w:sz w:val="20"/>
                <w:szCs w:val="20"/>
              </w:rPr>
            </w:pPr>
            <w:r w:rsidRPr="00BB4567">
              <w:rPr>
                <w:sz w:val="20"/>
                <w:szCs w:val="20"/>
              </w:rPr>
              <w:t>Rendah (SD)</w:t>
            </w:r>
            <w:r w:rsidRPr="00BB4567">
              <w:rPr>
                <w:spacing w:val="40"/>
                <w:sz w:val="20"/>
                <w:szCs w:val="20"/>
              </w:rPr>
              <w:t xml:space="preserve"> </w:t>
            </w:r>
            <w:r w:rsidRPr="00BB4567">
              <w:rPr>
                <w:sz w:val="20"/>
                <w:szCs w:val="20"/>
              </w:rPr>
              <w:t>Menengah</w:t>
            </w:r>
            <w:r w:rsidRPr="00BB4567">
              <w:rPr>
                <w:spacing w:val="-14"/>
                <w:sz w:val="20"/>
                <w:szCs w:val="20"/>
              </w:rPr>
              <w:t xml:space="preserve"> </w:t>
            </w:r>
            <w:r w:rsidRPr="00BB4567">
              <w:rPr>
                <w:sz w:val="20"/>
                <w:szCs w:val="20"/>
              </w:rPr>
              <w:t>(SMP/SMA)</w:t>
            </w:r>
          </w:p>
          <w:p w14:paraId="181DBDC3" w14:textId="77777777" w:rsidR="005D0102" w:rsidRPr="00BB4567" w:rsidRDefault="005D0102" w:rsidP="00BB4567">
            <w:pPr>
              <w:pStyle w:val="TableParagraph"/>
              <w:spacing w:line="240" w:lineRule="auto"/>
              <w:ind w:left="142"/>
              <w:rPr>
                <w:sz w:val="20"/>
                <w:szCs w:val="20"/>
              </w:rPr>
            </w:pPr>
            <w:r w:rsidRPr="00BB4567">
              <w:rPr>
                <w:sz w:val="20"/>
                <w:szCs w:val="20"/>
              </w:rPr>
              <w:t>Tinggi</w:t>
            </w:r>
            <w:r w:rsidRPr="00BB4567">
              <w:rPr>
                <w:spacing w:val="-6"/>
                <w:sz w:val="20"/>
                <w:szCs w:val="20"/>
              </w:rPr>
              <w:t xml:space="preserve"> </w:t>
            </w:r>
            <w:r w:rsidRPr="00BB4567">
              <w:rPr>
                <w:spacing w:val="-2"/>
                <w:sz w:val="20"/>
                <w:szCs w:val="20"/>
              </w:rPr>
              <w:t>(Diploma/Sarjana)</w:t>
            </w:r>
          </w:p>
        </w:tc>
        <w:tc>
          <w:tcPr>
            <w:tcW w:w="992" w:type="dxa"/>
          </w:tcPr>
          <w:p w14:paraId="48059BE9"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6</w:t>
            </w:r>
          </w:p>
          <w:p w14:paraId="1A3B0AB8" w14:textId="77777777" w:rsidR="005D0102" w:rsidRPr="00BB4567" w:rsidRDefault="005D0102" w:rsidP="00BB4567">
            <w:pPr>
              <w:pStyle w:val="TableParagraph"/>
              <w:spacing w:line="240" w:lineRule="auto"/>
              <w:ind w:right="344"/>
              <w:jc w:val="center"/>
              <w:rPr>
                <w:sz w:val="20"/>
                <w:szCs w:val="20"/>
              </w:rPr>
            </w:pPr>
            <w:r w:rsidRPr="00BB4567">
              <w:rPr>
                <w:spacing w:val="-5"/>
                <w:sz w:val="20"/>
                <w:szCs w:val="20"/>
              </w:rPr>
              <w:t>36</w:t>
            </w:r>
          </w:p>
          <w:p w14:paraId="6616FCD9"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6</w:t>
            </w:r>
          </w:p>
        </w:tc>
        <w:tc>
          <w:tcPr>
            <w:tcW w:w="993" w:type="dxa"/>
          </w:tcPr>
          <w:p w14:paraId="1AEF0007"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12,5</w:t>
            </w:r>
          </w:p>
          <w:p w14:paraId="5DE0D54C"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75,0</w:t>
            </w:r>
          </w:p>
          <w:p w14:paraId="1563ACC3"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12,5</w:t>
            </w:r>
          </w:p>
        </w:tc>
      </w:tr>
      <w:tr w:rsidR="005D0102" w:rsidRPr="00BB4567" w14:paraId="356CF2AB" w14:textId="77777777" w:rsidTr="00BB4567">
        <w:trPr>
          <w:trHeight w:val="1518"/>
        </w:trPr>
        <w:tc>
          <w:tcPr>
            <w:tcW w:w="2835" w:type="dxa"/>
          </w:tcPr>
          <w:p w14:paraId="6A5CDD48" w14:textId="77777777" w:rsidR="005D0102" w:rsidRPr="00BB4567" w:rsidRDefault="005D0102" w:rsidP="00BB4567">
            <w:pPr>
              <w:pStyle w:val="TableParagraph"/>
              <w:spacing w:line="240" w:lineRule="auto"/>
              <w:ind w:left="114"/>
              <w:rPr>
                <w:sz w:val="20"/>
                <w:szCs w:val="20"/>
              </w:rPr>
            </w:pPr>
            <w:r w:rsidRPr="00BB4567">
              <w:rPr>
                <w:spacing w:val="-2"/>
                <w:sz w:val="20"/>
                <w:szCs w:val="20"/>
              </w:rPr>
              <w:t>Pekerjaan</w:t>
            </w:r>
          </w:p>
          <w:p w14:paraId="07A20294" w14:textId="77777777" w:rsidR="005D0102" w:rsidRPr="00BB4567" w:rsidRDefault="005D0102" w:rsidP="00BB4567">
            <w:pPr>
              <w:pStyle w:val="TableParagraph"/>
              <w:spacing w:line="240" w:lineRule="auto"/>
              <w:ind w:left="142" w:right="1760"/>
              <w:rPr>
                <w:sz w:val="20"/>
                <w:szCs w:val="20"/>
              </w:rPr>
            </w:pPr>
            <w:r w:rsidRPr="00BB4567">
              <w:rPr>
                <w:sz w:val="20"/>
                <w:szCs w:val="20"/>
              </w:rPr>
              <w:t>Tidak</w:t>
            </w:r>
            <w:r w:rsidRPr="00BB4567">
              <w:rPr>
                <w:spacing w:val="-14"/>
                <w:sz w:val="20"/>
                <w:szCs w:val="20"/>
              </w:rPr>
              <w:t xml:space="preserve"> </w:t>
            </w:r>
            <w:r w:rsidRPr="00BB4567">
              <w:rPr>
                <w:sz w:val="20"/>
                <w:szCs w:val="20"/>
              </w:rPr>
              <w:t xml:space="preserve">bekerja </w:t>
            </w:r>
            <w:r w:rsidRPr="00BB4567">
              <w:rPr>
                <w:spacing w:val="-4"/>
                <w:sz w:val="20"/>
                <w:szCs w:val="20"/>
              </w:rPr>
              <w:t>PNS</w:t>
            </w:r>
          </w:p>
          <w:p w14:paraId="6D499F0F" w14:textId="77777777" w:rsidR="005D0102" w:rsidRPr="00BB4567" w:rsidRDefault="005D0102" w:rsidP="00BB4567">
            <w:pPr>
              <w:pStyle w:val="TableParagraph"/>
              <w:spacing w:line="240" w:lineRule="auto"/>
              <w:ind w:left="142" w:right="1946"/>
              <w:rPr>
                <w:sz w:val="20"/>
                <w:szCs w:val="20"/>
              </w:rPr>
            </w:pPr>
            <w:r w:rsidRPr="00BB4567">
              <w:rPr>
                <w:spacing w:val="-2"/>
                <w:sz w:val="20"/>
                <w:szCs w:val="20"/>
              </w:rPr>
              <w:t>Wirausaha Wiraswasta</w:t>
            </w:r>
          </w:p>
          <w:p w14:paraId="3C68049A" w14:textId="77777777" w:rsidR="005D0102" w:rsidRPr="00BB4567" w:rsidRDefault="005D0102" w:rsidP="00BB4567">
            <w:pPr>
              <w:pStyle w:val="TableParagraph"/>
              <w:spacing w:line="240" w:lineRule="auto"/>
              <w:ind w:left="142"/>
              <w:rPr>
                <w:sz w:val="20"/>
                <w:szCs w:val="20"/>
              </w:rPr>
            </w:pPr>
            <w:r w:rsidRPr="00BB4567">
              <w:rPr>
                <w:spacing w:val="-2"/>
                <w:sz w:val="20"/>
                <w:szCs w:val="20"/>
              </w:rPr>
              <w:t>Pensiunan</w:t>
            </w:r>
          </w:p>
        </w:tc>
        <w:tc>
          <w:tcPr>
            <w:tcW w:w="992" w:type="dxa"/>
          </w:tcPr>
          <w:p w14:paraId="7D854F0D"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6</w:t>
            </w:r>
          </w:p>
          <w:p w14:paraId="7E368E05"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3</w:t>
            </w:r>
          </w:p>
          <w:p w14:paraId="0DF35007"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3</w:t>
            </w:r>
          </w:p>
          <w:p w14:paraId="4A51D9E9"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24</w:t>
            </w:r>
          </w:p>
          <w:p w14:paraId="4121906B"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12</w:t>
            </w:r>
          </w:p>
        </w:tc>
        <w:tc>
          <w:tcPr>
            <w:tcW w:w="993" w:type="dxa"/>
          </w:tcPr>
          <w:p w14:paraId="3FAE2B5E" w14:textId="77777777" w:rsidR="005D0102" w:rsidRPr="00BB4567" w:rsidRDefault="005D0102" w:rsidP="00BB4567">
            <w:pPr>
              <w:pStyle w:val="TableParagraph"/>
              <w:spacing w:line="240" w:lineRule="auto"/>
              <w:ind w:left="5" w:right="64"/>
              <w:jc w:val="center"/>
              <w:rPr>
                <w:sz w:val="20"/>
                <w:szCs w:val="20"/>
              </w:rPr>
            </w:pPr>
            <w:r w:rsidRPr="00BB4567">
              <w:rPr>
                <w:spacing w:val="-4"/>
                <w:sz w:val="20"/>
                <w:szCs w:val="20"/>
              </w:rPr>
              <w:t>12,5</w:t>
            </w:r>
          </w:p>
          <w:p w14:paraId="17C28E77" w14:textId="77777777" w:rsidR="005D0102" w:rsidRPr="00BB4567" w:rsidRDefault="005D0102" w:rsidP="00BB4567">
            <w:pPr>
              <w:pStyle w:val="TableParagraph"/>
              <w:spacing w:line="240" w:lineRule="auto"/>
              <w:ind w:left="2" w:right="64"/>
              <w:jc w:val="center"/>
              <w:rPr>
                <w:sz w:val="20"/>
                <w:szCs w:val="20"/>
              </w:rPr>
            </w:pPr>
            <w:r w:rsidRPr="00BB4567">
              <w:rPr>
                <w:spacing w:val="-5"/>
                <w:sz w:val="20"/>
                <w:szCs w:val="20"/>
              </w:rPr>
              <w:t>6,3</w:t>
            </w:r>
          </w:p>
          <w:p w14:paraId="1DE0327D" w14:textId="77777777" w:rsidR="005D0102" w:rsidRPr="00BB4567" w:rsidRDefault="005D0102" w:rsidP="00BB4567">
            <w:pPr>
              <w:pStyle w:val="TableParagraph"/>
              <w:spacing w:line="240" w:lineRule="auto"/>
              <w:ind w:left="2" w:right="64"/>
              <w:jc w:val="center"/>
              <w:rPr>
                <w:sz w:val="20"/>
                <w:szCs w:val="20"/>
              </w:rPr>
            </w:pPr>
            <w:r w:rsidRPr="00BB4567">
              <w:rPr>
                <w:spacing w:val="-5"/>
                <w:sz w:val="20"/>
                <w:szCs w:val="20"/>
              </w:rPr>
              <w:t>6,3</w:t>
            </w:r>
          </w:p>
          <w:p w14:paraId="3CFDB549" w14:textId="77777777" w:rsidR="005D0102" w:rsidRPr="00BB4567" w:rsidRDefault="005D0102" w:rsidP="00BB4567">
            <w:pPr>
              <w:pStyle w:val="TableParagraph"/>
              <w:spacing w:line="240" w:lineRule="auto"/>
              <w:ind w:left="4" w:right="64"/>
              <w:jc w:val="center"/>
              <w:rPr>
                <w:sz w:val="20"/>
                <w:szCs w:val="20"/>
              </w:rPr>
            </w:pPr>
            <w:r w:rsidRPr="00BB4567">
              <w:rPr>
                <w:spacing w:val="-5"/>
                <w:sz w:val="20"/>
                <w:szCs w:val="20"/>
              </w:rPr>
              <w:t>50</w:t>
            </w:r>
          </w:p>
          <w:p w14:paraId="6C207D1F" w14:textId="77777777" w:rsidR="005D0102" w:rsidRPr="00BB4567" w:rsidRDefault="005D0102" w:rsidP="00BB4567">
            <w:pPr>
              <w:pStyle w:val="TableParagraph"/>
              <w:spacing w:line="240" w:lineRule="auto"/>
              <w:ind w:left="4" w:right="64"/>
              <w:jc w:val="center"/>
              <w:rPr>
                <w:sz w:val="20"/>
                <w:szCs w:val="20"/>
              </w:rPr>
            </w:pPr>
            <w:r w:rsidRPr="00BB4567">
              <w:rPr>
                <w:spacing w:val="-5"/>
                <w:sz w:val="20"/>
                <w:szCs w:val="20"/>
              </w:rPr>
              <w:t>25</w:t>
            </w:r>
          </w:p>
        </w:tc>
      </w:tr>
      <w:tr w:rsidR="005D0102" w:rsidRPr="00BB4567" w14:paraId="2D933E59" w14:textId="77777777" w:rsidTr="00BB4567">
        <w:trPr>
          <w:trHeight w:val="761"/>
        </w:trPr>
        <w:tc>
          <w:tcPr>
            <w:tcW w:w="2835" w:type="dxa"/>
          </w:tcPr>
          <w:p w14:paraId="2FA64CE2" w14:textId="77777777" w:rsidR="005D0102" w:rsidRPr="00BB4567" w:rsidRDefault="005D0102" w:rsidP="00BB4567">
            <w:pPr>
              <w:pStyle w:val="TableParagraph"/>
              <w:spacing w:line="240" w:lineRule="auto"/>
              <w:ind w:left="114"/>
              <w:rPr>
                <w:sz w:val="20"/>
                <w:szCs w:val="20"/>
              </w:rPr>
            </w:pPr>
            <w:r w:rsidRPr="00BB4567">
              <w:rPr>
                <w:sz w:val="20"/>
                <w:szCs w:val="20"/>
              </w:rPr>
              <w:t>Lama</w:t>
            </w:r>
            <w:r w:rsidRPr="00BB4567">
              <w:rPr>
                <w:spacing w:val="-5"/>
                <w:sz w:val="20"/>
                <w:szCs w:val="20"/>
              </w:rPr>
              <w:t xml:space="preserve"> </w:t>
            </w:r>
            <w:r w:rsidRPr="00BB4567">
              <w:rPr>
                <w:sz w:val="20"/>
                <w:szCs w:val="20"/>
              </w:rPr>
              <w:t>menderita</w:t>
            </w:r>
            <w:r w:rsidRPr="00BB4567">
              <w:rPr>
                <w:spacing w:val="-5"/>
                <w:sz w:val="20"/>
                <w:szCs w:val="20"/>
              </w:rPr>
              <w:t xml:space="preserve"> </w:t>
            </w:r>
            <w:r w:rsidRPr="00BB4567">
              <w:rPr>
                <w:spacing w:val="-2"/>
                <w:sz w:val="20"/>
                <w:szCs w:val="20"/>
              </w:rPr>
              <w:t>dibetes</w:t>
            </w:r>
          </w:p>
          <w:p w14:paraId="19E04DE0" w14:textId="77777777" w:rsidR="005D0102" w:rsidRPr="00BB4567" w:rsidRDefault="005D0102" w:rsidP="00BB4567">
            <w:pPr>
              <w:pStyle w:val="TableParagraph"/>
              <w:spacing w:line="240" w:lineRule="auto"/>
              <w:ind w:left="142"/>
              <w:rPr>
                <w:sz w:val="20"/>
                <w:szCs w:val="20"/>
              </w:rPr>
            </w:pPr>
            <w:r w:rsidRPr="00BB4567">
              <w:rPr>
                <w:sz w:val="20"/>
                <w:szCs w:val="20"/>
              </w:rPr>
              <w:t>&gt;</w:t>
            </w:r>
            <w:r w:rsidRPr="00BB4567">
              <w:rPr>
                <w:spacing w:val="-2"/>
                <w:sz w:val="20"/>
                <w:szCs w:val="20"/>
              </w:rPr>
              <w:t xml:space="preserve"> </w:t>
            </w:r>
            <w:r w:rsidRPr="00BB4567">
              <w:rPr>
                <w:sz w:val="20"/>
                <w:szCs w:val="20"/>
              </w:rPr>
              <w:t>1</w:t>
            </w:r>
            <w:r w:rsidRPr="00BB4567">
              <w:rPr>
                <w:spacing w:val="2"/>
                <w:sz w:val="20"/>
                <w:szCs w:val="20"/>
              </w:rPr>
              <w:t xml:space="preserve"> </w:t>
            </w:r>
            <w:r w:rsidRPr="00BB4567">
              <w:rPr>
                <w:spacing w:val="-2"/>
                <w:sz w:val="20"/>
                <w:szCs w:val="20"/>
              </w:rPr>
              <w:t>tahun</w:t>
            </w:r>
          </w:p>
          <w:p w14:paraId="4D1840B3" w14:textId="77777777" w:rsidR="005D0102" w:rsidRPr="00BB4567" w:rsidRDefault="005D0102" w:rsidP="00BB4567">
            <w:pPr>
              <w:pStyle w:val="TableParagraph"/>
              <w:spacing w:line="240" w:lineRule="auto"/>
              <w:ind w:left="142"/>
              <w:rPr>
                <w:sz w:val="20"/>
                <w:szCs w:val="20"/>
              </w:rPr>
            </w:pPr>
            <w:r w:rsidRPr="00BB4567">
              <w:rPr>
                <w:sz w:val="20"/>
                <w:szCs w:val="20"/>
              </w:rPr>
              <w:t>&gt;2</w:t>
            </w:r>
            <w:r w:rsidRPr="00BB4567">
              <w:rPr>
                <w:spacing w:val="2"/>
                <w:sz w:val="20"/>
                <w:szCs w:val="20"/>
              </w:rPr>
              <w:t xml:space="preserve"> </w:t>
            </w:r>
            <w:r w:rsidRPr="00BB4567">
              <w:rPr>
                <w:spacing w:val="-2"/>
                <w:sz w:val="20"/>
                <w:szCs w:val="20"/>
              </w:rPr>
              <w:t>tahun</w:t>
            </w:r>
          </w:p>
        </w:tc>
        <w:tc>
          <w:tcPr>
            <w:tcW w:w="992" w:type="dxa"/>
          </w:tcPr>
          <w:p w14:paraId="3676E0F4" w14:textId="77777777" w:rsidR="005D0102" w:rsidRPr="00BB4567" w:rsidRDefault="005D0102" w:rsidP="00BB4567">
            <w:pPr>
              <w:pStyle w:val="TableParagraph"/>
              <w:spacing w:line="240" w:lineRule="auto"/>
              <w:ind w:left="2" w:right="344"/>
              <w:jc w:val="center"/>
              <w:rPr>
                <w:sz w:val="20"/>
                <w:szCs w:val="20"/>
              </w:rPr>
            </w:pPr>
            <w:r w:rsidRPr="00BB4567">
              <w:rPr>
                <w:spacing w:val="-5"/>
                <w:sz w:val="20"/>
                <w:szCs w:val="20"/>
              </w:rPr>
              <w:t>36</w:t>
            </w:r>
          </w:p>
          <w:p w14:paraId="09A0C6E3" w14:textId="77777777" w:rsidR="005D0102" w:rsidRPr="00BB4567" w:rsidRDefault="005D0102" w:rsidP="00BB4567">
            <w:pPr>
              <w:pStyle w:val="TableParagraph"/>
              <w:spacing w:line="240" w:lineRule="auto"/>
              <w:ind w:right="344"/>
              <w:jc w:val="center"/>
              <w:rPr>
                <w:sz w:val="20"/>
                <w:szCs w:val="20"/>
              </w:rPr>
            </w:pPr>
            <w:r w:rsidRPr="00BB4567">
              <w:rPr>
                <w:spacing w:val="-10"/>
                <w:sz w:val="20"/>
                <w:szCs w:val="20"/>
              </w:rPr>
              <w:t>12</w:t>
            </w:r>
          </w:p>
        </w:tc>
        <w:tc>
          <w:tcPr>
            <w:tcW w:w="993" w:type="dxa"/>
          </w:tcPr>
          <w:p w14:paraId="77FAA88F" w14:textId="77777777" w:rsidR="005D0102" w:rsidRPr="00BB4567" w:rsidRDefault="005D0102" w:rsidP="00BB4567">
            <w:pPr>
              <w:pStyle w:val="TableParagraph"/>
              <w:spacing w:line="240" w:lineRule="auto"/>
              <w:ind w:left="4" w:right="64"/>
              <w:jc w:val="center"/>
              <w:rPr>
                <w:sz w:val="20"/>
                <w:szCs w:val="20"/>
              </w:rPr>
            </w:pPr>
            <w:r w:rsidRPr="00BB4567">
              <w:rPr>
                <w:spacing w:val="-5"/>
                <w:sz w:val="20"/>
                <w:szCs w:val="20"/>
              </w:rPr>
              <w:t>75</w:t>
            </w:r>
          </w:p>
          <w:p w14:paraId="66217BB2" w14:textId="77777777" w:rsidR="005D0102" w:rsidRPr="00BB4567" w:rsidRDefault="005D0102" w:rsidP="00BB4567">
            <w:pPr>
              <w:pStyle w:val="TableParagraph"/>
              <w:spacing w:line="240" w:lineRule="auto"/>
              <w:ind w:left="4" w:right="64"/>
              <w:jc w:val="center"/>
              <w:rPr>
                <w:sz w:val="20"/>
                <w:szCs w:val="20"/>
              </w:rPr>
            </w:pPr>
            <w:r w:rsidRPr="00BB4567">
              <w:rPr>
                <w:spacing w:val="-5"/>
                <w:sz w:val="20"/>
                <w:szCs w:val="20"/>
              </w:rPr>
              <w:t>25</w:t>
            </w:r>
          </w:p>
        </w:tc>
      </w:tr>
    </w:tbl>
    <w:p w14:paraId="04CB9847" w14:textId="77777777" w:rsidR="005D0102" w:rsidRDefault="005D0102">
      <w:pPr>
        <w:pBdr>
          <w:top w:val="nil"/>
          <w:left w:val="nil"/>
          <w:bottom w:val="nil"/>
          <w:right w:val="nil"/>
          <w:between w:val="nil"/>
        </w:pBdr>
        <w:tabs>
          <w:tab w:val="left" w:pos="426"/>
        </w:tabs>
        <w:spacing w:after="0" w:line="240" w:lineRule="auto"/>
        <w:ind w:firstLine="567"/>
        <w:jc w:val="both"/>
      </w:pPr>
    </w:p>
    <w:p w14:paraId="665A070B" w14:textId="5E3A4FB1" w:rsidR="00C05635" w:rsidRPr="00BB4567" w:rsidRDefault="00C05635" w:rsidP="00BB4567">
      <w:pPr>
        <w:spacing w:after="0" w:line="240" w:lineRule="auto"/>
        <w:ind w:left="709" w:hanging="709"/>
        <w:jc w:val="both"/>
        <w:rPr>
          <w:rFonts w:ascii="Times New Roman" w:hAnsi="Times New Roman" w:cs="Times New Roman"/>
          <w:noProof/>
        </w:rPr>
      </w:pPr>
      <w:r w:rsidRPr="00BB4567">
        <w:rPr>
          <w:rFonts w:ascii="Times New Roman" w:hAnsi="Times New Roman" w:cs="Times New Roman"/>
          <w:noProof/>
        </w:rPr>
        <w:t>T</w:t>
      </w:r>
      <w:r w:rsidR="00FD3672" w:rsidRPr="00BB4567">
        <w:rPr>
          <w:rFonts w:ascii="Times New Roman" w:hAnsi="Times New Roman" w:cs="Times New Roman"/>
          <w:noProof/>
        </w:rPr>
        <w:t>abel 2</w:t>
      </w:r>
      <w:r w:rsidR="00BB4567" w:rsidRPr="00BB4567">
        <w:rPr>
          <w:rFonts w:ascii="Times New Roman" w:hAnsi="Times New Roman" w:cs="Times New Roman"/>
          <w:noProof/>
          <w:lang w:val="en-US"/>
        </w:rPr>
        <w:t xml:space="preserve">. </w:t>
      </w:r>
      <w:r w:rsidRPr="00BB4567">
        <w:rPr>
          <w:rFonts w:ascii="Times New Roman" w:hAnsi="Times New Roman" w:cs="Times New Roman"/>
          <w:noProof/>
        </w:rPr>
        <w:t>Tingkat Kepatuhan Diet Sebelum dan sesudah intervensi pada kelompok Intervensi dan Kontrol</w:t>
      </w:r>
    </w:p>
    <w:tbl>
      <w:tblPr>
        <w:tblW w:w="4961" w:type="dxa"/>
        <w:tblInd w:w="-284" w:type="dxa"/>
        <w:tblLayout w:type="fixed"/>
        <w:tblCellMar>
          <w:left w:w="0" w:type="dxa"/>
          <w:right w:w="0" w:type="dxa"/>
        </w:tblCellMar>
        <w:tblLook w:val="01E0" w:firstRow="1" w:lastRow="1" w:firstColumn="1" w:lastColumn="1" w:noHBand="0" w:noVBand="0"/>
      </w:tblPr>
      <w:tblGrid>
        <w:gridCol w:w="851"/>
        <w:gridCol w:w="1134"/>
        <w:gridCol w:w="567"/>
        <w:gridCol w:w="567"/>
        <w:gridCol w:w="425"/>
        <w:gridCol w:w="425"/>
        <w:gridCol w:w="992"/>
      </w:tblGrid>
      <w:tr w:rsidR="00FD3672" w:rsidRPr="00BB4567" w14:paraId="045F4CC4" w14:textId="77777777" w:rsidTr="00FD204F">
        <w:trPr>
          <w:trHeight w:val="251"/>
        </w:trPr>
        <w:tc>
          <w:tcPr>
            <w:tcW w:w="1985" w:type="dxa"/>
            <w:gridSpan w:val="2"/>
            <w:vMerge w:val="restart"/>
            <w:tcBorders>
              <w:top w:val="single" w:sz="4" w:space="0" w:color="000000"/>
            </w:tcBorders>
          </w:tcPr>
          <w:p w14:paraId="26CD298F" w14:textId="77777777" w:rsidR="00FD3672" w:rsidRPr="00BB4567" w:rsidRDefault="00C05635" w:rsidP="00BB4567">
            <w:pPr>
              <w:pStyle w:val="TableParagraph"/>
              <w:tabs>
                <w:tab w:val="left" w:pos="970"/>
                <w:tab w:val="left" w:pos="2914"/>
              </w:tabs>
              <w:spacing w:line="240" w:lineRule="auto"/>
              <w:ind w:right="-677"/>
              <w:rPr>
                <w:b/>
                <w:spacing w:val="-2"/>
                <w:sz w:val="20"/>
                <w:szCs w:val="20"/>
              </w:rPr>
            </w:pPr>
            <w:r w:rsidRPr="00BB4567">
              <w:rPr>
                <w:b/>
                <w:sz w:val="20"/>
                <w:szCs w:val="20"/>
              </w:rPr>
              <w:t>Tingkat</w:t>
            </w:r>
            <w:r w:rsidRPr="00BB4567">
              <w:rPr>
                <w:b/>
                <w:spacing w:val="-8"/>
                <w:sz w:val="20"/>
                <w:szCs w:val="20"/>
              </w:rPr>
              <w:t xml:space="preserve"> </w:t>
            </w:r>
            <w:r w:rsidRPr="00BB4567">
              <w:rPr>
                <w:b/>
                <w:spacing w:val="-2"/>
                <w:sz w:val="20"/>
                <w:szCs w:val="20"/>
              </w:rPr>
              <w:t xml:space="preserve">Kepatuhan </w:t>
            </w:r>
          </w:p>
          <w:p w14:paraId="27C01064" w14:textId="77777777" w:rsidR="00C05635" w:rsidRPr="00BB4567" w:rsidRDefault="00C05635" w:rsidP="00BB4567">
            <w:pPr>
              <w:pStyle w:val="TableParagraph"/>
              <w:tabs>
                <w:tab w:val="left" w:pos="970"/>
                <w:tab w:val="left" w:pos="2914"/>
              </w:tabs>
              <w:spacing w:line="240" w:lineRule="auto"/>
              <w:ind w:right="-677"/>
              <w:rPr>
                <w:b/>
                <w:sz w:val="20"/>
                <w:szCs w:val="20"/>
                <w:u w:val="single"/>
              </w:rPr>
            </w:pPr>
            <w:r w:rsidRPr="00BB4567">
              <w:rPr>
                <w:b/>
                <w:spacing w:val="-2"/>
                <w:sz w:val="20"/>
                <w:szCs w:val="20"/>
              </w:rPr>
              <w:t>Diet</w:t>
            </w:r>
          </w:p>
        </w:tc>
        <w:tc>
          <w:tcPr>
            <w:tcW w:w="1134" w:type="dxa"/>
            <w:gridSpan w:val="2"/>
            <w:tcBorders>
              <w:top w:val="single" w:sz="4" w:space="0" w:color="000000"/>
            </w:tcBorders>
          </w:tcPr>
          <w:p w14:paraId="0E41A413" w14:textId="77777777" w:rsidR="00C05635" w:rsidRPr="00BB4567" w:rsidRDefault="00C05635" w:rsidP="00BB4567">
            <w:pPr>
              <w:pStyle w:val="TableParagraph"/>
              <w:tabs>
                <w:tab w:val="left" w:pos="970"/>
                <w:tab w:val="left" w:pos="2914"/>
              </w:tabs>
              <w:spacing w:line="240" w:lineRule="auto"/>
              <w:ind w:left="269" w:right="-677"/>
              <w:rPr>
                <w:b/>
                <w:sz w:val="20"/>
                <w:szCs w:val="20"/>
              </w:rPr>
            </w:pPr>
            <w:r w:rsidRPr="00BB4567">
              <w:rPr>
                <w:b/>
                <w:sz w:val="20"/>
                <w:szCs w:val="20"/>
                <w:u w:val="single"/>
              </w:rPr>
              <w:t>Pre</w:t>
            </w:r>
            <w:r w:rsidRPr="00BB4567">
              <w:rPr>
                <w:b/>
                <w:spacing w:val="-4"/>
                <w:sz w:val="20"/>
                <w:szCs w:val="20"/>
                <w:u w:val="single"/>
              </w:rPr>
              <w:t xml:space="preserve"> Test</w:t>
            </w:r>
            <w:r w:rsidRPr="00BB4567">
              <w:rPr>
                <w:b/>
                <w:sz w:val="20"/>
                <w:szCs w:val="20"/>
                <w:u w:val="single"/>
              </w:rPr>
              <w:tab/>
            </w:r>
          </w:p>
        </w:tc>
        <w:tc>
          <w:tcPr>
            <w:tcW w:w="850" w:type="dxa"/>
            <w:gridSpan w:val="2"/>
            <w:tcBorders>
              <w:top w:val="single" w:sz="4" w:space="0" w:color="000000"/>
            </w:tcBorders>
          </w:tcPr>
          <w:p w14:paraId="074014EB" w14:textId="77777777" w:rsidR="00C05635" w:rsidRPr="00BB4567" w:rsidRDefault="00C05635" w:rsidP="00BB4567">
            <w:pPr>
              <w:pStyle w:val="TableParagraph"/>
              <w:tabs>
                <w:tab w:val="left" w:pos="1991"/>
              </w:tabs>
              <w:spacing w:line="240" w:lineRule="auto"/>
              <w:ind w:left="283" w:right="-144"/>
              <w:rPr>
                <w:b/>
                <w:sz w:val="20"/>
                <w:szCs w:val="20"/>
              </w:rPr>
            </w:pPr>
            <w:r w:rsidRPr="00BB4567">
              <w:rPr>
                <w:b/>
                <w:sz w:val="20"/>
                <w:szCs w:val="20"/>
                <w:u w:val="single"/>
              </w:rPr>
              <w:t>Post</w:t>
            </w:r>
            <w:r w:rsidRPr="00BB4567">
              <w:rPr>
                <w:b/>
                <w:spacing w:val="-3"/>
                <w:sz w:val="20"/>
                <w:szCs w:val="20"/>
                <w:u w:val="single"/>
              </w:rPr>
              <w:t xml:space="preserve"> </w:t>
            </w:r>
            <w:r w:rsidRPr="00BB4567">
              <w:rPr>
                <w:b/>
                <w:spacing w:val="-4"/>
                <w:sz w:val="20"/>
                <w:szCs w:val="20"/>
                <w:u w:val="single"/>
              </w:rPr>
              <w:t>Test</w:t>
            </w:r>
            <w:r w:rsidRPr="00BB4567">
              <w:rPr>
                <w:b/>
                <w:sz w:val="20"/>
                <w:szCs w:val="20"/>
                <w:u w:val="single"/>
              </w:rPr>
              <w:tab/>
            </w:r>
          </w:p>
        </w:tc>
        <w:tc>
          <w:tcPr>
            <w:tcW w:w="992" w:type="dxa"/>
            <w:vMerge w:val="restart"/>
            <w:tcBorders>
              <w:top w:val="single" w:sz="4" w:space="0" w:color="000000"/>
              <w:bottom w:val="single" w:sz="4" w:space="0" w:color="000000"/>
            </w:tcBorders>
          </w:tcPr>
          <w:p w14:paraId="406F2EB3" w14:textId="77777777" w:rsidR="00C05635" w:rsidRPr="00BB4567" w:rsidRDefault="00C05635" w:rsidP="00BB4567">
            <w:pPr>
              <w:pStyle w:val="TableParagraph"/>
              <w:spacing w:line="240" w:lineRule="auto"/>
              <w:ind w:left="280"/>
              <w:rPr>
                <w:b/>
                <w:sz w:val="20"/>
                <w:szCs w:val="20"/>
              </w:rPr>
            </w:pPr>
            <w:r w:rsidRPr="00BB4567">
              <w:rPr>
                <w:b/>
                <w:sz w:val="20"/>
                <w:szCs w:val="20"/>
              </w:rPr>
              <w:t>P</w:t>
            </w:r>
            <w:r w:rsidRPr="00BB4567">
              <w:rPr>
                <w:b/>
                <w:spacing w:val="2"/>
                <w:sz w:val="20"/>
                <w:szCs w:val="20"/>
              </w:rPr>
              <w:t xml:space="preserve"> </w:t>
            </w:r>
            <w:r w:rsidRPr="00BB4567">
              <w:rPr>
                <w:b/>
                <w:spacing w:val="-2"/>
                <w:sz w:val="20"/>
                <w:szCs w:val="20"/>
              </w:rPr>
              <w:t>Value</w:t>
            </w:r>
          </w:p>
        </w:tc>
      </w:tr>
      <w:tr w:rsidR="00FD3672" w:rsidRPr="00BB4567" w14:paraId="2335874E" w14:textId="77777777" w:rsidTr="00FD204F">
        <w:trPr>
          <w:trHeight w:val="252"/>
        </w:trPr>
        <w:tc>
          <w:tcPr>
            <w:tcW w:w="1985" w:type="dxa"/>
            <w:gridSpan w:val="2"/>
            <w:vMerge/>
            <w:tcBorders>
              <w:bottom w:val="single" w:sz="4" w:space="0" w:color="000000"/>
            </w:tcBorders>
          </w:tcPr>
          <w:p w14:paraId="5710B678" w14:textId="77777777" w:rsidR="00C05635" w:rsidRPr="00BB4567" w:rsidRDefault="00C05635" w:rsidP="00BB4567">
            <w:pPr>
              <w:pStyle w:val="TableParagraph"/>
              <w:spacing w:line="240" w:lineRule="auto"/>
              <w:ind w:right="320"/>
              <w:jc w:val="right"/>
              <w:rPr>
                <w:spacing w:val="-10"/>
                <w:sz w:val="20"/>
                <w:szCs w:val="20"/>
              </w:rPr>
            </w:pPr>
          </w:p>
        </w:tc>
        <w:tc>
          <w:tcPr>
            <w:tcW w:w="567" w:type="dxa"/>
            <w:tcBorders>
              <w:bottom w:val="single" w:sz="4" w:space="0" w:color="000000"/>
            </w:tcBorders>
          </w:tcPr>
          <w:p w14:paraId="37350D6F" w14:textId="77777777" w:rsidR="00C05635" w:rsidRPr="00BB4567" w:rsidRDefault="00C05635" w:rsidP="00BB4567">
            <w:pPr>
              <w:pStyle w:val="TableParagraph"/>
              <w:spacing w:line="240" w:lineRule="auto"/>
              <w:ind w:right="320"/>
              <w:jc w:val="right"/>
              <w:rPr>
                <w:sz w:val="20"/>
                <w:szCs w:val="20"/>
              </w:rPr>
            </w:pPr>
            <w:r w:rsidRPr="00BB4567">
              <w:rPr>
                <w:spacing w:val="-10"/>
                <w:sz w:val="20"/>
                <w:szCs w:val="20"/>
              </w:rPr>
              <w:t>f</w:t>
            </w:r>
          </w:p>
        </w:tc>
        <w:tc>
          <w:tcPr>
            <w:tcW w:w="567" w:type="dxa"/>
            <w:tcBorders>
              <w:bottom w:val="single" w:sz="4" w:space="0" w:color="000000"/>
            </w:tcBorders>
          </w:tcPr>
          <w:p w14:paraId="09512E20" w14:textId="77777777" w:rsidR="00C05635" w:rsidRPr="00BB4567" w:rsidRDefault="00C05635" w:rsidP="00BB4567">
            <w:pPr>
              <w:pStyle w:val="TableParagraph"/>
              <w:spacing w:line="240" w:lineRule="auto"/>
              <w:ind w:left="616"/>
              <w:rPr>
                <w:sz w:val="20"/>
                <w:szCs w:val="20"/>
              </w:rPr>
            </w:pPr>
            <w:r w:rsidRPr="00BB4567">
              <w:rPr>
                <w:spacing w:val="-10"/>
                <w:sz w:val="20"/>
                <w:szCs w:val="20"/>
              </w:rPr>
              <w:t>%</w:t>
            </w:r>
          </w:p>
        </w:tc>
        <w:tc>
          <w:tcPr>
            <w:tcW w:w="425" w:type="dxa"/>
            <w:tcBorders>
              <w:bottom w:val="single" w:sz="4" w:space="0" w:color="000000"/>
            </w:tcBorders>
          </w:tcPr>
          <w:p w14:paraId="0A632A17" w14:textId="77777777" w:rsidR="00C05635" w:rsidRPr="00BB4567" w:rsidRDefault="00C05635" w:rsidP="00BB4567">
            <w:pPr>
              <w:pStyle w:val="TableParagraph"/>
              <w:spacing w:line="240" w:lineRule="auto"/>
              <w:ind w:left="535"/>
              <w:rPr>
                <w:sz w:val="20"/>
                <w:szCs w:val="20"/>
              </w:rPr>
            </w:pPr>
            <w:r w:rsidRPr="00BB4567">
              <w:rPr>
                <w:spacing w:val="-10"/>
                <w:sz w:val="20"/>
                <w:szCs w:val="20"/>
              </w:rPr>
              <w:t>f</w:t>
            </w:r>
          </w:p>
        </w:tc>
        <w:tc>
          <w:tcPr>
            <w:tcW w:w="425" w:type="dxa"/>
            <w:tcBorders>
              <w:bottom w:val="single" w:sz="4" w:space="0" w:color="000000"/>
            </w:tcBorders>
          </w:tcPr>
          <w:p w14:paraId="19526B21" w14:textId="77777777" w:rsidR="00C05635" w:rsidRPr="00BB4567" w:rsidRDefault="00C05635" w:rsidP="00BB4567">
            <w:pPr>
              <w:pStyle w:val="TableParagraph"/>
              <w:spacing w:line="240" w:lineRule="auto"/>
              <w:ind w:left="540"/>
              <w:rPr>
                <w:sz w:val="20"/>
                <w:szCs w:val="20"/>
              </w:rPr>
            </w:pPr>
            <w:r w:rsidRPr="00BB4567">
              <w:rPr>
                <w:spacing w:val="-10"/>
                <w:sz w:val="20"/>
                <w:szCs w:val="20"/>
              </w:rPr>
              <w:t>%</w:t>
            </w:r>
          </w:p>
        </w:tc>
        <w:tc>
          <w:tcPr>
            <w:tcW w:w="992" w:type="dxa"/>
            <w:vMerge/>
            <w:tcBorders>
              <w:top w:val="nil"/>
              <w:bottom w:val="single" w:sz="4" w:space="0" w:color="000000"/>
            </w:tcBorders>
          </w:tcPr>
          <w:p w14:paraId="09E4A25D" w14:textId="77777777" w:rsidR="00C05635" w:rsidRPr="00BB4567" w:rsidRDefault="00C05635" w:rsidP="00BB4567">
            <w:pPr>
              <w:spacing w:after="0" w:line="240" w:lineRule="auto"/>
              <w:rPr>
                <w:rFonts w:ascii="Times New Roman" w:hAnsi="Times New Roman" w:cs="Times New Roman"/>
                <w:sz w:val="20"/>
                <w:szCs w:val="20"/>
              </w:rPr>
            </w:pPr>
          </w:p>
        </w:tc>
      </w:tr>
      <w:tr w:rsidR="00FD3672" w:rsidRPr="00BB4567" w14:paraId="1D1EC54E" w14:textId="77777777" w:rsidTr="00FD204F">
        <w:trPr>
          <w:trHeight w:val="255"/>
        </w:trPr>
        <w:tc>
          <w:tcPr>
            <w:tcW w:w="851" w:type="dxa"/>
            <w:tcBorders>
              <w:top w:val="single" w:sz="4" w:space="0" w:color="000000"/>
            </w:tcBorders>
          </w:tcPr>
          <w:p w14:paraId="579473AE" w14:textId="77777777" w:rsidR="00C05635" w:rsidRPr="00BB4567" w:rsidRDefault="00C05635" w:rsidP="00BB4567">
            <w:pPr>
              <w:pStyle w:val="TableParagraph"/>
              <w:spacing w:line="240" w:lineRule="auto"/>
              <w:ind w:left="120"/>
              <w:rPr>
                <w:sz w:val="20"/>
                <w:szCs w:val="20"/>
              </w:rPr>
            </w:pPr>
            <w:r w:rsidRPr="00BB4567">
              <w:rPr>
                <w:sz w:val="20"/>
                <w:szCs w:val="20"/>
              </w:rPr>
              <w:t>Intervensi</w:t>
            </w:r>
          </w:p>
        </w:tc>
        <w:tc>
          <w:tcPr>
            <w:tcW w:w="1134" w:type="dxa"/>
            <w:tcBorders>
              <w:top w:val="single" w:sz="4" w:space="0" w:color="000000"/>
            </w:tcBorders>
          </w:tcPr>
          <w:p w14:paraId="7526CAD3" w14:textId="77777777" w:rsidR="00C05635" w:rsidRPr="00BB4567" w:rsidRDefault="00C05635" w:rsidP="00BB4567">
            <w:pPr>
              <w:pStyle w:val="TableParagraph"/>
              <w:spacing w:line="240" w:lineRule="auto"/>
              <w:ind w:left="377"/>
              <w:rPr>
                <w:spacing w:val="-10"/>
                <w:sz w:val="20"/>
                <w:szCs w:val="20"/>
              </w:rPr>
            </w:pPr>
            <w:r w:rsidRPr="00BB4567">
              <w:rPr>
                <w:spacing w:val="-2"/>
                <w:sz w:val="20"/>
                <w:szCs w:val="20"/>
              </w:rPr>
              <w:t>Rendah</w:t>
            </w:r>
          </w:p>
        </w:tc>
        <w:tc>
          <w:tcPr>
            <w:tcW w:w="567" w:type="dxa"/>
            <w:tcBorders>
              <w:top w:val="single" w:sz="4" w:space="0" w:color="000000"/>
            </w:tcBorders>
          </w:tcPr>
          <w:p w14:paraId="6C400114" w14:textId="77777777" w:rsidR="00C05635" w:rsidRPr="00BB4567" w:rsidRDefault="00C05635" w:rsidP="00BB4567">
            <w:pPr>
              <w:pStyle w:val="TableParagraph"/>
              <w:spacing w:line="240" w:lineRule="auto"/>
              <w:ind w:left="377" w:hanging="236"/>
              <w:rPr>
                <w:sz w:val="20"/>
                <w:szCs w:val="20"/>
              </w:rPr>
            </w:pPr>
            <w:r w:rsidRPr="00BB4567">
              <w:rPr>
                <w:spacing w:val="-10"/>
                <w:sz w:val="20"/>
                <w:szCs w:val="20"/>
              </w:rPr>
              <w:t>2</w:t>
            </w:r>
          </w:p>
        </w:tc>
        <w:tc>
          <w:tcPr>
            <w:tcW w:w="567" w:type="dxa"/>
            <w:tcBorders>
              <w:top w:val="single" w:sz="4" w:space="0" w:color="000000"/>
            </w:tcBorders>
          </w:tcPr>
          <w:p w14:paraId="6E7642FD" w14:textId="77777777" w:rsidR="00C05635" w:rsidRPr="00BB4567" w:rsidRDefault="00C05635" w:rsidP="00BB4567">
            <w:pPr>
              <w:pStyle w:val="TableParagraph"/>
              <w:spacing w:line="240" w:lineRule="auto"/>
              <w:ind w:left="141"/>
              <w:rPr>
                <w:sz w:val="20"/>
                <w:szCs w:val="20"/>
              </w:rPr>
            </w:pPr>
            <w:r w:rsidRPr="00BB4567">
              <w:rPr>
                <w:spacing w:val="-4"/>
                <w:sz w:val="20"/>
                <w:szCs w:val="20"/>
              </w:rPr>
              <w:t>16,7</w:t>
            </w:r>
          </w:p>
        </w:tc>
        <w:tc>
          <w:tcPr>
            <w:tcW w:w="425" w:type="dxa"/>
            <w:tcBorders>
              <w:top w:val="single" w:sz="4" w:space="0" w:color="000000"/>
            </w:tcBorders>
          </w:tcPr>
          <w:p w14:paraId="49F4E550" w14:textId="77777777" w:rsidR="00C05635" w:rsidRPr="00BB4567" w:rsidRDefault="00C05635" w:rsidP="00BB4567">
            <w:pPr>
              <w:pStyle w:val="TableParagraph"/>
              <w:spacing w:line="240" w:lineRule="auto"/>
              <w:ind w:left="141"/>
              <w:rPr>
                <w:sz w:val="20"/>
                <w:szCs w:val="20"/>
              </w:rPr>
            </w:pPr>
            <w:r w:rsidRPr="00BB4567">
              <w:rPr>
                <w:sz w:val="20"/>
                <w:szCs w:val="20"/>
              </w:rPr>
              <w:t>2</w:t>
            </w:r>
          </w:p>
        </w:tc>
        <w:tc>
          <w:tcPr>
            <w:tcW w:w="425" w:type="dxa"/>
            <w:tcBorders>
              <w:top w:val="single" w:sz="4" w:space="0" w:color="000000"/>
            </w:tcBorders>
          </w:tcPr>
          <w:p w14:paraId="530DFC36" w14:textId="77777777" w:rsidR="00C05635" w:rsidRPr="00BB4567" w:rsidRDefault="00C05635" w:rsidP="00BB4567">
            <w:pPr>
              <w:pStyle w:val="TableParagraph"/>
              <w:spacing w:line="240" w:lineRule="auto"/>
              <w:ind w:hanging="14"/>
              <w:jc w:val="center"/>
              <w:rPr>
                <w:sz w:val="20"/>
                <w:szCs w:val="20"/>
              </w:rPr>
            </w:pPr>
            <w:r w:rsidRPr="00BB4567">
              <w:rPr>
                <w:spacing w:val="-4"/>
                <w:sz w:val="20"/>
                <w:szCs w:val="20"/>
              </w:rPr>
              <w:t>8,3</w:t>
            </w:r>
          </w:p>
        </w:tc>
        <w:tc>
          <w:tcPr>
            <w:tcW w:w="992" w:type="dxa"/>
            <w:tcBorders>
              <w:top w:val="single" w:sz="4" w:space="0" w:color="000000"/>
            </w:tcBorders>
          </w:tcPr>
          <w:p w14:paraId="5A918EC3" w14:textId="77777777" w:rsidR="00C05635" w:rsidRPr="00BB4567" w:rsidRDefault="00C05635" w:rsidP="00BB4567">
            <w:pPr>
              <w:pStyle w:val="TableParagraph"/>
              <w:spacing w:line="240" w:lineRule="auto"/>
              <w:ind w:left="244"/>
              <w:rPr>
                <w:sz w:val="20"/>
                <w:szCs w:val="20"/>
              </w:rPr>
            </w:pPr>
            <w:r w:rsidRPr="00BB4567">
              <w:rPr>
                <w:spacing w:val="-2"/>
                <w:sz w:val="20"/>
                <w:szCs w:val="20"/>
              </w:rPr>
              <w:t>0,013</w:t>
            </w:r>
          </w:p>
        </w:tc>
      </w:tr>
      <w:tr w:rsidR="00FD3672" w:rsidRPr="00BB4567" w14:paraId="310EE0D4" w14:textId="77777777" w:rsidTr="00FD204F">
        <w:trPr>
          <w:trHeight w:val="252"/>
        </w:trPr>
        <w:tc>
          <w:tcPr>
            <w:tcW w:w="851" w:type="dxa"/>
          </w:tcPr>
          <w:p w14:paraId="4083FB7B" w14:textId="77777777" w:rsidR="00C05635" w:rsidRPr="00BB4567" w:rsidRDefault="00C05635" w:rsidP="00BB4567">
            <w:pPr>
              <w:pStyle w:val="TableParagraph"/>
              <w:spacing w:line="240" w:lineRule="auto"/>
              <w:ind w:left="120"/>
              <w:rPr>
                <w:sz w:val="20"/>
                <w:szCs w:val="20"/>
              </w:rPr>
            </w:pPr>
          </w:p>
        </w:tc>
        <w:tc>
          <w:tcPr>
            <w:tcW w:w="1134" w:type="dxa"/>
          </w:tcPr>
          <w:p w14:paraId="225375BA" w14:textId="77777777" w:rsidR="00C05635" w:rsidRPr="00BB4567" w:rsidRDefault="00C05635" w:rsidP="00BB4567">
            <w:pPr>
              <w:pStyle w:val="TableParagraph"/>
              <w:spacing w:line="240" w:lineRule="auto"/>
              <w:ind w:left="377"/>
              <w:rPr>
                <w:spacing w:val="-5"/>
                <w:sz w:val="20"/>
                <w:szCs w:val="20"/>
              </w:rPr>
            </w:pPr>
            <w:r w:rsidRPr="00BB4567">
              <w:rPr>
                <w:spacing w:val="-2"/>
                <w:sz w:val="20"/>
                <w:szCs w:val="20"/>
              </w:rPr>
              <w:t>Sedang</w:t>
            </w:r>
          </w:p>
        </w:tc>
        <w:tc>
          <w:tcPr>
            <w:tcW w:w="567" w:type="dxa"/>
          </w:tcPr>
          <w:p w14:paraId="76D82474" w14:textId="77777777" w:rsidR="00C05635" w:rsidRPr="00BB4567" w:rsidRDefault="00C05635" w:rsidP="00BB4567">
            <w:pPr>
              <w:pStyle w:val="TableParagraph"/>
              <w:spacing w:line="240" w:lineRule="auto"/>
              <w:ind w:left="377" w:hanging="236"/>
              <w:rPr>
                <w:sz w:val="20"/>
                <w:szCs w:val="20"/>
              </w:rPr>
            </w:pPr>
            <w:r w:rsidRPr="00BB4567">
              <w:rPr>
                <w:spacing w:val="-5"/>
                <w:sz w:val="20"/>
                <w:szCs w:val="20"/>
              </w:rPr>
              <w:t>17</w:t>
            </w:r>
          </w:p>
        </w:tc>
        <w:tc>
          <w:tcPr>
            <w:tcW w:w="567" w:type="dxa"/>
          </w:tcPr>
          <w:p w14:paraId="5CFB65B5" w14:textId="77777777" w:rsidR="00C05635" w:rsidRPr="00BB4567" w:rsidRDefault="00C05635" w:rsidP="00BB4567">
            <w:pPr>
              <w:pStyle w:val="TableParagraph"/>
              <w:spacing w:line="240" w:lineRule="auto"/>
              <w:ind w:left="141"/>
              <w:rPr>
                <w:sz w:val="20"/>
                <w:szCs w:val="20"/>
              </w:rPr>
            </w:pPr>
            <w:r w:rsidRPr="00BB4567">
              <w:rPr>
                <w:spacing w:val="-5"/>
                <w:sz w:val="20"/>
                <w:szCs w:val="20"/>
              </w:rPr>
              <w:t>70,8</w:t>
            </w:r>
          </w:p>
        </w:tc>
        <w:tc>
          <w:tcPr>
            <w:tcW w:w="425" w:type="dxa"/>
          </w:tcPr>
          <w:p w14:paraId="3379BC6D" w14:textId="77777777" w:rsidR="00C05635" w:rsidRPr="00BB4567" w:rsidRDefault="00C05635" w:rsidP="00BB4567">
            <w:pPr>
              <w:pStyle w:val="TableParagraph"/>
              <w:spacing w:line="240" w:lineRule="auto"/>
              <w:ind w:left="141"/>
              <w:rPr>
                <w:sz w:val="20"/>
                <w:szCs w:val="20"/>
              </w:rPr>
            </w:pPr>
            <w:r w:rsidRPr="00BB4567">
              <w:rPr>
                <w:spacing w:val="-10"/>
                <w:sz w:val="20"/>
                <w:szCs w:val="20"/>
              </w:rPr>
              <w:t>7</w:t>
            </w:r>
          </w:p>
        </w:tc>
        <w:tc>
          <w:tcPr>
            <w:tcW w:w="425" w:type="dxa"/>
          </w:tcPr>
          <w:p w14:paraId="603E7C1C" w14:textId="77777777" w:rsidR="00C05635" w:rsidRPr="00BB4567" w:rsidRDefault="00C05635" w:rsidP="00BB4567">
            <w:pPr>
              <w:pStyle w:val="TableParagraph"/>
              <w:spacing w:line="240" w:lineRule="auto"/>
              <w:jc w:val="center"/>
              <w:rPr>
                <w:sz w:val="20"/>
                <w:szCs w:val="20"/>
              </w:rPr>
            </w:pPr>
            <w:r w:rsidRPr="00BB4567">
              <w:rPr>
                <w:spacing w:val="-2"/>
                <w:sz w:val="20"/>
                <w:szCs w:val="20"/>
              </w:rPr>
              <w:t>29,2</w:t>
            </w:r>
          </w:p>
        </w:tc>
        <w:tc>
          <w:tcPr>
            <w:tcW w:w="992" w:type="dxa"/>
          </w:tcPr>
          <w:p w14:paraId="582C2832" w14:textId="77777777" w:rsidR="00C05635" w:rsidRPr="00BB4567" w:rsidRDefault="00C05635" w:rsidP="00BB4567">
            <w:pPr>
              <w:pStyle w:val="TableParagraph"/>
              <w:spacing w:line="240" w:lineRule="auto"/>
              <w:rPr>
                <w:sz w:val="20"/>
                <w:szCs w:val="20"/>
              </w:rPr>
            </w:pPr>
          </w:p>
        </w:tc>
      </w:tr>
      <w:tr w:rsidR="00FD3672" w:rsidRPr="00BB4567" w14:paraId="60BD5CD4" w14:textId="77777777" w:rsidTr="00FD204F">
        <w:trPr>
          <w:trHeight w:val="255"/>
        </w:trPr>
        <w:tc>
          <w:tcPr>
            <w:tcW w:w="851" w:type="dxa"/>
          </w:tcPr>
          <w:p w14:paraId="22D3F69D" w14:textId="77777777" w:rsidR="00C05635" w:rsidRPr="00BB4567" w:rsidRDefault="00C05635" w:rsidP="00BB4567">
            <w:pPr>
              <w:pStyle w:val="TableParagraph"/>
              <w:spacing w:line="240" w:lineRule="auto"/>
              <w:ind w:left="120"/>
              <w:rPr>
                <w:sz w:val="20"/>
                <w:szCs w:val="20"/>
              </w:rPr>
            </w:pPr>
          </w:p>
        </w:tc>
        <w:tc>
          <w:tcPr>
            <w:tcW w:w="1134" w:type="dxa"/>
          </w:tcPr>
          <w:p w14:paraId="38A8B775" w14:textId="77777777" w:rsidR="00C05635" w:rsidRPr="00BB4567" w:rsidRDefault="00C05635" w:rsidP="00BB4567">
            <w:pPr>
              <w:pStyle w:val="TableParagraph"/>
              <w:spacing w:line="240" w:lineRule="auto"/>
              <w:ind w:left="377"/>
              <w:rPr>
                <w:spacing w:val="-10"/>
                <w:sz w:val="20"/>
                <w:szCs w:val="20"/>
              </w:rPr>
            </w:pPr>
            <w:r w:rsidRPr="00BB4567">
              <w:rPr>
                <w:spacing w:val="-2"/>
                <w:sz w:val="20"/>
                <w:szCs w:val="20"/>
              </w:rPr>
              <w:t>Tinggi</w:t>
            </w:r>
          </w:p>
        </w:tc>
        <w:tc>
          <w:tcPr>
            <w:tcW w:w="567" w:type="dxa"/>
          </w:tcPr>
          <w:p w14:paraId="3B92D5DA" w14:textId="77777777" w:rsidR="00C05635" w:rsidRPr="00BB4567" w:rsidRDefault="00C05635" w:rsidP="00BB4567">
            <w:pPr>
              <w:pStyle w:val="TableParagraph"/>
              <w:spacing w:line="240" w:lineRule="auto"/>
              <w:ind w:left="141"/>
              <w:rPr>
                <w:sz w:val="20"/>
                <w:szCs w:val="20"/>
              </w:rPr>
            </w:pPr>
            <w:r w:rsidRPr="00BB4567">
              <w:rPr>
                <w:spacing w:val="-10"/>
                <w:sz w:val="20"/>
                <w:szCs w:val="20"/>
              </w:rPr>
              <w:t>3</w:t>
            </w:r>
          </w:p>
        </w:tc>
        <w:tc>
          <w:tcPr>
            <w:tcW w:w="567" w:type="dxa"/>
          </w:tcPr>
          <w:p w14:paraId="0B22D794" w14:textId="77777777" w:rsidR="00C05635" w:rsidRPr="00BB4567" w:rsidRDefault="00C05635" w:rsidP="00BB4567">
            <w:pPr>
              <w:pStyle w:val="TableParagraph"/>
              <w:spacing w:line="240" w:lineRule="auto"/>
              <w:ind w:left="141"/>
              <w:rPr>
                <w:sz w:val="20"/>
                <w:szCs w:val="20"/>
              </w:rPr>
            </w:pPr>
            <w:r w:rsidRPr="00BB4567">
              <w:rPr>
                <w:spacing w:val="-4"/>
                <w:sz w:val="20"/>
                <w:szCs w:val="20"/>
              </w:rPr>
              <w:t>12,5</w:t>
            </w:r>
          </w:p>
        </w:tc>
        <w:tc>
          <w:tcPr>
            <w:tcW w:w="425" w:type="dxa"/>
          </w:tcPr>
          <w:p w14:paraId="52B4F1E7" w14:textId="77777777" w:rsidR="00C05635" w:rsidRPr="00BB4567" w:rsidRDefault="00C05635" w:rsidP="00BB4567">
            <w:pPr>
              <w:pStyle w:val="TableParagraph"/>
              <w:spacing w:line="240" w:lineRule="auto"/>
              <w:ind w:left="141"/>
              <w:rPr>
                <w:sz w:val="20"/>
                <w:szCs w:val="20"/>
              </w:rPr>
            </w:pPr>
            <w:r w:rsidRPr="00BB4567">
              <w:rPr>
                <w:spacing w:val="-10"/>
                <w:sz w:val="20"/>
                <w:szCs w:val="20"/>
              </w:rPr>
              <w:t>15</w:t>
            </w:r>
          </w:p>
        </w:tc>
        <w:tc>
          <w:tcPr>
            <w:tcW w:w="425" w:type="dxa"/>
          </w:tcPr>
          <w:p w14:paraId="02B0FA0C" w14:textId="77777777" w:rsidR="00C05635" w:rsidRPr="00BB4567" w:rsidRDefault="00C05635" w:rsidP="00BB4567">
            <w:pPr>
              <w:pStyle w:val="TableParagraph"/>
              <w:spacing w:line="240" w:lineRule="auto"/>
              <w:jc w:val="center"/>
              <w:rPr>
                <w:sz w:val="20"/>
                <w:szCs w:val="20"/>
              </w:rPr>
            </w:pPr>
            <w:r w:rsidRPr="00BB4567">
              <w:rPr>
                <w:spacing w:val="-5"/>
                <w:sz w:val="20"/>
                <w:szCs w:val="20"/>
              </w:rPr>
              <w:t>62,5</w:t>
            </w:r>
          </w:p>
        </w:tc>
        <w:tc>
          <w:tcPr>
            <w:tcW w:w="992" w:type="dxa"/>
          </w:tcPr>
          <w:p w14:paraId="5A754AA4" w14:textId="77777777" w:rsidR="00C05635" w:rsidRPr="00BB4567" w:rsidRDefault="00C05635" w:rsidP="00BB4567">
            <w:pPr>
              <w:pStyle w:val="TableParagraph"/>
              <w:spacing w:line="240" w:lineRule="auto"/>
              <w:rPr>
                <w:sz w:val="20"/>
                <w:szCs w:val="20"/>
              </w:rPr>
            </w:pPr>
          </w:p>
        </w:tc>
      </w:tr>
      <w:tr w:rsidR="00FD3672" w:rsidRPr="00BB4567" w14:paraId="1E100BEC" w14:textId="77777777" w:rsidTr="00FD204F">
        <w:trPr>
          <w:trHeight w:val="255"/>
        </w:trPr>
        <w:tc>
          <w:tcPr>
            <w:tcW w:w="851" w:type="dxa"/>
          </w:tcPr>
          <w:p w14:paraId="5B9F2D65" w14:textId="77777777" w:rsidR="00C05635" w:rsidRPr="00BB4567" w:rsidRDefault="00C05635" w:rsidP="00BB4567">
            <w:pPr>
              <w:pStyle w:val="TableParagraph"/>
              <w:spacing w:line="240" w:lineRule="auto"/>
              <w:ind w:left="120"/>
              <w:rPr>
                <w:spacing w:val="-2"/>
                <w:sz w:val="20"/>
                <w:szCs w:val="20"/>
              </w:rPr>
            </w:pPr>
            <w:r w:rsidRPr="00BB4567">
              <w:rPr>
                <w:spacing w:val="-2"/>
                <w:sz w:val="20"/>
                <w:szCs w:val="20"/>
              </w:rPr>
              <w:t>Kontrol</w:t>
            </w:r>
          </w:p>
        </w:tc>
        <w:tc>
          <w:tcPr>
            <w:tcW w:w="1134" w:type="dxa"/>
          </w:tcPr>
          <w:p w14:paraId="049D699D" w14:textId="77777777" w:rsidR="00C05635" w:rsidRPr="00BB4567" w:rsidRDefault="00C05635" w:rsidP="00BB4567">
            <w:pPr>
              <w:pStyle w:val="TableParagraph"/>
              <w:spacing w:line="240" w:lineRule="auto"/>
              <w:ind w:left="377"/>
              <w:rPr>
                <w:spacing w:val="-10"/>
                <w:sz w:val="20"/>
                <w:szCs w:val="20"/>
              </w:rPr>
            </w:pPr>
            <w:r w:rsidRPr="00BB4567">
              <w:rPr>
                <w:spacing w:val="-2"/>
                <w:sz w:val="20"/>
                <w:szCs w:val="20"/>
              </w:rPr>
              <w:t>Rendah</w:t>
            </w:r>
          </w:p>
        </w:tc>
        <w:tc>
          <w:tcPr>
            <w:tcW w:w="567" w:type="dxa"/>
          </w:tcPr>
          <w:p w14:paraId="25E9716C"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5</w:t>
            </w:r>
          </w:p>
        </w:tc>
        <w:tc>
          <w:tcPr>
            <w:tcW w:w="567" w:type="dxa"/>
          </w:tcPr>
          <w:p w14:paraId="07B0F75B" w14:textId="77777777" w:rsidR="00C05635" w:rsidRPr="00BB4567" w:rsidRDefault="00C05635" w:rsidP="00BB4567">
            <w:pPr>
              <w:pStyle w:val="TableParagraph"/>
              <w:spacing w:line="240" w:lineRule="auto"/>
              <w:ind w:left="141"/>
              <w:rPr>
                <w:spacing w:val="-4"/>
                <w:sz w:val="20"/>
                <w:szCs w:val="20"/>
              </w:rPr>
            </w:pPr>
            <w:r w:rsidRPr="00BB4567">
              <w:rPr>
                <w:spacing w:val="-4"/>
                <w:sz w:val="20"/>
                <w:szCs w:val="20"/>
              </w:rPr>
              <w:t>20,8</w:t>
            </w:r>
          </w:p>
        </w:tc>
        <w:tc>
          <w:tcPr>
            <w:tcW w:w="425" w:type="dxa"/>
          </w:tcPr>
          <w:p w14:paraId="2B0E1D99"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10</w:t>
            </w:r>
          </w:p>
        </w:tc>
        <w:tc>
          <w:tcPr>
            <w:tcW w:w="425" w:type="dxa"/>
          </w:tcPr>
          <w:p w14:paraId="5792519E" w14:textId="77777777" w:rsidR="00C05635" w:rsidRPr="00BB4567" w:rsidRDefault="00C05635" w:rsidP="00BB4567">
            <w:pPr>
              <w:pStyle w:val="TableParagraph"/>
              <w:spacing w:line="240" w:lineRule="auto"/>
              <w:rPr>
                <w:spacing w:val="-5"/>
                <w:sz w:val="20"/>
                <w:szCs w:val="20"/>
              </w:rPr>
            </w:pPr>
            <w:r w:rsidRPr="00BB4567">
              <w:rPr>
                <w:spacing w:val="-5"/>
                <w:sz w:val="20"/>
                <w:szCs w:val="20"/>
              </w:rPr>
              <w:t>41,7</w:t>
            </w:r>
          </w:p>
        </w:tc>
        <w:tc>
          <w:tcPr>
            <w:tcW w:w="992" w:type="dxa"/>
          </w:tcPr>
          <w:p w14:paraId="23520ED7" w14:textId="77777777" w:rsidR="00C05635" w:rsidRPr="00BB4567" w:rsidRDefault="00C05635" w:rsidP="00BB4567">
            <w:pPr>
              <w:pStyle w:val="TableParagraph"/>
              <w:spacing w:line="240" w:lineRule="auto"/>
              <w:ind w:left="-243"/>
              <w:jc w:val="center"/>
              <w:rPr>
                <w:sz w:val="20"/>
                <w:szCs w:val="20"/>
              </w:rPr>
            </w:pPr>
            <w:r w:rsidRPr="00BB4567">
              <w:rPr>
                <w:sz w:val="20"/>
                <w:szCs w:val="20"/>
              </w:rPr>
              <w:t>0,796</w:t>
            </w:r>
          </w:p>
        </w:tc>
      </w:tr>
      <w:tr w:rsidR="00FD3672" w:rsidRPr="00BB4567" w14:paraId="149EAB70" w14:textId="77777777" w:rsidTr="00FD204F">
        <w:trPr>
          <w:trHeight w:val="255"/>
        </w:trPr>
        <w:tc>
          <w:tcPr>
            <w:tcW w:w="851" w:type="dxa"/>
          </w:tcPr>
          <w:p w14:paraId="68A630F4" w14:textId="77777777" w:rsidR="00C05635" w:rsidRPr="00BB4567" w:rsidRDefault="00C05635" w:rsidP="00BB4567">
            <w:pPr>
              <w:pStyle w:val="TableParagraph"/>
              <w:spacing w:line="240" w:lineRule="auto"/>
              <w:ind w:left="120"/>
              <w:rPr>
                <w:spacing w:val="-2"/>
                <w:sz w:val="20"/>
                <w:szCs w:val="20"/>
              </w:rPr>
            </w:pPr>
          </w:p>
        </w:tc>
        <w:tc>
          <w:tcPr>
            <w:tcW w:w="1134" w:type="dxa"/>
          </w:tcPr>
          <w:p w14:paraId="4AB0E0C6" w14:textId="77777777" w:rsidR="00C05635" w:rsidRPr="00BB4567" w:rsidRDefault="00C05635" w:rsidP="00BB4567">
            <w:pPr>
              <w:pStyle w:val="TableParagraph"/>
              <w:spacing w:line="240" w:lineRule="auto"/>
              <w:ind w:left="377"/>
              <w:rPr>
                <w:spacing w:val="-10"/>
                <w:sz w:val="20"/>
                <w:szCs w:val="20"/>
              </w:rPr>
            </w:pPr>
            <w:r w:rsidRPr="00BB4567">
              <w:rPr>
                <w:spacing w:val="-2"/>
                <w:sz w:val="20"/>
                <w:szCs w:val="20"/>
              </w:rPr>
              <w:t>Sedang</w:t>
            </w:r>
          </w:p>
        </w:tc>
        <w:tc>
          <w:tcPr>
            <w:tcW w:w="567" w:type="dxa"/>
          </w:tcPr>
          <w:p w14:paraId="7EABE77D"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17</w:t>
            </w:r>
          </w:p>
        </w:tc>
        <w:tc>
          <w:tcPr>
            <w:tcW w:w="567" w:type="dxa"/>
          </w:tcPr>
          <w:p w14:paraId="23DCA544" w14:textId="77777777" w:rsidR="00C05635" w:rsidRPr="00BB4567" w:rsidRDefault="00C05635" w:rsidP="00BB4567">
            <w:pPr>
              <w:pStyle w:val="TableParagraph"/>
              <w:spacing w:line="240" w:lineRule="auto"/>
              <w:rPr>
                <w:spacing w:val="-4"/>
                <w:sz w:val="20"/>
                <w:szCs w:val="20"/>
              </w:rPr>
            </w:pPr>
            <w:r w:rsidRPr="00BB4567">
              <w:rPr>
                <w:spacing w:val="-4"/>
                <w:sz w:val="20"/>
                <w:szCs w:val="20"/>
              </w:rPr>
              <w:t>70,8</w:t>
            </w:r>
          </w:p>
        </w:tc>
        <w:tc>
          <w:tcPr>
            <w:tcW w:w="425" w:type="dxa"/>
          </w:tcPr>
          <w:p w14:paraId="62BCE91C"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6</w:t>
            </w:r>
          </w:p>
        </w:tc>
        <w:tc>
          <w:tcPr>
            <w:tcW w:w="425" w:type="dxa"/>
          </w:tcPr>
          <w:p w14:paraId="0447B4FC" w14:textId="77777777" w:rsidR="00C05635" w:rsidRPr="00BB4567" w:rsidRDefault="00C05635" w:rsidP="00BB4567">
            <w:pPr>
              <w:pStyle w:val="TableParagraph"/>
              <w:spacing w:line="240" w:lineRule="auto"/>
              <w:rPr>
                <w:spacing w:val="-5"/>
                <w:sz w:val="20"/>
                <w:szCs w:val="20"/>
              </w:rPr>
            </w:pPr>
            <w:r w:rsidRPr="00BB4567">
              <w:rPr>
                <w:spacing w:val="-5"/>
                <w:sz w:val="20"/>
                <w:szCs w:val="20"/>
              </w:rPr>
              <w:t>25,0</w:t>
            </w:r>
          </w:p>
        </w:tc>
        <w:tc>
          <w:tcPr>
            <w:tcW w:w="992" w:type="dxa"/>
          </w:tcPr>
          <w:p w14:paraId="4DF6EAE8" w14:textId="77777777" w:rsidR="00C05635" w:rsidRPr="00BB4567" w:rsidRDefault="00C05635" w:rsidP="00BB4567">
            <w:pPr>
              <w:pStyle w:val="TableParagraph"/>
              <w:spacing w:line="240" w:lineRule="auto"/>
              <w:rPr>
                <w:sz w:val="20"/>
                <w:szCs w:val="20"/>
              </w:rPr>
            </w:pPr>
          </w:p>
        </w:tc>
      </w:tr>
      <w:tr w:rsidR="00FD3672" w:rsidRPr="00BB4567" w14:paraId="077A2B65" w14:textId="77777777" w:rsidTr="00FD204F">
        <w:trPr>
          <w:trHeight w:val="255"/>
        </w:trPr>
        <w:tc>
          <w:tcPr>
            <w:tcW w:w="851" w:type="dxa"/>
            <w:tcBorders>
              <w:bottom w:val="single" w:sz="4" w:space="0" w:color="000000"/>
            </w:tcBorders>
          </w:tcPr>
          <w:p w14:paraId="2623A368" w14:textId="77777777" w:rsidR="00C05635" w:rsidRPr="00BB4567" w:rsidRDefault="00C05635" w:rsidP="00BB4567">
            <w:pPr>
              <w:pStyle w:val="TableParagraph"/>
              <w:spacing w:line="240" w:lineRule="auto"/>
              <w:ind w:left="120"/>
              <w:rPr>
                <w:spacing w:val="-2"/>
                <w:sz w:val="20"/>
                <w:szCs w:val="20"/>
              </w:rPr>
            </w:pPr>
          </w:p>
        </w:tc>
        <w:tc>
          <w:tcPr>
            <w:tcW w:w="1134" w:type="dxa"/>
            <w:tcBorders>
              <w:bottom w:val="single" w:sz="4" w:space="0" w:color="000000"/>
            </w:tcBorders>
          </w:tcPr>
          <w:p w14:paraId="40409DB4" w14:textId="77777777" w:rsidR="00C05635" w:rsidRPr="00BB4567" w:rsidRDefault="00C05635" w:rsidP="00BB4567">
            <w:pPr>
              <w:pStyle w:val="TableParagraph"/>
              <w:spacing w:line="240" w:lineRule="auto"/>
              <w:ind w:left="377"/>
              <w:rPr>
                <w:spacing w:val="-10"/>
                <w:sz w:val="20"/>
                <w:szCs w:val="20"/>
              </w:rPr>
            </w:pPr>
            <w:r w:rsidRPr="00BB4567">
              <w:rPr>
                <w:spacing w:val="-2"/>
                <w:sz w:val="20"/>
                <w:szCs w:val="20"/>
              </w:rPr>
              <w:t>Tinggi</w:t>
            </w:r>
          </w:p>
        </w:tc>
        <w:tc>
          <w:tcPr>
            <w:tcW w:w="567" w:type="dxa"/>
            <w:tcBorders>
              <w:bottom w:val="single" w:sz="4" w:space="0" w:color="000000"/>
            </w:tcBorders>
          </w:tcPr>
          <w:p w14:paraId="09EEE2D4"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2</w:t>
            </w:r>
          </w:p>
        </w:tc>
        <w:tc>
          <w:tcPr>
            <w:tcW w:w="567" w:type="dxa"/>
            <w:tcBorders>
              <w:bottom w:val="single" w:sz="4" w:space="0" w:color="000000"/>
            </w:tcBorders>
          </w:tcPr>
          <w:p w14:paraId="2C8089BA" w14:textId="77777777" w:rsidR="00C05635" w:rsidRPr="00BB4567" w:rsidRDefault="00C05635" w:rsidP="00BB4567">
            <w:pPr>
              <w:pStyle w:val="TableParagraph"/>
              <w:spacing w:line="240" w:lineRule="auto"/>
              <w:rPr>
                <w:spacing w:val="-4"/>
                <w:sz w:val="20"/>
                <w:szCs w:val="20"/>
              </w:rPr>
            </w:pPr>
            <w:r w:rsidRPr="00BB4567">
              <w:rPr>
                <w:spacing w:val="-4"/>
                <w:sz w:val="20"/>
                <w:szCs w:val="20"/>
              </w:rPr>
              <w:t>8,3</w:t>
            </w:r>
          </w:p>
        </w:tc>
        <w:tc>
          <w:tcPr>
            <w:tcW w:w="425" w:type="dxa"/>
            <w:tcBorders>
              <w:bottom w:val="single" w:sz="4" w:space="0" w:color="000000"/>
            </w:tcBorders>
          </w:tcPr>
          <w:p w14:paraId="5A306C93" w14:textId="77777777" w:rsidR="00C05635" w:rsidRPr="00BB4567" w:rsidRDefault="00C05635" w:rsidP="00BB4567">
            <w:pPr>
              <w:pStyle w:val="TableParagraph"/>
              <w:spacing w:line="240" w:lineRule="auto"/>
              <w:ind w:left="141"/>
              <w:rPr>
                <w:spacing w:val="-10"/>
                <w:sz w:val="20"/>
                <w:szCs w:val="20"/>
              </w:rPr>
            </w:pPr>
            <w:r w:rsidRPr="00BB4567">
              <w:rPr>
                <w:spacing w:val="-10"/>
                <w:sz w:val="20"/>
                <w:szCs w:val="20"/>
              </w:rPr>
              <w:t>8</w:t>
            </w:r>
          </w:p>
        </w:tc>
        <w:tc>
          <w:tcPr>
            <w:tcW w:w="425" w:type="dxa"/>
            <w:tcBorders>
              <w:bottom w:val="single" w:sz="4" w:space="0" w:color="000000"/>
            </w:tcBorders>
          </w:tcPr>
          <w:p w14:paraId="0EC23299" w14:textId="77777777" w:rsidR="00C05635" w:rsidRPr="00BB4567" w:rsidRDefault="00C05635" w:rsidP="00BB4567">
            <w:pPr>
              <w:pStyle w:val="TableParagraph"/>
              <w:spacing w:line="240" w:lineRule="auto"/>
              <w:rPr>
                <w:spacing w:val="-5"/>
                <w:sz w:val="20"/>
                <w:szCs w:val="20"/>
              </w:rPr>
            </w:pPr>
            <w:r w:rsidRPr="00BB4567">
              <w:rPr>
                <w:spacing w:val="-5"/>
                <w:sz w:val="20"/>
                <w:szCs w:val="20"/>
              </w:rPr>
              <w:t>33,3</w:t>
            </w:r>
          </w:p>
        </w:tc>
        <w:tc>
          <w:tcPr>
            <w:tcW w:w="992" w:type="dxa"/>
            <w:tcBorders>
              <w:bottom w:val="single" w:sz="4" w:space="0" w:color="000000"/>
            </w:tcBorders>
          </w:tcPr>
          <w:p w14:paraId="4B1BE056" w14:textId="77777777" w:rsidR="00C05635" w:rsidRPr="00BB4567" w:rsidRDefault="00C05635" w:rsidP="00BB4567">
            <w:pPr>
              <w:pStyle w:val="TableParagraph"/>
              <w:spacing w:line="240" w:lineRule="auto"/>
              <w:rPr>
                <w:sz w:val="20"/>
                <w:szCs w:val="20"/>
              </w:rPr>
            </w:pPr>
          </w:p>
        </w:tc>
      </w:tr>
    </w:tbl>
    <w:p w14:paraId="74DF8799" w14:textId="77777777" w:rsidR="005D0102" w:rsidRDefault="005D0102">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3E61E47B" w14:textId="77777777" w:rsidR="000E7FCA" w:rsidRDefault="00FD3672">
      <w:pPr>
        <w:pBdr>
          <w:top w:val="nil"/>
          <w:left w:val="nil"/>
          <w:bottom w:val="nil"/>
          <w:right w:val="nil"/>
          <w:between w:val="nil"/>
        </w:pBdr>
        <w:tabs>
          <w:tab w:val="left" w:pos="426"/>
        </w:tabs>
        <w:spacing w:after="0" w:line="240" w:lineRule="auto"/>
        <w:ind w:firstLine="567"/>
        <w:jc w:val="both"/>
        <w:rPr>
          <w:rFonts w:ascii="Times New Roman" w:hAnsi="Times New Roman" w:cs="Times New Roman"/>
          <w:sz w:val="24"/>
          <w:szCs w:val="24"/>
          <w:lang w:val="en-US"/>
        </w:rPr>
      </w:pPr>
      <w:r w:rsidRPr="00FD3672">
        <w:rPr>
          <w:rFonts w:ascii="Times New Roman" w:hAnsi="Times New Roman" w:cs="Times New Roman"/>
          <w:noProof/>
        </w:rPr>
        <w:t>Berdasarkan Tabel 1 diatas terlihat bahwa tingkat kepatuhan diet responden pada kelompok intervensi. sebelum diberikan intervensi dalam kategori sedang (70,8%) dan setelah intervensi terdapat 62,5% responden dengan tingkat kepatuhan tinggi. Sementara pada kelompok kontrol tingkat kepatuhan diet  sebelum dalam kategori sedang (70,8%) dan sesudah kategori rendah (41,7%)</w:t>
      </w:r>
      <w:r w:rsidR="001A603F">
        <w:rPr>
          <w:rFonts w:ascii="Times New Roman" w:eastAsia="Times New Roman" w:hAnsi="Times New Roman" w:cs="Times New Roman"/>
          <w:color w:val="000000"/>
        </w:rPr>
        <w:t xml:space="preserve">. </w:t>
      </w:r>
      <w:r>
        <w:rPr>
          <w:rFonts w:ascii="Times New Roman" w:hAnsi="Times New Roman" w:cs="Times New Roman"/>
          <w:noProof/>
          <w:sz w:val="24"/>
          <w:szCs w:val="24"/>
        </w:rPr>
        <w:t>Menurut teori perubahan perilaku</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fldLock="1"/>
      </w:r>
      <w:r w:rsidR="006249BD">
        <w:rPr>
          <w:rFonts w:ascii="Times New Roman" w:eastAsia="Times New Roman" w:hAnsi="Times New Roman" w:cs="Times New Roman"/>
          <w:color w:val="000000"/>
        </w:rPr>
        <w:instrText>ADDIN CSL_CITATION {"citationItems":[{"id":"ITEM-1","itemData":{"author":[{"dropping-particle":"","family":"Notoatmodjo","given":"Soekidjo","non-dropping-particle":"","parse-names":false,"suffix":""}],"id":"ITEM-1","issued":{"date-parts":[["2017"]]},"title":"IKM - Promosi Kesehatan by Notoatmodjo 2005.pdf","type":"article"},"uris":["http://www.mendeley.com/documents/?uuid=219b4588-f225-4587-8e61-5b6ce54b3a21"]}],"mendeley":{"formattedCitation":"(Notoatmodjo, 2017)","plainTextFormattedCitation":"(Notoatmodjo, 2017)","previouslyFormattedCitation":"(Notoatmodjo, 2017)"},"properties":{"noteIndex":0},"schema":"https://github.com/citation-style-language/schema/raw/master/csl-citation.json"}</w:instrText>
      </w:r>
      <w:r>
        <w:rPr>
          <w:rFonts w:ascii="Times New Roman" w:eastAsia="Times New Roman" w:hAnsi="Times New Roman" w:cs="Times New Roman"/>
          <w:color w:val="000000"/>
        </w:rPr>
        <w:fldChar w:fldCharType="separate"/>
      </w:r>
      <w:r w:rsidRPr="00FD3672">
        <w:rPr>
          <w:rFonts w:ascii="Times New Roman" w:eastAsia="Times New Roman" w:hAnsi="Times New Roman" w:cs="Times New Roman"/>
          <w:noProof/>
          <w:color w:val="000000"/>
        </w:rPr>
        <w:t>(Notoatmodjo, 2017)</w:t>
      </w:r>
      <w:r>
        <w:rPr>
          <w:rFonts w:ascii="Times New Roman" w:eastAsia="Times New Roman" w:hAnsi="Times New Roman" w:cs="Times New Roman"/>
          <w:color w:val="000000"/>
        </w:rPr>
        <w:fldChar w:fldCharType="end"/>
      </w:r>
      <w:r w:rsidR="006249BD">
        <w:rPr>
          <w:rFonts w:ascii="Times New Roman" w:eastAsia="Times New Roman" w:hAnsi="Times New Roman" w:cs="Times New Roman"/>
          <w:color w:val="000000"/>
          <w:lang w:val="en-US"/>
        </w:rPr>
        <w:t xml:space="preserve"> </w:t>
      </w:r>
      <w:r w:rsidR="006249BD" w:rsidRPr="00EC5487">
        <w:rPr>
          <w:rFonts w:ascii="Times New Roman" w:hAnsi="Times New Roman" w:cs="Times New Roman"/>
          <w:sz w:val="24"/>
          <w:szCs w:val="24"/>
        </w:rPr>
        <w:t xml:space="preserve">sebuah tindakan dalam hal ini (kepatuhan diet) akan terbentuk apabila individu tersebut mengerti dan </w:t>
      </w:r>
      <w:r w:rsidR="006249BD" w:rsidRPr="00EC5487">
        <w:rPr>
          <w:rFonts w:ascii="Times New Roman" w:hAnsi="Times New Roman" w:cs="Times New Roman"/>
          <w:sz w:val="24"/>
          <w:szCs w:val="24"/>
        </w:rPr>
        <w:lastRenderedPageBreak/>
        <w:t>memahami tindakan terseb</w:t>
      </w:r>
      <w:r w:rsidR="006249BD">
        <w:rPr>
          <w:rFonts w:ascii="Times New Roman" w:hAnsi="Times New Roman" w:cs="Times New Roman"/>
          <w:sz w:val="24"/>
          <w:szCs w:val="24"/>
        </w:rPr>
        <w:t>ut</w:t>
      </w:r>
      <w:r w:rsidR="006249BD">
        <w:rPr>
          <w:rFonts w:ascii="Times New Roman" w:hAnsi="Times New Roman" w:cs="Times New Roman"/>
          <w:sz w:val="24"/>
          <w:szCs w:val="24"/>
          <w:lang w:val="en-US"/>
        </w:rPr>
        <w:t xml:space="preserve">. </w:t>
      </w:r>
      <w:r w:rsidR="006249BD" w:rsidRPr="00EC5487">
        <w:rPr>
          <w:rFonts w:ascii="Times New Roman" w:hAnsi="Times New Roman" w:cs="Times New Roman"/>
          <w:sz w:val="24"/>
          <w:szCs w:val="24"/>
        </w:rPr>
        <w:t>Hal ini menunjukkan bahwa pengetahuan sangat berkorelasi dengan keberhasilan perubahan perilaku</w:t>
      </w:r>
      <w:r w:rsidR="006249BD">
        <w:rPr>
          <w:rFonts w:ascii="Times New Roman" w:hAnsi="Times New Roman" w:cs="Times New Roman"/>
          <w:sz w:val="24"/>
          <w:szCs w:val="24"/>
          <w:lang w:val="en-US"/>
        </w:rPr>
        <w:t xml:space="preserve"> </w:t>
      </w:r>
      <w:r w:rsidR="006249BD">
        <w:rPr>
          <w:rFonts w:ascii="Times New Roman" w:hAnsi="Times New Roman" w:cs="Times New Roman"/>
          <w:sz w:val="24"/>
          <w:szCs w:val="24"/>
          <w:lang w:val="en-US"/>
        </w:rPr>
        <w:fldChar w:fldCharType="begin" w:fldLock="1"/>
      </w:r>
      <w:r w:rsidR="000E7FCA">
        <w:rPr>
          <w:rFonts w:ascii="Times New Roman" w:hAnsi="Times New Roman" w:cs="Times New Roman"/>
          <w:sz w:val="24"/>
          <w:szCs w:val="24"/>
          <w:lang w:val="en-US"/>
        </w:rPr>
        <w:instrText>ADDIN CSL_CITATION {"citationItems":[{"id":"ITEM-1","itemData":{"DOI":"10.23917/jurkes.v10i2.5538","ISSN":"1979-7621","abstract":"Faktor pendukung keberhasilan menjalankan terapi diet bagi penderita diabetes mellitus yaitu motivasi diri dan pengetahuan gizi. Penelitian ini bertujuan untuk mengetahui hubungan antara motivasi diri dan pengetahuan gizi terhadap kepatuhan diet DM pada pasien diabetes mellitus tipe II rawat jalan di RSUD Karanganyar. Penelitian ini adalah penelitian observasional dengan menggunakan pendekatan Cross Sectional. Jumlah subjek sebanyak 52 responden yang diperoleh dengan cara accidental sampling. Data motivasi diri, pengetahuan gizi, dan kepatuhan diet didapatkan dari hasil kuesioner. Analisis pada penelitian ini menggunakan uji statistik Chi Square. Sebagian besar responden memiliki motivasi diri baik (51,7%), memiliki pengetahuan gizi baik (48,1%), dan patuh menjalankan diet (57,7%). Ada hubungan antara motivasi diri dengan kepatuhan diet DM pada pasien DM tipe II rawat jalan di RSUD Karanganyar, dengan nilai p=0,002 (OR= 6,222; 95% CI= 1,836-21,090). Tidak ada hubungan antara pengetahuan gizi dengan kepatuhan diet DM pada pasien DM tipe II rawat jalan di RSUD Karanganyar, dengan nilai p=0,376 (OR= 1,651; 95% CI= 0,543-5,020).","author":[{"dropping-particle":"","family":"Risti","given":"Khairunnisa Nadya","non-dropping-particle":"","parse-names":false,"suffix":""},{"dropping-particle":"","family":"Isnaeni","given":"Farida Nur","non-dropping-particle":"","parse-names":false,"suffix":""}],"container-title":"Jurnal Kesehatan","id":"ITEM-1","issue":"2","issued":{"date-parts":[["2017"]]},"page":"94","title":"Hubungan Motivasi Diri dan Pengetahuan Gizi terhadap Kepatuhan Diet DM pada Pasien Diabetes Mellitus Tipe II Rawat Jalan di RSUD Karanganyar","type":"article-journal","volume":"10"},"uris":["http://www.mendeley.com/documents/?uuid=f0e26247-6f64-43ad-b216-a9cafd619796"]}],"mendeley":{"formattedCitation":"(Risti &amp; Isnaeni, 2017)","plainTextFormattedCitation":"(Risti &amp; Isnaeni, 2017)","previouslyFormattedCitation":"(Risti &amp; Isnaeni, 2017)"},"properties":{"noteIndex":0},"schema":"https://github.com/citation-style-language/schema/raw/master/csl-citation.json"}</w:instrText>
      </w:r>
      <w:r w:rsidR="006249BD">
        <w:rPr>
          <w:rFonts w:ascii="Times New Roman" w:hAnsi="Times New Roman" w:cs="Times New Roman"/>
          <w:sz w:val="24"/>
          <w:szCs w:val="24"/>
          <w:lang w:val="en-US"/>
        </w:rPr>
        <w:fldChar w:fldCharType="separate"/>
      </w:r>
      <w:r w:rsidR="006249BD" w:rsidRPr="006249BD">
        <w:rPr>
          <w:rFonts w:ascii="Times New Roman" w:hAnsi="Times New Roman" w:cs="Times New Roman"/>
          <w:noProof/>
          <w:sz w:val="24"/>
          <w:szCs w:val="24"/>
          <w:lang w:val="en-US"/>
        </w:rPr>
        <w:t>(Risti &amp; Isnaeni, 2017)</w:t>
      </w:r>
      <w:r w:rsidR="006249BD">
        <w:rPr>
          <w:rFonts w:ascii="Times New Roman" w:hAnsi="Times New Roman" w:cs="Times New Roman"/>
          <w:sz w:val="24"/>
          <w:szCs w:val="24"/>
          <w:lang w:val="en-US"/>
        </w:rPr>
        <w:fldChar w:fldCharType="end"/>
      </w:r>
      <w:r w:rsidR="006249BD">
        <w:rPr>
          <w:rFonts w:ascii="Times New Roman" w:hAnsi="Times New Roman" w:cs="Times New Roman"/>
          <w:sz w:val="24"/>
          <w:szCs w:val="24"/>
          <w:lang w:val="en-US"/>
        </w:rPr>
        <w:t xml:space="preserve">. </w:t>
      </w:r>
      <w:r w:rsidR="006249BD" w:rsidRPr="006249BD">
        <w:rPr>
          <w:rFonts w:ascii="Times New Roman" w:hAnsi="Times New Roman" w:cs="Times New Roman"/>
          <w:noProof/>
        </w:rPr>
        <w:t xml:space="preserve">Pada tabel diatas menunjukkan hasil dari uji Wilcoxon pada kelompok intervensi dapat disimpulkan bahwa ada perbedaan antara sebelum dan sesudah diberikan intervensi </w:t>
      </w:r>
      <w:r w:rsidR="006249BD" w:rsidRPr="006249BD">
        <w:rPr>
          <w:rFonts w:ascii="Times New Roman" w:hAnsi="Times New Roman" w:cs="Times New Roman"/>
        </w:rPr>
        <w:t xml:space="preserve">Edukasi Manajemen DM kelompok sebaya berbasis aplikasi mobile web dengan p </w:t>
      </w:r>
      <w:r w:rsidR="006249BD" w:rsidRPr="006249BD">
        <w:rPr>
          <w:rFonts w:ascii="Times New Roman" w:hAnsi="Times New Roman" w:cs="Times New Roman"/>
          <w:i/>
        </w:rPr>
        <w:t>value</w:t>
      </w:r>
      <w:r w:rsidR="006249BD" w:rsidRPr="006249BD">
        <w:rPr>
          <w:rFonts w:ascii="Times New Roman" w:hAnsi="Times New Roman" w:cs="Times New Roman"/>
        </w:rPr>
        <w:t xml:space="preserve"> 0,013.</w:t>
      </w:r>
      <w:r w:rsidR="006249BD" w:rsidRPr="006249BD">
        <w:t xml:space="preserve"> </w:t>
      </w:r>
      <w:r w:rsidR="006249BD" w:rsidRPr="006249BD">
        <w:rPr>
          <w:rFonts w:ascii="Times New Roman" w:hAnsi="Times New Roman" w:cs="Times New Roman"/>
        </w:rPr>
        <w:t xml:space="preserve">Setelah pemberian intervensi edukasi berbasis kelompok sebaya, kepatuhan diet mayoritas responden mengalami peningkatan. Sebagian </w:t>
      </w:r>
      <w:r w:rsidR="006249BD" w:rsidRPr="006249BD">
        <w:rPr>
          <w:rFonts w:ascii="Times New Roman" w:hAnsi="Times New Roman" w:cs="Times New Roman"/>
          <w:spacing w:val="-2"/>
        </w:rPr>
        <w:t>besar</w:t>
      </w:r>
      <w:r w:rsidR="006249BD" w:rsidRPr="006249BD">
        <w:rPr>
          <w:rFonts w:ascii="Times New Roman" w:hAnsi="Times New Roman" w:cs="Times New Roman"/>
        </w:rPr>
        <w:tab/>
      </w:r>
      <w:r w:rsidR="006249BD" w:rsidRPr="006249BD">
        <w:rPr>
          <w:rFonts w:ascii="Times New Roman" w:hAnsi="Times New Roman" w:cs="Times New Roman"/>
          <w:spacing w:val="-2"/>
        </w:rPr>
        <w:t>responden</w:t>
      </w:r>
      <w:r w:rsidR="006249BD" w:rsidRPr="006249BD">
        <w:rPr>
          <w:rFonts w:ascii="Times New Roman" w:hAnsi="Times New Roman" w:cs="Times New Roman"/>
        </w:rPr>
        <w:tab/>
      </w:r>
      <w:r w:rsidR="006249BD" w:rsidRPr="006249BD">
        <w:rPr>
          <w:rFonts w:ascii="Times New Roman" w:hAnsi="Times New Roman" w:cs="Times New Roman"/>
          <w:spacing w:val="-2"/>
        </w:rPr>
        <w:t xml:space="preserve">setelah </w:t>
      </w:r>
      <w:r w:rsidR="006249BD" w:rsidRPr="006249BD">
        <w:rPr>
          <w:rFonts w:ascii="Times New Roman" w:hAnsi="Times New Roman" w:cs="Times New Roman"/>
        </w:rPr>
        <w:t>mendapatkan edukasi mobile web teman sebaya yang terlebih dulu dilatih oleh peneliti mampu melakukan pengelolaan diet dengan benar (mulai dari pemilihan jenis dan konsumsi yang sesuai baik dari segi jumlah maupun jadwal)</w:t>
      </w:r>
      <w:r w:rsidR="000E7FCA">
        <w:rPr>
          <w:rFonts w:ascii="Times New Roman" w:hAnsi="Times New Roman" w:cs="Times New Roman"/>
          <w:lang w:val="en-US"/>
        </w:rPr>
        <w:t xml:space="preserve">. </w:t>
      </w:r>
      <w:r w:rsidR="000E7FCA" w:rsidRPr="000E7FCA">
        <w:rPr>
          <w:rFonts w:ascii="Times New Roman" w:hAnsi="Times New Roman" w:cs="Times New Roman"/>
        </w:rPr>
        <w:t>Responden dapat menerapkan waktu yang telah dijadwalkan</w:t>
      </w:r>
      <w:r w:rsidR="000E7FCA" w:rsidRPr="00EC5487">
        <w:rPr>
          <w:rFonts w:ascii="Times New Roman" w:hAnsi="Times New Roman" w:cs="Times New Roman"/>
          <w:sz w:val="24"/>
          <w:szCs w:val="24"/>
        </w:rPr>
        <w:t xml:space="preserve">. </w:t>
      </w:r>
      <w:r w:rsidR="000E7FCA" w:rsidRPr="000E7FCA">
        <w:rPr>
          <w:rFonts w:ascii="Times New Roman" w:hAnsi="Times New Roman" w:cs="Times New Roman"/>
        </w:rPr>
        <w:t>Pada studi</w:t>
      </w:r>
      <w:r w:rsidR="000E7FCA" w:rsidRPr="000E7FCA">
        <w:rPr>
          <w:rFonts w:ascii="Times New Roman" w:hAnsi="Times New Roman" w:cs="Times New Roman"/>
          <w:spacing w:val="40"/>
        </w:rPr>
        <w:t xml:space="preserve"> </w:t>
      </w:r>
      <w:r w:rsidR="000E7FCA" w:rsidRPr="000E7FCA">
        <w:rPr>
          <w:rFonts w:ascii="Times New Roman" w:hAnsi="Times New Roman" w:cs="Times New Roman"/>
        </w:rPr>
        <w:t>ini</w:t>
      </w:r>
      <w:r w:rsidR="000E7FCA" w:rsidRPr="000E7FCA">
        <w:rPr>
          <w:rFonts w:ascii="Times New Roman" w:hAnsi="Times New Roman" w:cs="Times New Roman"/>
          <w:spacing w:val="40"/>
        </w:rPr>
        <w:t xml:space="preserve"> </w:t>
      </w:r>
      <w:r w:rsidR="000E7FCA" w:rsidRPr="000E7FCA">
        <w:rPr>
          <w:rFonts w:ascii="Times New Roman" w:hAnsi="Times New Roman" w:cs="Times New Roman"/>
        </w:rPr>
        <w:t>didapatkan peningkatan tingkat kepatuhan responden setelah pemberian intervensi dan secara statistik menunjukkan intervensi edukasi berbasis kelompok sebaya berpengaruh terhadap kepatuhan diet penderita DM</w:t>
      </w:r>
      <w:r w:rsidR="000E7FCA">
        <w:rPr>
          <w:rFonts w:ascii="Times New Roman" w:hAnsi="Times New Roman" w:cs="Times New Roman"/>
          <w:lang w:val="en-US"/>
        </w:rPr>
        <w:t xml:space="preserve">.  </w:t>
      </w:r>
      <w:r w:rsidR="000E7FCA" w:rsidRPr="00EC5487">
        <w:rPr>
          <w:rFonts w:ascii="Times New Roman" w:hAnsi="Times New Roman" w:cs="Times New Roman"/>
          <w:sz w:val="24"/>
          <w:szCs w:val="24"/>
        </w:rPr>
        <w:t>Hasil ini sejalan dengan studi yang dilakukan oleh</w:t>
      </w:r>
      <w:r w:rsidR="000E7FCA">
        <w:rPr>
          <w:rFonts w:ascii="Times New Roman" w:hAnsi="Times New Roman" w:cs="Times New Roman"/>
          <w:sz w:val="24"/>
          <w:szCs w:val="24"/>
        </w:rPr>
        <w:fldChar w:fldCharType="begin" w:fldLock="1"/>
      </w:r>
      <w:r w:rsidR="00F1007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approach.","author":[{"dropping-particle":"","family":"Ikafah","given":"","non-dropping-particle":"","parse-names":false,"suffix":""},{"dropping-particle":"","family":"Kusnanto","given":"","non-dropping-particle":"","parse-names":false,"suffix":""}],"container-title":"Jurnal Universitas Airlangga","id":"ITEM-1","issue":"9","issued":{"date-parts":[["2019"]]},"page":"1689-1699","title":"Peer Group Support Terhadap Self-Efficacy, Kontrol Gula darah dan Self Care Activities Pada Penderita Diabetes Mellitus","type":"article-journal","volume":"53"},"uris":["http://www.mendeley.com/documents/?uuid=be17459e-36fe-4381-b474-c3f5ee8be7df"]}],"mendeley":{"formattedCitation":"(Ikafah &amp; Kusnanto, 2019)","plainTextFormattedCitation":"(Ikafah &amp; Kusnanto, 2019)","previouslyFormattedCitation":"(Ikafah &amp; Kusnanto, 2019)"},"properties":{"noteIndex":0},"schema":"https://github.com/citation-style-language/schema/raw/master/csl-citation.json"}</w:instrText>
      </w:r>
      <w:r w:rsidR="000E7FCA">
        <w:rPr>
          <w:rFonts w:ascii="Times New Roman" w:hAnsi="Times New Roman" w:cs="Times New Roman"/>
          <w:sz w:val="24"/>
          <w:szCs w:val="24"/>
        </w:rPr>
        <w:fldChar w:fldCharType="separate"/>
      </w:r>
      <w:r w:rsidR="000E7FCA" w:rsidRPr="000E7FCA">
        <w:rPr>
          <w:rFonts w:ascii="Times New Roman" w:hAnsi="Times New Roman" w:cs="Times New Roman"/>
          <w:noProof/>
          <w:sz w:val="24"/>
          <w:szCs w:val="24"/>
        </w:rPr>
        <w:t>(Ikafah &amp; Kusnanto, 2019)</w:t>
      </w:r>
      <w:r w:rsidR="000E7FCA">
        <w:rPr>
          <w:rFonts w:ascii="Times New Roman" w:hAnsi="Times New Roman" w:cs="Times New Roman"/>
          <w:sz w:val="24"/>
          <w:szCs w:val="24"/>
        </w:rPr>
        <w:fldChar w:fldCharType="end"/>
      </w:r>
      <w:r w:rsidR="000E7FCA">
        <w:rPr>
          <w:rFonts w:ascii="Times New Roman" w:hAnsi="Times New Roman" w:cs="Times New Roman"/>
          <w:sz w:val="24"/>
          <w:szCs w:val="24"/>
          <w:lang w:val="en-US"/>
        </w:rPr>
        <w:t xml:space="preserve"> </w:t>
      </w:r>
      <w:r w:rsidR="000E7FCA" w:rsidRPr="00EC5487">
        <w:rPr>
          <w:rFonts w:ascii="Times New Roman" w:hAnsi="Times New Roman" w:cs="Times New Roman"/>
          <w:sz w:val="24"/>
          <w:szCs w:val="24"/>
        </w:rPr>
        <w:t xml:space="preserve">yang menunjukkan terjadinya peningkatan </w:t>
      </w:r>
      <w:r w:rsidR="000E7FCA" w:rsidRPr="00EC5487">
        <w:rPr>
          <w:rFonts w:ascii="Times New Roman" w:hAnsi="Times New Roman" w:cs="Times New Roman"/>
          <w:i/>
          <w:sz w:val="24"/>
          <w:szCs w:val="24"/>
        </w:rPr>
        <w:t xml:space="preserve">self efficacy </w:t>
      </w:r>
      <w:r w:rsidR="000E7FCA" w:rsidRPr="00EC5487">
        <w:rPr>
          <w:rFonts w:ascii="Times New Roman" w:hAnsi="Times New Roman" w:cs="Times New Roman"/>
          <w:sz w:val="24"/>
          <w:szCs w:val="24"/>
        </w:rPr>
        <w:t xml:space="preserve">manajemen DM pada responden setelah pemberian intervensi </w:t>
      </w:r>
      <w:r w:rsidR="000E7FCA" w:rsidRPr="00EC5487">
        <w:rPr>
          <w:rFonts w:ascii="Times New Roman" w:hAnsi="Times New Roman" w:cs="Times New Roman"/>
          <w:i/>
          <w:sz w:val="24"/>
          <w:szCs w:val="24"/>
        </w:rPr>
        <w:t>peer goup educatio</w:t>
      </w:r>
      <w:r w:rsidR="000E7FCA">
        <w:rPr>
          <w:rFonts w:ascii="Times New Roman" w:hAnsi="Times New Roman" w:cs="Times New Roman"/>
          <w:sz w:val="24"/>
          <w:szCs w:val="24"/>
        </w:rPr>
        <w:t xml:space="preserve">n. </w:t>
      </w:r>
      <w:r w:rsidR="000E7FCA" w:rsidRPr="00DC3BFA">
        <w:rPr>
          <w:rFonts w:ascii="Times New Roman" w:hAnsi="Times New Roman" w:cs="Times New Roman"/>
          <w:sz w:val="24"/>
          <w:szCs w:val="24"/>
        </w:rPr>
        <w:t>Sementara</w:t>
      </w:r>
      <w:r w:rsidR="000E7FCA">
        <w:rPr>
          <w:rFonts w:ascii="Times New Roman" w:hAnsi="Times New Roman" w:cs="Times New Roman"/>
          <w:sz w:val="24"/>
          <w:szCs w:val="24"/>
        </w:rPr>
        <w:t xml:space="preserve"> pada kelompok kontrol didapatkan p </w:t>
      </w:r>
      <w:r w:rsidR="000E7FCA" w:rsidRPr="00E63DCF">
        <w:rPr>
          <w:rFonts w:ascii="Times New Roman" w:hAnsi="Times New Roman" w:cs="Times New Roman"/>
          <w:i/>
          <w:sz w:val="24"/>
          <w:szCs w:val="24"/>
        </w:rPr>
        <w:t>value</w:t>
      </w:r>
      <w:r w:rsidR="000E7FCA">
        <w:rPr>
          <w:rFonts w:ascii="Times New Roman" w:hAnsi="Times New Roman" w:cs="Times New Roman"/>
          <w:sz w:val="24"/>
          <w:szCs w:val="24"/>
        </w:rPr>
        <w:t xml:space="preserve"> 0,796 yang artinya tidak ada perbedaan sebelum dan sesudah</w:t>
      </w:r>
      <w:r w:rsidR="000E7FCA">
        <w:rPr>
          <w:rFonts w:ascii="Times New Roman" w:hAnsi="Times New Roman" w:cs="Times New Roman"/>
          <w:sz w:val="24"/>
          <w:szCs w:val="24"/>
          <w:lang w:val="en-US"/>
        </w:rPr>
        <w:t>.</w:t>
      </w:r>
    </w:p>
    <w:p w14:paraId="4C870BBD" w14:textId="77777777" w:rsidR="007E5D2F" w:rsidRDefault="007E5D2F">
      <w:pPr>
        <w:pBdr>
          <w:top w:val="nil"/>
          <w:left w:val="nil"/>
          <w:bottom w:val="nil"/>
          <w:right w:val="nil"/>
          <w:between w:val="nil"/>
        </w:pBdr>
        <w:tabs>
          <w:tab w:val="left" w:pos="426"/>
        </w:tabs>
        <w:spacing w:after="0" w:line="240" w:lineRule="auto"/>
        <w:ind w:firstLine="567"/>
        <w:jc w:val="both"/>
        <w:rPr>
          <w:rFonts w:ascii="Times New Roman" w:hAnsi="Times New Roman" w:cs="Times New Roman"/>
          <w:sz w:val="24"/>
          <w:szCs w:val="24"/>
          <w:lang w:val="en-US"/>
        </w:rPr>
      </w:pPr>
    </w:p>
    <w:p w14:paraId="14563894" w14:textId="0292065C" w:rsidR="000E7FCA" w:rsidRPr="00BB4567" w:rsidRDefault="000E7FCA" w:rsidP="00BB4567">
      <w:pPr>
        <w:spacing w:after="0" w:line="240" w:lineRule="auto"/>
        <w:ind w:left="709" w:hanging="709"/>
        <w:jc w:val="both"/>
        <w:rPr>
          <w:rFonts w:ascii="Times New Roman" w:hAnsi="Times New Roman" w:cs="Times New Roman"/>
          <w:noProof/>
        </w:rPr>
      </w:pPr>
      <w:r w:rsidRPr="00BB4567">
        <w:rPr>
          <w:rFonts w:ascii="Times New Roman" w:hAnsi="Times New Roman" w:cs="Times New Roman"/>
          <w:noProof/>
        </w:rPr>
        <w:t>T</w:t>
      </w:r>
      <w:r w:rsidR="00207EBA" w:rsidRPr="00BB4567">
        <w:rPr>
          <w:rFonts w:ascii="Times New Roman" w:hAnsi="Times New Roman" w:cs="Times New Roman"/>
          <w:noProof/>
        </w:rPr>
        <w:t>abel 3</w:t>
      </w:r>
      <w:r w:rsidR="00BB4567" w:rsidRPr="00BB4567">
        <w:rPr>
          <w:rFonts w:ascii="Times New Roman" w:hAnsi="Times New Roman" w:cs="Times New Roman"/>
          <w:noProof/>
          <w:lang w:val="en-US"/>
        </w:rPr>
        <w:t xml:space="preserve">. </w:t>
      </w:r>
      <w:r w:rsidRPr="00BB4567">
        <w:rPr>
          <w:rFonts w:ascii="Times New Roman" w:hAnsi="Times New Roman" w:cs="Times New Roman"/>
          <w:noProof/>
        </w:rPr>
        <w:t xml:space="preserve">Tingkat </w:t>
      </w:r>
      <w:r w:rsidRPr="00BB4567">
        <w:rPr>
          <w:rFonts w:ascii="Times New Roman" w:hAnsi="Times New Roman" w:cs="Times New Roman"/>
          <w:noProof/>
          <w:lang w:val="en-US"/>
        </w:rPr>
        <w:t>Perawatan Diri</w:t>
      </w:r>
      <w:r w:rsidRPr="00BB4567">
        <w:rPr>
          <w:rFonts w:ascii="Times New Roman" w:hAnsi="Times New Roman" w:cs="Times New Roman"/>
          <w:noProof/>
        </w:rPr>
        <w:t xml:space="preserve"> Sebelum dan sesudah intervensi pada kelompok Intervensi dan Kontrol</w:t>
      </w:r>
    </w:p>
    <w:tbl>
      <w:tblPr>
        <w:tblW w:w="5103" w:type="dxa"/>
        <w:tblLayout w:type="fixed"/>
        <w:tblCellMar>
          <w:left w:w="0" w:type="dxa"/>
          <w:right w:w="0" w:type="dxa"/>
        </w:tblCellMar>
        <w:tblLook w:val="01E0" w:firstRow="1" w:lastRow="1" w:firstColumn="1" w:lastColumn="1" w:noHBand="0" w:noVBand="0"/>
      </w:tblPr>
      <w:tblGrid>
        <w:gridCol w:w="993"/>
        <w:gridCol w:w="993"/>
        <w:gridCol w:w="567"/>
        <w:gridCol w:w="708"/>
        <w:gridCol w:w="567"/>
        <w:gridCol w:w="425"/>
        <w:gridCol w:w="850"/>
      </w:tblGrid>
      <w:tr w:rsidR="004B2A67" w:rsidRPr="00BB4567" w14:paraId="64BC6724" w14:textId="77777777" w:rsidTr="00FD204F">
        <w:trPr>
          <w:trHeight w:val="251"/>
        </w:trPr>
        <w:tc>
          <w:tcPr>
            <w:tcW w:w="1986" w:type="dxa"/>
            <w:gridSpan w:val="2"/>
            <w:vMerge w:val="restart"/>
            <w:tcBorders>
              <w:top w:val="single" w:sz="4" w:space="0" w:color="000000"/>
            </w:tcBorders>
          </w:tcPr>
          <w:p w14:paraId="4AC54CDF" w14:textId="77777777" w:rsidR="004B2A67" w:rsidRPr="00BB4567" w:rsidRDefault="004B2A67" w:rsidP="00BB4567">
            <w:pPr>
              <w:pStyle w:val="TableParagraph"/>
              <w:tabs>
                <w:tab w:val="left" w:pos="970"/>
                <w:tab w:val="left" w:pos="2914"/>
              </w:tabs>
              <w:spacing w:line="240" w:lineRule="auto"/>
              <w:ind w:right="-677"/>
              <w:rPr>
                <w:b/>
                <w:sz w:val="20"/>
                <w:szCs w:val="20"/>
              </w:rPr>
            </w:pPr>
            <w:r w:rsidRPr="00BB4567">
              <w:rPr>
                <w:b/>
                <w:sz w:val="20"/>
                <w:szCs w:val="20"/>
              </w:rPr>
              <w:t>Perawatan Diri</w:t>
            </w:r>
          </w:p>
        </w:tc>
        <w:tc>
          <w:tcPr>
            <w:tcW w:w="1275" w:type="dxa"/>
            <w:gridSpan w:val="2"/>
            <w:tcBorders>
              <w:top w:val="single" w:sz="4" w:space="0" w:color="000000"/>
            </w:tcBorders>
          </w:tcPr>
          <w:p w14:paraId="0E22EF51" w14:textId="77777777" w:rsidR="004B2A67" w:rsidRPr="00BB4567" w:rsidRDefault="004B2A67" w:rsidP="00BB4567">
            <w:pPr>
              <w:pStyle w:val="TableParagraph"/>
              <w:tabs>
                <w:tab w:val="left" w:pos="970"/>
                <w:tab w:val="left" w:pos="2914"/>
              </w:tabs>
              <w:spacing w:line="240" w:lineRule="auto"/>
              <w:ind w:left="269" w:right="-677"/>
              <w:rPr>
                <w:b/>
                <w:sz w:val="20"/>
                <w:szCs w:val="20"/>
              </w:rPr>
            </w:pPr>
            <w:r w:rsidRPr="00BB4567">
              <w:rPr>
                <w:b/>
                <w:sz w:val="20"/>
                <w:szCs w:val="20"/>
                <w:u w:val="single"/>
              </w:rPr>
              <w:t>Pre</w:t>
            </w:r>
            <w:r w:rsidRPr="00BB4567">
              <w:rPr>
                <w:b/>
                <w:spacing w:val="-4"/>
                <w:sz w:val="20"/>
                <w:szCs w:val="20"/>
                <w:u w:val="single"/>
              </w:rPr>
              <w:t xml:space="preserve"> Test</w:t>
            </w:r>
            <w:r w:rsidRPr="00BB4567">
              <w:rPr>
                <w:b/>
                <w:sz w:val="20"/>
                <w:szCs w:val="20"/>
                <w:u w:val="single"/>
              </w:rPr>
              <w:tab/>
            </w:r>
          </w:p>
        </w:tc>
        <w:tc>
          <w:tcPr>
            <w:tcW w:w="992" w:type="dxa"/>
            <w:gridSpan w:val="2"/>
            <w:tcBorders>
              <w:top w:val="single" w:sz="4" w:space="0" w:color="000000"/>
            </w:tcBorders>
          </w:tcPr>
          <w:p w14:paraId="6D43A3E8" w14:textId="77777777" w:rsidR="004B2A67" w:rsidRPr="00BB4567" w:rsidRDefault="004B2A67" w:rsidP="00BB4567">
            <w:pPr>
              <w:pStyle w:val="TableParagraph"/>
              <w:tabs>
                <w:tab w:val="left" w:pos="1991"/>
              </w:tabs>
              <w:spacing w:line="240" w:lineRule="auto"/>
              <w:ind w:left="283" w:right="-144"/>
              <w:rPr>
                <w:b/>
                <w:sz w:val="20"/>
                <w:szCs w:val="20"/>
              </w:rPr>
            </w:pPr>
            <w:r w:rsidRPr="00BB4567">
              <w:rPr>
                <w:b/>
                <w:sz w:val="20"/>
                <w:szCs w:val="20"/>
                <w:u w:val="single"/>
              </w:rPr>
              <w:t>Post</w:t>
            </w:r>
            <w:r w:rsidRPr="00BB4567">
              <w:rPr>
                <w:b/>
                <w:spacing w:val="-3"/>
                <w:sz w:val="20"/>
                <w:szCs w:val="20"/>
                <w:u w:val="single"/>
              </w:rPr>
              <w:t xml:space="preserve"> </w:t>
            </w:r>
            <w:r w:rsidRPr="00BB4567">
              <w:rPr>
                <w:b/>
                <w:spacing w:val="-4"/>
                <w:sz w:val="20"/>
                <w:szCs w:val="20"/>
                <w:u w:val="single"/>
              </w:rPr>
              <w:t>Test</w:t>
            </w:r>
            <w:r w:rsidRPr="00BB4567">
              <w:rPr>
                <w:b/>
                <w:sz w:val="20"/>
                <w:szCs w:val="20"/>
                <w:u w:val="single"/>
              </w:rPr>
              <w:tab/>
            </w:r>
          </w:p>
        </w:tc>
        <w:tc>
          <w:tcPr>
            <w:tcW w:w="850" w:type="dxa"/>
            <w:vMerge w:val="restart"/>
            <w:tcBorders>
              <w:top w:val="single" w:sz="4" w:space="0" w:color="000000"/>
              <w:bottom w:val="single" w:sz="4" w:space="0" w:color="000000"/>
            </w:tcBorders>
          </w:tcPr>
          <w:p w14:paraId="56F3DEEF" w14:textId="77777777" w:rsidR="004B2A67" w:rsidRPr="00BB4567" w:rsidRDefault="004B2A67" w:rsidP="00BB4567">
            <w:pPr>
              <w:pStyle w:val="TableParagraph"/>
              <w:spacing w:line="240" w:lineRule="auto"/>
              <w:ind w:left="280"/>
              <w:rPr>
                <w:b/>
                <w:sz w:val="20"/>
                <w:szCs w:val="20"/>
              </w:rPr>
            </w:pPr>
            <w:r w:rsidRPr="00BB4567">
              <w:rPr>
                <w:b/>
                <w:sz w:val="20"/>
                <w:szCs w:val="20"/>
              </w:rPr>
              <w:t>P</w:t>
            </w:r>
            <w:r w:rsidRPr="00BB4567">
              <w:rPr>
                <w:b/>
                <w:spacing w:val="2"/>
                <w:sz w:val="20"/>
                <w:szCs w:val="20"/>
              </w:rPr>
              <w:t xml:space="preserve"> </w:t>
            </w:r>
            <w:r w:rsidRPr="00BB4567">
              <w:rPr>
                <w:b/>
                <w:spacing w:val="-2"/>
                <w:sz w:val="20"/>
                <w:szCs w:val="20"/>
              </w:rPr>
              <w:t>Value</w:t>
            </w:r>
          </w:p>
        </w:tc>
      </w:tr>
      <w:tr w:rsidR="004B2A67" w:rsidRPr="00BB4567" w14:paraId="3FA5E648" w14:textId="77777777" w:rsidTr="00FD204F">
        <w:trPr>
          <w:trHeight w:val="252"/>
        </w:trPr>
        <w:tc>
          <w:tcPr>
            <w:tcW w:w="1986" w:type="dxa"/>
            <w:gridSpan w:val="2"/>
            <w:vMerge/>
            <w:tcBorders>
              <w:bottom w:val="single" w:sz="4" w:space="0" w:color="000000"/>
            </w:tcBorders>
          </w:tcPr>
          <w:p w14:paraId="2ACDB4A2" w14:textId="77777777" w:rsidR="004B2A67" w:rsidRPr="00BB4567" w:rsidRDefault="004B2A67" w:rsidP="00BB4567">
            <w:pPr>
              <w:pStyle w:val="TableParagraph"/>
              <w:spacing w:line="240" w:lineRule="auto"/>
              <w:ind w:right="320"/>
              <w:jc w:val="right"/>
              <w:rPr>
                <w:spacing w:val="-10"/>
                <w:sz w:val="20"/>
                <w:szCs w:val="20"/>
              </w:rPr>
            </w:pPr>
          </w:p>
        </w:tc>
        <w:tc>
          <w:tcPr>
            <w:tcW w:w="567" w:type="dxa"/>
            <w:tcBorders>
              <w:bottom w:val="single" w:sz="4" w:space="0" w:color="000000"/>
            </w:tcBorders>
          </w:tcPr>
          <w:p w14:paraId="30977B8D" w14:textId="77777777" w:rsidR="004B2A67" w:rsidRPr="00BB4567" w:rsidRDefault="004B2A67" w:rsidP="00BB4567">
            <w:pPr>
              <w:pStyle w:val="TableParagraph"/>
              <w:spacing w:line="240" w:lineRule="auto"/>
              <w:ind w:right="320"/>
              <w:jc w:val="right"/>
              <w:rPr>
                <w:b/>
                <w:sz w:val="20"/>
                <w:szCs w:val="20"/>
              </w:rPr>
            </w:pPr>
            <w:r w:rsidRPr="00BB4567">
              <w:rPr>
                <w:b/>
                <w:spacing w:val="-10"/>
                <w:sz w:val="20"/>
                <w:szCs w:val="20"/>
              </w:rPr>
              <w:t>f</w:t>
            </w:r>
          </w:p>
        </w:tc>
        <w:tc>
          <w:tcPr>
            <w:tcW w:w="708" w:type="dxa"/>
            <w:tcBorders>
              <w:bottom w:val="single" w:sz="4" w:space="0" w:color="000000"/>
            </w:tcBorders>
          </w:tcPr>
          <w:p w14:paraId="3E6B9BC0" w14:textId="77777777" w:rsidR="004B2A67" w:rsidRPr="00BB4567" w:rsidRDefault="004B2A67" w:rsidP="00BB4567">
            <w:pPr>
              <w:pStyle w:val="TableParagraph"/>
              <w:spacing w:line="240" w:lineRule="auto"/>
              <w:ind w:left="616"/>
              <w:rPr>
                <w:b/>
                <w:sz w:val="20"/>
                <w:szCs w:val="20"/>
              </w:rPr>
            </w:pPr>
            <w:r w:rsidRPr="00BB4567">
              <w:rPr>
                <w:b/>
                <w:spacing w:val="-10"/>
                <w:sz w:val="20"/>
                <w:szCs w:val="20"/>
              </w:rPr>
              <w:t>%</w:t>
            </w:r>
          </w:p>
        </w:tc>
        <w:tc>
          <w:tcPr>
            <w:tcW w:w="567" w:type="dxa"/>
            <w:tcBorders>
              <w:bottom w:val="single" w:sz="4" w:space="0" w:color="000000"/>
            </w:tcBorders>
          </w:tcPr>
          <w:p w14:paraId="4142F230" w14:textId="77777777" w:rsidR="004B2A67" w:rsidRPr="00BB4567" w:rsidRDefault="004B2A67" w:rsidP="00BB4567">
            <w:pPr>
              <w:pStyle w:val="TableParagraph"/>
              <w:spacing w:line="240" w:lineRule="auto"/>
              <w:ind w:left="535"/>
              <w:rPr>
                <w:b/>
                <w:sz w:val="20"/>
                <w:szCs w:val="20"/>
              </w:rPr>
            </w:pPr>
            <w:r w:rsidRPr="00BB4567">
              <w:rPr>
                <w:b/>
                <w:spacing w:val="-10"/>
                <w:sz w:val="20"/>
                <w:szCs w:val="20"/>
              </w:rPr>
              <w:t>f</w:t>
            </w:r>
          </w:p>
        </w:tc>
        <w:tc>
          <w:tcPr>
            <w:tcW w:w="425" w:type="dxa"/>
            <w:tcBorders>
              <w:bottom w:val="single" w:sz="4" w:space="0" w:color="000000"/>
            </w:tcBorders>
          </w:tcPr>
          <w:p w14:paraId="4051E252" w14:textId="77777777" w:rsidR="004B2A67" w:rsidRPr="00BB4567" w:rsidRDefault="004B2A67" w:rsidP="00BB4567">
            <w:pPr>
              <w:pStyle w:val="TableParagraph"/>
              <w:spacing w:line="240" w:lineRule="auto"/>
              <w:ind w:left="540"/>
              <w:rPr>
                <w:b/>
                <w:sz w:val="20"/>
                <w:szCs w:val="20"/>
              </w:rPr>
            </w:pPr>
            <w:r w:rsidRPr="00BB4567">
              <w:rPr>
                <w:b/>
                <w:spacing w:val="-10"/>
                <w:sz w:val="20"/>
                <w:szCs w:val="20"/>
              </w:rPr>
              <w:t>%</w:t>
            </w:r>
          </w:p>
        </w:tc>
        <w:tc>
          <w:tcPr>
            <w:tcW w:w="850" w:type="dxa"/>
            <w:vMerge/>
            <w:tcBorders>
              <w:top w:val="nil"/>
              <w:bottom w:val="single" w:sz="4" w:space="0" w:color="000000"/>
            </w:tcBorders>
          </w:tcPr>
          <w:p w14:paraId="20643730" w14:textId="77777777" w:rsidR="004B2A67" w:rsidRPr="00BB4567" w:rsidRDefault="004B2A67" w:rsidP="00BB4567">
            <w:pPr>
              <w:spacing w:after="0" w:line="240" w:lineRule="auto"/>
              <w:rPr>
                <w:rFonts w:ascii="Times New Roman" w:hAnsi="Times New Roman" w:cs="Times New Roman"/>
                <w:sz w:val="20"/>
                <w:szCs w:val="20"/>
              </w:rPr>
            </w:pPr>
          </w:p>
        </w:tc>
      </w:tr>
      <w:tr w:rsidR="004B2A67" w:rsidRPr="00BB4567" w14:paraId="2F7C5368" w14:textId="77777777" w:rsidTr="00FD204F">
        <w:trPr>
          <w:trHeight w:val="255"/>
        </w:trPr>
        <w:tc>
          <w:tcPr>
            <w:tcW w:w="993" w:type="dxa"/>
            <w:tcBorders>
              <w:top w:val="single" w:sz="4" w:space="0" w:color="000000"/>
            </w:tcBorders>
          </w:tcPr>
          <w:p w14:paraId="5A803AB0" w14:textId="77777777" w:rsidR="004B2A67" w:rsidRPr="00BB4567" w:rsidRDefault="004B2A67" w:rsidP="00BB4567">
            <w:pPr>
              <w:pStyle w:val="TableParagraph"/>
              <w:spacing w:line="240" w:lineRule="auto"/>
              <w:ind w:left="120"/>
              <w:rPr>
                <w:sz w:val="20"/>
                <w:szCs w:val="20"/>
              </w:rPr>
            </w:pPr>
            <w:r w:rsidRPr="00BB4567">
              <w:rPr>
                <w:sz w:val="20"/>
                <w:szCs w:val="20"/>
              </w:rPr>
              <w:t>Intervensi</w:t>
            </w:r>
          </w:p>
        </w:tc>
        <w:tc>
          <w:tcPr>
            <w:tcW w:w="993" w:type="dxa"/>
            <w:tcBorders>
              <w:top w:val="single" w:sz="4" w:space="0" w:color="000000"/>
            </w:tcBorders>
          </w:tcPr>
          <w:p w14:paraId="04584650" w14:textId="77777777" w:rsidR="004B2A67" w:rsidRPr="00BB4567" w:rsidRDefault="004B2A67" w:rsidP="00BB4567">
            <w:pPr>
              <w:pStyle w:val="TableParagraph"/>
              <w:spacing w:line="240" w:lineRule="auto"/>
              <w:ind w:left="142"/>
              <w:rPr>
                <w:spacing w:val="-10"/>
                <w:sz w:val="20"/>
                <w:szCs w:val="20"/>
              </w:rPr>
            </w:pPr>
            <w:r w:rsidRPr="00BB4567">
              <w:rPr>
                <w:spacing w:val="-2"/>
                <w:sz w:val="20"/>
                <w:szCs w:val="20"/>
              </w:rPr>
              <w:t>Rendah</w:t>
            </w:r>
          </w:p>
        </w:tc>
        <w:tc>
          <w:tcPr>
            <w:tcW w:w="567" w:type="dxa"/>
            <w:tcBorders>
              <w:top w:val="single" w:sz="4" w:space="0" w:color="000000"/>
            </w:tcBorders>
          </w:tcPr>
          <w:p w14:paraId="498E0C68" w14:textId="77777777" w:rsidR="004B2A67" w:rsidRPr="00BB4567" w:rsidRDefault="004B2A67" w:rsidP="00BB4567">
            <w:pPr>
              <w:pStyle w:val="TableParagraph"/>
              <w:spacing w:line="240" w:lineRule="auto"/>
              <w:ind w:left="377" w:hanging="236"/>
              <w:rPr>
                <w:sz w:val="20"/>
                <w:szCs w:val="20"/>
              </w:rPr>
            </w:pPr>
            <w:r w:rsidRPr="00BB4567">
              <w:rPr>
                <w:sz w:val="20"/>
                <w:szCs w:val="20"/>
              </w:rPr>
              <w:t>20</w:t>
            </w:r>
          </w:p>
        </w:tc>
        <w:tc>
          <w:tcPr>
            <w:tcW w:w="708" w:type="dxa"/>
            <w:tcBorders>
              <w:top w:val="single" w:sz="4" w:space="0" w:color="000000"/>
            </w:tcBorders>
          </w:tcPr>
          <w:p w14:paraId="697EC519" w14:textId="77777777" w:rsidR="004B2A67" w:rsidRPr="00BB4567" w:rsidRDefault="004B2A67" w:rsidP="00BB4567">
            <w:pPr>
              <w:pStyle w:val="TableParagraph"/>
              <w:spacing w:line="240" w:lineRule="auto"/>
              <w:ind w:left="141"/>
              <w:rPr>
                <w:sz w:val="20"/>
                <w:szCs w:val="20"/>
              </w:rPr>
            </w:pPr>
            <w:r w:rsidRPr="00BB4567">
              <w:rPr>
                <w:sz w:val="20"/>
                <w:szCs w:val="20"/>
              </w:rPr>
              <w:t>83,3</w:t>
            </w:r>
          </w:p>
        </w:tc>
        <w:tc>
          <w:tcPr>
            <w:tcW w:w="567" w:type="dxa"/>
            <w:tcBorders>
              <w:top w:val="single" w:sz="4" w:space="0" w:color="000000"/>
            </w:tcBorders>
          </w:tcPr>
          <w:p w14:paraId="3F5C4FAF" w14:textId="77777777" w:rsidR="004B2A67" w:rsidRPr="00BB4567" w:rsidRDefault="004B2A67" w:rsidP="00BB4567">
            <w:pPr>
              <w:pStyle w:val="TableParagraph"/>
              <w:spacing w:line="240" w:lineRule="auto"/>
              <w:ind w:left="255"/>
              <w:rPr>
                <w:sz w:val="20"/>
                <w:szCs w:val="20"/>
              </w:rPr>
            </w:pPr>
            <w:r w:rsidRPr="00BB4567">
              <w:rPr>
                <w:sz w:val="20"/>
                <w:szCs w:val="20"/>
              </w:rPr>
              <w:t>6</w:t>
            </w:r>
          </w:p>
        </w:tc>
        <w:tc>
          <w:tcPr>
            <w:tcW w:w="425" w:type="dxa"/>
            <w:tcBorders>
              <w:top w:val="single" w:sz="4" w:space="0" w:color="000000"/>
            </w:tcBorders>
          </w:tcPr>
          <w:p w14:paraId="5369D33A" w14:textId="77777777" w:rsidR="004B2A67" w:rsidRPr="00BB4567" w:rsidRDefault="004B2A67" w:rsidP="00BB4567">
            <w:pPr>
              <w:pStyle w:val="TableParagraph"/>
              <w:spacing w:line="240" w:lineRule="auto"/>
              <w:ind w:hanging="14"/>
              <w:jc w:val="center"/>
              <w:rPr>
                <w:sz w:val="20"/>
                <w:szCs w:val="20"/>
              </w:rPr>
            </w:pPr>
            <w:r w:rsidRPr="00BB4567">
              <w:rPr>
                <w:sz w:val="20"/>
                <w:szCs w:val="20"/>
              </w:rPr>
              <w:t>25</w:t>
            </w:r>
          </w:p>
        </w:tc>
        <w:tc>
          <w:tcPr>
            <w:tcW w:w="850" w:type="dxa"/>
            <w:tcBorders>
              <w:top w:val="single" w:sz="4" w:space="0" w:color="000000"/>
            </w:tcBorders>
          </w:tcPr>
          <w:p w14:paraId="1DD92C11" w14:textId="77777777" w:rsidR="004B2A67" w:rsidRPr="00BB4567" w:rsidRDefault="004B2A67" w:rsidP="00BB4567">
            <w:pPr>
              <w:pStyle w:val="TableParagraph"/>
              <w:spacing w:line="240" w:lineRule="auto"/>
              <w:ind w:left="244"/>
              <w:rPr>
                <w:sz w:val="20"/>
                <w:szCs w:val="20"/>
              </w:rPr>
            </w:pPr>
            <w:r w:rsidRPr="00BB4567">
              <w:rPr>
                <w:sz w:val="20"/>
                <w:szCs w:val="20"/>
              </w:rPr>
              <w:t>0,001</w:t>
            </w:r>
          </w:p>
        </w:tc>
      </w:tr>
      <w:tr w:rsidR="004B2A67" w:rsidRPr="00BB4567" w14:paraId="3E98BE5D" w14:textId="77777777" w:rsidTr="00FD204F">
        <w:trPr>
          <w:trHeight w:val="255"/>
        </w:trPr>
        <w:tc>
          <w:tcPr>
            <w:tcW w:w="993" w:type="dxa"/>
          </w:tcPr>
          <w:p w14:paraId="4F987E58" w14:textId="77777777" w:rsidR="004B2A67" w:rsidRPr="00BB4567" w:rsidRDefault="004B2A67" w:rsidP="00BB4567">
            <w:pPr>
              <w:pStyle w:val="TableParagraph"/>
              <w:spacing w:line="240" w:lineRule="auto"/>
              <w:ind w:left="120"/>
              <w:rPr>
                <w:sz w:val="20"/>
                <w:szCs w:val="20"/>
              </w:rPr>
            </w:pPr>
          </w:p>
        </w:tc>
        <w:tc>
          <w:tcPr>
            <w:tcW w:w="993" w:type="dxa"/>
          </w:tcPr>
          <w:p w14:paraId="2833CD56" w14:textId="77777777" w:rsidR="004B2A67" w:rsidRPr="00BB4567" w:rsidRDefault="004B2A67" w:rsidP="00BB4567">
            <w:pPr>
              <w:pStyle w:val="TableParagraph"/>
              <w:spacing w:line="240" w:lineRule="auto"/>
              <w:ind w:left="142"/>
              <w:rPr>
                <w:spacing w:val="-10"/>
                <w:sz w:val="20"/>
                <w:szCs w:val="20"/>
              </w:rPr>
            </w:pPr>
            <w:r w:rsidRPr="00BB4567">
              <w:rPr>
                <w:spacing w:val="-2"/>
                <w:sz w:val="20"/>
                <w:szCs w:val="20"/>
              </w:rPr>
              <w:t>Tinggi</w:t>
            </w:r>
          </w:p>
        </w:tc>
        <w:tc>
          <w:tcPr>
            <w:tcW w:w="567" w:type="dxa"/>
          </w:tcPr>
          <w:p w14:paraId="66592E23" w14:textId="77777777" w:rsidR="004B2A67" w:rsidRPr="00BB4567" w:rsidRDefault="004B2A67" w:rsidP="00BB4567">
            <w:pPr>
              <w:pStyle w:val="TableParagraph"/>
              <w:spacing w:line="240" w:lineRule="auto"/>
              <w:ind w:left="141"/>
              <w:rPr>
                <w:sz w:val="20"/>
                <w:szCs w:val="20"/>
              </w:rPr>
            </w:pPr>
            <w:r w:rsidRPr="00BB4567">
              <w:rPr>
                <w:sz w:val="20"/>
                <w:szCs w:val="20"/>
              </w:rPr>
              <w:t>4</w:t>
            </w:r>
          </w:p>
        </w:tc>
        <w:tc>
          <w:tcPr>
            <w:tcW w:w="708" w:type="dxa"/>
          </w:tcPr>
          <w:p w14:paraId="064BE303" w14:textId="77777777" w:rsidR="004B2A67" w:rsidRPr="00BB4567" w:rsidRDefault="004B2A67" w:rsidP="00BB4567">
            <w:pPr>
              <w:pStyle w:val="TableParagraph"/>
              <w:spacing w:line="240" w:lineRule="auto"/>
              <w:ind w:left="141"/>
              <w:rPr>
                <w:sz w:val="20"/>
                <w:szCs w:val="20"/>
              </w:rPr>
            </w:pPr>
            <w:r w:rsidRPr="00BB4567">
              <w:rPr>
                <w:sz w:val="20"/>
                <w:szCs w:val="20"/>
              </w:rPr>
              <w:t>16,7</w:t>
            </w:r>
          </w:p>
        </w:tc>
        <w:tc>
          <w:tcPr>
            <w:tcW w:w="567" w:type="dxa"/>
          </w:tcPr>
          <w:p w14:paraId="2850ABF4" w14:textId="77777777" w:rsidR="004B2A67" w:rsidRPr="00BB4567" w:rsidRDefault="004B2A67" w:rsidP="00BB4567">
            <w:pPr>
              <w:pStyle w:val="TableParagraph"/>
              <w:spacing w:line="240" w:lineRule="auto"/>
              <w:ind w:left="255"/>
              <w:rPr>
                <w:sz w:val="20"/>
                <w:szCs w:val="20"/>
              </w:rPr>
            </w:pPr>
            <w:r w:rsidRPr="00BB4567">
              <w:rPr>
                <w:sz w:val="20"/>
                <w:szCs w:val="20"/>
              </w:rPr>
              <w:t>18</w:t>
            </w:r>
          </w:p>
        </w:tc>
        <w:tc>
          <w:tcPr>
            <w:tcW w:w="425" w:type="dxa"/>
          </w:tcPr>
          <w:p w14:paraId="39E17C85" w14:textId="77777777" w:rsidR="004B2A67" w:rsidRPr="00BB4567" w:rsidRDefault="004B2A67" w:rsidP="00BB4567">
            <w:pPr>
              <w:pStyle w:val="TableParagraph"/>
              <w:spacing w:line="240" w:lineRule="auto"/>
              <w:jc w:val="center"/>
              <w:rPr>
                <w:sz w:val="20"/>
                <w:szCs w:val="20"/>
              </w:rPr>
            </w:pPr>
            <w:r w:rsidRPr="00BB4567">
              <w:rPr>
                <w:sz w:val="20"/>
                <w:szCs w:val="20"/>
              </w:rPr>
              <w:t>75</w:t>
            </w:r>
          </w:p>
        </w:tc>
        <w:tc>
          <w:tcPr>
            <w:tcW w:w="850" w:type="dxa"/>
          </w:tcPr>
          <w:p w14:paraId="1A72BBBB" w14:textId="77777777" w:rsidR="004B2A67" w:rsidRPr="00BB4567" w:rsidRDefault="004B2A67" w:rsidP="00BB4567">
            <w:pPr>
              <w:pStyle w:val="TableParagraph"/>
              <w:spacing w:line="240" w:lineRule="auto"/>
              <w:rPr>
                <w:sz w:val="20"/>
                <w:szCs w:val="20"/>
              </w:rPr>
            </w:pPr>
          </w:p>
        </w:tc>
      </w:tr>
      <w:tr w:rsidR="004B2A67" w:rsidRPr="00BB4567" w14:paraId="3FF94939" w14:textId="77777777" w:rsidTr="00FD204F">
        <w:trPr>
          <w:trHeight w:val="255"/>
        </w:trPr>
        <w:tc>
          <w:tcPr>
            <w:tcW w:w="993" w:type="dxa"/>
          </w:tcPr>
          <w:p w14:paraId="04CBCFEE" w14:textId="77777777" w:rsidR="004B2A67" w:rsidRPr="00BB4567" w:rsidRDefault="004B2A67" w:rsidP="00BB4567">
            <w:pPr>
              <w:pStyle w:val="TableParagraph"/>
              <w:spacing w:line="240" w:lineRule="auto"/>
              <w:ind w:left="120"/>
              <w:rPr>
                <w:spacing w:val="-2"/>
                <w:sz w:val="20"/>
                <w:szCs w:val="20"/>
              </w:rPr>
            </w:pPr>
            <w:r w:rsidRPr="00BB4567">
              <w:rPr>
                <w:spacing w:val="-2"/>
                <w:sz w:val="20"/>
                <w:szCs w:val="20"/>
              </w:rPr>
              <w:t>Kontrol</w:t>
            </w:r>
          </w:p>
        </w:tc>
        <w:tc>
          <w:tcPr>
            <w:tcW w:w="993" w:type="dxa"/>
          </w:tcPr>
          <w:p w14:paraId="19F47E48" w14:textId="77777777" w:rsidR="004B2A67" w:rsidRPr="00BB4567" w:rsidRDefault="004B2A67" w:rsidP="00BB4567">
            <w:pPr>
              <w:pStyle w:val="TableParagraph"/>
              <w:spacing w:line="240" w:lineRule="auto"/>
              <w:ind w:left="142"/>
              <w:rPr>
                <w:spacing w:val="-10"/>
                <w:sz w:val="20"/>
                <w:szCs w:val="20"/>
              </w:rPr>
            </w:pPr>
            <w:r w:rsidRPr="00BB4567">
              <w:rPr>
                <w:spacing w:val="-2"/>
                <w:sz w:val="20"/>
                <w:szCs w:val="20"/>
              </w:rPr>
              <w:t>Rendah</w:t>
            </w:r>
          </w:p>
        </w:tc>
        <w:tc>
          <w:tcPr>
            <w:tcW w:w="567" w:type="dxa"/>
          </w:tcPr>
          <w:p w14:paraId="539D5910" w14:textId="77777777" w:rsidR="004B2A67" w:rsidRPr="00BB4567" w:rsidRDefault="004B2A67" w:rsidP="00BB4567">
            <w:pPr>
              <w:pStyle w:val="TableParagraph"/>
              <w:spacing w:line="240" w:lineRule="auto"/>
              <w:ind w:left="141"/>
              <w:rPr>
                <w:spacing w:val="-10"/>
                <w:sz w:val="20"/>
                <w:szCs w:val="20"/>
              </w:rPr>
            </w:pPr>
            <w:r w:rsidRPr="00BB4567">
              <w:rPr>
                <w:spacing w:val="-10"/>
                <w:sz w:val="20"/>
                <w:szCs w:val="20"/>
              </w:rPr>
              <w:t>15</w:t>
            </w:r>
          </w:p>
        </w:tc>
        <w:tc>
          <w:tcPr>
            <w:tcW w:w="708" w:type="dxa"/>
          </w:tcPr>
          <w:p w14:paraId="566E8A89" w14:textId="77777777" w:rsidR="004B2A67" w:rsidRPr="00BB4567" w:rsidRDefault="004B2A67" w:rsidP="00BB4567">
            <w:pPr>
              <w:pStyle w:val="TableParagraph"/>
              <w:spacing w:line="240" w:lineRule="auto"/>
              <w:ind w:left="141"/>
              <w:rPr>
                <w:spacing w:val="-4"/>
                <w:sz w:val="20"/>
                <w:szCs w:val="20"/>
              </w:rPr>
            </w:pPr>
            <w:r w:rsidRPr="00BB4567">
              <w:rPr>
                <w:spacing w:val="-4"/>
                <w:sz w:val="20"/>
                <w:szCs w:val="20"/>
              </w:rPr>
              <w:t>62,5</w:t>
            </w:r>
          </w:p>
        </w:tc>
        <w:tc>
          <w:tcPr>
            <w:tcW w:w="567" w:type="dxa"/>
          </w:tcPr>
          <w:p w14:paraId="69C58DCC" w14:textId="77777777" w:rsidR="004B2A67" w:rsidRPr="00BB4567" w:rsidRDefault="004B2A67" w:rsidP="00BB4567">
            <w:pPr>
              <w:pStyle w:val="TableParagraph"/>
              <w:spacing w:line="240" w:lineRule="auto"/>
              <w:ind w:left="255"/>
              <w:rPr>
                <w:spacing w:val="-10"/>
                <w:sz w:val="20"/>
                <w:szCs w:val="20"/>
              </w:rPr>
            </w:pPr>
            <w:r w:rsidRPr="00BB4567">
              <w:rPr>
                <w:spacing w:val="-10"/>
                <w:sz w:val="20"/>
                <w:szCs w:val="20"/>
              </w:rPr>
              <w:t>16</w:t>
            </w:r>
          </w:p>
        </w:tc>
        <w:tc>
          <w:tcPr>
            <w:tcW w:w="425" w:type="dxa"/>
          </w:tcPr>
          <w:p w14:paraId="5ADDB7C1" w14:textId="77777777" w:rsidR="004B2A67" w:rsidRPr="00BB4567" w:rsidRDefault="004B2A67" w:rsidP="00BB4567">
            <w:pPr>
              <w:pStyle w:val="TableParagraph"/>
              <w:spacing w:line="240" w:lineRule="auto"/>
              <w:ind w:hanging="14"/>
              <w:jc w:val="center"/>
              <w:rPr>
                <w:spacing w:val="-5"/>
                <w:sz w:val="20"/>
                <w:szCs w:val="20"/>
              </w:rPr>
            </w:pPr>
            <w:r w:rsidRPr="00BB4567">
              <w:rPr>
                <w:spacing w:val="-5"/>
                <w:sz w:val="20"/>
                <w:szCs w:val="20"/>
              </w:rPr>
              <w:t>66,7</w:t>
            </w:r>
          </w:p>
        </w:tc>
        <w:tc>
          <w:tcPr>
            <w:tcW w:w="850" w:type="dxa"/>
          </w:tcPr>
          <w:p w14:paraId="06DF4F7E" w14:textId="77777777" w:rsidR="004B2A67" w:rsidRPr="00BB4567" w:rsidRDefault="004B2A67" w:rsidP="00BB4567">
            <w:pPr>
              <w:pStyle w:val="TableParagraph"/>
              <w:spacing w:line="240" w:lineRule="auto"/>
              <w:ind w:left="244"/>
              <w:rPr>
                <w:sz w:val="20"/>
                <w:szCs w:val="20"/>
              </w:rPr>
            </w:pPr>
            <w:r w:rsidRPr="00BB4567">
              <w:rPr>
                <w:sz w:val="20"/>
                <w:szCs w:val="20"/>
              </w:rPr>
              <w:t>0,736</w:t>
            </w:r>
          </w:p>
        </w:tc>
      </w:tr>
      <w:tr w:rsidR="004B2A67" w:rsidRPr="00BB4567" w14:paraId="19BEE00C" w14:textId="77777777" w:rsidTr="00FD204F">
        <w:trPr>
          <w:trHeight w:val="255"/>
        </w:trPr>
        <w:tc>
          <w:tcPr>
            <w:tcW w:w="993" w:type="dxa"/>
          </w:tcPr>
          <w:p w14:paraId="597AEF3D" w14:textId="77777777" w:rsidR="004B2A67" w:rsidRPr="00BB4567" w:rsidRDefault="004B2A67" w:rsidP="00BB4567">
            <w:pPr>
              <w:pStyle w:val="TableParagraph"/>
              <w:spacing w:line="240" w:lineRule="auto"/>
              <w:ind w:left="120"/>
              <w:rPr>
                <w:spacing w:val="-2"/>
                <w:sz w:val="20"/>
                <w:szCs w:val="20"/>
              </w:rPr>
            </w:pPr>
          </w:p>
        </w:tc>
        <w:tc>
          <w:tcPr>
            <w:tcW w:w="993" w:type="dxa"/>
          </w:tcPr>
          <w:p w14:paraId="5C38E7B3" w14:textId="77777777" w:rsidR="004B2A67" w:rsidRPr="00BB4567" w:rsidRDefault="004B2A67" w:rsidP="00BB4567">
            <w:pPr>
              <w:pStyle w:val="TableParagraph"/>
              <w:spacing w:line="240" w:lineRule="auto"/>
              <w:ind w:left="142"/>
              <w:rPr>
                <w:spacing w:val="-10"/>
                <w:sz w:val="20"/>
                <w:szCs w:val="20"/>
              </w:rPr>
            </w:pPr>
            <w:r w:rsidRPr="00BB4567">
              <w:rPr>
                <w:spacing w:val="-2"/>
                <w:sz w:val="20"/>
                <w:szCs w:val="20"/>
              </w:rPr>
              <w:t>Tinggi</w:t>
            </w:r>
          </w:p>
        </w:tc>
        <w:tc>
          <w:tcPr>
            <w:tcW w:w="567" w:type="dxa"/>
          </w:tcPr>
          <w:p w14:paraId="0E1DB77D" w14:textId="77777777" w:rsidR="004B2A67" w:rsidRPr="00BB4567" w:rsidRDefault="004B2A67" w:rsidP="00BB4567">
            <w:pPr>
              <w:pStyle w:val="TableParagraph"/>
              <w:spacing w:line="240" w:lineRule="auto"/>
              <w:ind w:left="141"/>
              <w:rPr>
                <w:spacing w:val="-10"/>
                <w:sz w:val="20"/>
                <w:szCs w:val="20"/>
              </w:rPr>
            </w:pPr>
            <w:r w:rsidRPr="00BB4567">
              <w:rPr>
                <w:spacing w:val="-10"/>
                <w:sz w:val="20"/>
                <w:szCs w:val="20"/>
              </w:rPr>
              <w:t>9</w:t>
            </w:r>
          </w:p>
        </w:tc>
        <w:tc>
          <w:tcPr>
            <w:tcW w:w="708" w:type="dxa"/>
          </w:tcPr>
          <w:p w14:paraId="2514FABF" w14:textId="77777777" w:rsidR="004B2A67" w:rsidRPr="00BB4567" w:rsidRDefault="004B2A67" w:rsidP="00BB4567">
            <w:pPr>
              <w:pStyle w:val="TableParagraph"/>
              <w:spacing w:line="240" w:lineRule="auto"/>
              <w:rPr>
                <w:spacing w:val="-4"/>
                <w:sz w:val="20"/>
                <w:szCs w:val="20"/>
              </w:rPr>
            </w:pPr>
            <w:r w:rsidRPr="00BB4567">
              <w:rPr>
                <w:spacing w:val="-4"/>
                <w:sz w:val="20"/>
                <w:szCs w:val="20"/>
              </w:rPr>
              <w:t>37,5</w:t>
            </w:r>
          </w:p>
        </w:tc>
        <w:tc>
          <w:tcPr>
            <w:tcW w:w="567" w:type="dxa"/>
          </w:tcPr>
          <w:p w14:paraId="30E43E0A" w14:textId="77777777" w:rsidR="004B2A67" w:rsidRPr="00BB4567" w:rsidRDefault="004B2A67" w:rsidP="00BB4567">
            <w:pPr>
              <w:pStyle w:val="TableParagraph"/>
              <w:spacing w:line="240" w:lineRule="auto"/>
              <w:ind w:left="255"/>
              <w:rPr>
                <w:spacing w:val="-10"/>
                <w:sz w:val="20"/>
                <w:szCs w:val="20"/>
              </w:rPr>
            </w:pPr>
            <w:r w:rsidRPr="00BB4567">
              <w:rPr>
                <w:spacing w:val="-10"/>
                <w:sz w:val="20"/>
                <w:szCs w:val="20"/>
              </w:rPr>
              <w:t>8</w:t>
            </w:r>
          </w:p>
        </w:tc>
        <w:tc>
          <w:tcPr>
            <w:tcW w:w="425" w:type="dxa"/>
          </w:tcPr>
          <w:p w14:paraId="3F2CD881" w14:textId="77777777" w:rsidR="004B2A67" w:rsidRPr="00BB4567" w:rsidRDefault="004B2A67" w:rsidP="00BB4567">
            <w:pPr>
              <w:pStyle w:val="TableParagraph"/>
              <w:spacing w:line="240" w:lineRule="auto"/>
              <w:ind w:hanging="14"/>
              <w:jc w:val="center"/>
              <w:rPr>
                <w:spacing w:val="-5"/>
                <w:sz w:val="20"/>
                <w:szCs w:val="20"/>
              </w:rPr>
            </w:pPr>
            <w:r w:rsidRPr="00BB4567">
              <w:rPr>
                <w:spacing w:val="-5"/>
                <w:sz w:val="20"/>
                <w:szCs w:val="20"/>
              </w:rPr>
              <w:t>3,3</w:t>
            </w:r>
          </w:p>
        </w:tc>
        <w:tc>
          <w:tcPr>
            <w:tcW w:w="850" w:type="dxa"/>
          </w:tcPr>
          <w:p w14:paraId="367AA2A8" w14:textId="77777777" w:rsidR="004B2A67" w:rsidRPr="00BB4567" w:rsidRDefault="004B2A67" w:rsidP="00BB4567">
            <w:pPr>
              <w:pStyle w:val="TableParagraph"/>
              <w:spacing w:line="240" w:lineRule="auto"/>
              <w:rPr>
                <w:sz w:val="20"/>
                <w:szCs w:val="20"/>
              </w:rPr>
            </w:pPr>
          </w:p>
        </w:tc>
      </w:tr>
      <w:tr w:rsidR="004B2A67" w:rsidRPr="00BB4567" w14:paraId="4F5B78E5" w14:textId="77777777" w:rsidTr="00FD204F">
        <w:trPr>
          <w:trHeight w:val="255"/>
        </w:trPr>
        <w:tc>
          <w:tcPr>
            <w:tcW w:w="993" w:type="dxa"/>
            <w:tcBorders>
              <w:bottom w:val="single" w:sz="4" w:space="0" w:color="000000"/>
            </w:tcBorders>
          </w:tcPr>
          <w:p w14:paraId="4AA5FE1B" w14:textId="77777777" w:rsidR="004B2A67" w:rsidRPr="00BB4567" w:rsidRDefault="004B2A67" w:rsidP="00BB4567">
            <w:pPr>
              <w:pStyle w:val="TableParagraph"/>
              <w:spacing w:line="240" w:lineRule="auto"/>
              <w:ind w:left="120"/>
              <w:rPr>
                <w:spacing w:val="-2"/>
                <w:sz w:val="20"/>
                <w:szCs w:val="20"/>
              </w:rPr>
            </w:pPr>
          </w:p>
        </w:tc>
        <w:tc>
          <w:tcPr>
            <w:tcW w:w="993" w:type="dxa"/>
            <w:tcBorders>
              <w:bottom w:val="single" w:sz="4" w:space="0" w:color="000000"/>
            </w:tcBorders>
          </w:tcPr>
          <w:p w14:paraId="5D12322A" w14:textId="77777777" w:rsidR="004B2A67" w:rsidRPr="00BB4567" w:rsidRDefault="004B2A67" w:rsidP="00BB4567">
            <w:pPr>
              <w:pStyle w:val="TableParagraph"/>
              <w:spacing w:line="240" w:lineRule="auto"/>
              <w:ind w:left="142"/>
              <w:rPr>
                <w:spacing w:val="-10"/>
                <w:sz w:val="20"/>
                <w:szCs w:val="20"/>
              </w:rPr>
            </w:pPr>
            <w:r w:rsidRPr="00BB4567">
              <w:rPr>
                <w:spacing w:val="-2"/>
                <w:sz w:val="20"/>
                <w:szCs w:val="20"/>
              </w:rPr>
              <w:t>Tinggi</w:t>
            </w:r>
          </w:p>
        </w:tc>
        <w:tc>
          <w:tcPr>
            <w:tcW w:w="567" w:type="dxa"/>
            <w:tcBorders>
              <w:bottom w:val="single" w:sz="4" w:space="0" w:color="000000"/>
            </w:tcBorders>
          </w:tcPr>
          <w:p w14:paraId="1E1B65BA" w14:textId="77777777" w:rsidR="004B2A67" w:rsidRPr="00BB4567" w:rsidRDefault="004B2A67" w:rsidP="00BB4567">
            <w:pPr>
              <w:pStyle w:val="TableParagraph"/>
              <w:spacing w:line="240" w:lineRule="auto"/>
              <w:ind w:left="141"/>
              <w:rPr>
                <w:spacing w:val="-10"/>
                <w:sz w:val="20"/>
                <w:szCs w:val="20"/>
              </w:rPr>
            </w:pPr>
          </w:p>
        </w:tc>
        <w:tc>
          <w:tcPr>
            <w:tcW w:w="708" w:type="dxa"/>
            <w:tcBorders>
              <w:bottom w:val="single" w:sz="4" w:space="0" w:color="000000"/>
            </w:tcBorders>
          </w:tcPr>
          <w:p w14:paraId="1C1A5CB3" w14:textId="77777777" w:rsidR="004B2A67" w:rsidRPr="00BB4567" w:rsidRDefault="004B2A67" w:rsidP="00BB4567">
            <w:pPr>
              <w:pStyle w:val="TableParagraph"/>
              <w:spacing w:line="240" w:lineRule="auto"/>
              <w:rPr>
                <w:spacing w:val="-4"/>
                <w:sz w:val="20"/>
                <w:szCs w:val="20"/>
              </w:rPr>
            </w:pPr>
          </w:p>
        </w:tc>
        <w:tc>
          <w:tcPr>
            <w:tcW w:w="567" w:type="dxa"/>
            <w:tcBorders>
              <w:bottom w:val="single" w:sz="4" w:space="0" w:color="000000"/>
            </w:tcBorders>
          </w:tcPr>
          <w:p w14:paraId="3A63077C" w14:textId="77777777" w:rsidR="004B2A67" w:rsidRPr="00BB4567" w:rsidRDefault="004B2A67" w:rsidP="00BB4567">
            <w:pPr>
              <w:pStyle w:val="TableParagraph"/>
              <w:spacing w:line="240" w:lineRule="auto"/>
              <w:ind w:left="255"/>
              <w:rPr>
                <w:spacing w:val="-10"/>
                <w:sz w:val="20"/>
                <w:szCs w:val="20"/>
              </w:rPr>
            </w:pPr>
          </w:p>
        </w:tc>
        <w:tc>
          <w:tcPr>
            <w:tcW w:w="425" w:type="dxa"/>
            <w:tcBorders>
              <w:bottom w:val="single" w:sz="4" w:space="0" w:color="000000"/>
            </w:tcBorders>
          </w:tcPr>
          <w:p w14:paraId="0422EC54" w14:textId="77777777" w:rsidR="004B2A67" w:rsidRPr="00BB4567" w:rsidRDefault="004B2A67" w:rsidP="00BB4567">
            <w:pPr>
              <w:pStyle w:val="TableParagraph"/>
              <w:spacing w:line="240" w:lineRule="auto"/>
              <w:rPr>
                <w:spacing w:val="-5"/>
                <w:sz w:val="20"/>
                <w:szCs w:val="20"/>
              </w:rPr>
            </w:pPr>
          </w:p>
        </w:tc>
        <w:tc>
          <w:tcPr>
            <w:tcW w:w="850" w:type="dxa"/>
            <w:tcBorders>
              <w:bottom w:val="single" w:sz="4" w:space="0" w:color="000000"/>
            </w:tcBorders>
          </w:tcPr>
          <w:p w14:paraId="4AD1028B" w14:textId="77777777" w:rsidR="004B2A67" w:rsidRPr="00BB4567" w:rsidRDefault="004B2A67" w:rsidP="00BB4567">
            <w:pPr>
              <w:pStyle w:val="TableParagraph"/>
              <w:spacing w:line="240" w:lineRule="auto"/>
              <w:rPr>
                <w:sz w:val="20"/>
                <w:szCs w:val="20"/>
              </w:rPr>
            </w:pPr>
          </w:p>
        </w:tc>
      </w:tr>
    </w:tbl>
    <w:p w14:paraId="0339C056" w14:textId="77777777" w:rsidR="000E7FCA" w:rsidRDefault="000E7FCA">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FF0000"/>
        </w:rPr>
      </w:pPr>
    </w:p>
    <w:p w14:paraId="5994603C" w14:textId="77777777" w:rsidR="003B0074" w:rsidRPr="00BB4567" w:rsidRDefault="006249B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lang w:val="en-US"/>
        </w:rPr>
      </w:pPr>
      <w:r w:rsidRPr="00BB4567">
        <w:rPr>
          <w:rFonts w:ascii="Times New Roman" w:eastAsia="Times New Roman" w:hAnsi="Times New Roman" w:cs="Times New Roman"/>
          <w:color w:val="FF0000"/>
        </w:rPr>
        <w:t xml:space="preserve"> </w:t>
      </w:r>
      <w:r w:rsidR="003B0074" w:rsidRPr="00BB4567">
        <w:rPr>
          <w:rFonts w:ascii="Times New Roman" w:hAnsi="Times New Roman" w:cs="Times New Roman"/>
          <w:noProof/>
        </w:rPr>
        <w:t xml:space="preserve">Berdasarkan Tabel 2 diatas terlihat bahwa perawatan diri responden pada kelompok intervensi sebelum diberikan intervensi dalam kategori rendah (83,3%) dan setelah intervensi terdapat 75% responden dengan perawatan diri tinggi. </w:t>
      </w:r>
      <w:r w:rsidR="003B0074" w:rsidRPr="00BB4567">
        <w:rPr>
          <w:rFonts w:ascii="Times New Roman" w:hAnsi="Times New Roman" w:cs="Times New Roman"/>
        </w:rPr>
        <w:t>Peningkatan perawatan mandiri pada responden dipengaruhi oleh</w:t>
      </w:r>
      <w:r w:rsidR="003B0074" w:rsidRPr="00BB4567">
        <w:rPr>
          <w:rFonts w:ascii="Times New Roman" w:hAnsi="Times New Roman" w:cs="Times New Roman"/>
          <w:spacing w:val="70"/>
        </w:rPr>
        <w:t xml:space="preserve"> </w:t>
      </w:r>
      <w:r w:rsidR="003B0074" w:rsidRPr="00BB4567">
        <w:rPr>
          <w:rFonts w:ascii="Times New Roman" w:hAnsi="Times New Roman" w:cs="Times New Roman"/>
        </w:rPr>
        <w:t>beberapa</w:t>
      </w:r>
      <w:r w:rsidR="003B0074" w:rsidRPr="00BB4567">
        <w:rPr>
          <w:rFonts w:ascii="Times New Roman" w:hAnsi="Times New Roman" w:cs="Times New Roman"/>
          <w:spacing w:val="71"/>
        </w:rPr>
        <w:t xml:space="preserve">  </w:t>
      </w:r>
      <w:r w:rsidR="003B0074" w:rsidRPr="00BB4567">
        <w:rPr>
          <w:rFonts w:ascii="Times New Roman" w:hAnsi="Times New Roman" w:cs="Times New Roman"/>
        </w:rPr>
        <w:t>factor,</w:t>
      </w:r>
      <w:r w:rsidR="003B0074" w:rsidRPr="00BB4567">
        <w:rPr>
          <w:rFonts w:ascii="Times New Roman" w:hAnsi="Times New Roman" w:cs="Times New Roman"/>
          <w:spacing w:val="72"/>
        </w:rPr>
        <w:t xml:space="preserve"> </w:t>
      </w:r>
      <w:r w:rsidR="003B0074" w:rsidRPr="00BB4567">
        <w:rPr>
          <w:rFonts w:ascii="Times New Roman" w:hAnsi="Times New Roman" w:cs="Times New Roman"/>
          <w:spacing w:val="-2"/>
        </w:rPr>
        <w:t>diantaranya</w:t>
      </w:r>
      <w:r w:rsidR="003B0074" w:rsidRPr="00BB4567">
        <w:rPr>
          <w:rFonts w:ascii="Times New Roman" w:hAnsi="Times New Roman" w:cs="Times New Roman"/>
          <w:noProof/>
        </w:rPr>
        <w:t xml:space="preserve"> </w:t>
      </w:r>
      <w:r w:rsidR="003B0074" w:rsidRPr="00BB4567">
        <w:rPr>
          <w:rFonts w:ascii="Times New Roman" w:hAnsi="Times New Roman" w:cs="Times New Roman"/>
        </w:rPr>
        <w:t>usia, jenis kelamin, pendidikan, pekerjaan,</w:t>
      </w:r>
      <w:r w:rsidR="003B0074" w:rsidRPr="00BB4567">
        <w:rPr>
          <w:rFonts w:ascii="Times New Roman" w:hAnsi="Times New Roman" w:cs="Times New Roman"/>
          <w:spacing w:val="-6"/>
        </w:rPr>
        <w:t xml:space="preserve"> </w:t>
      </w:r>
      <w:r w:rsidR="003B0074" w:rsidRPr="00BB4567">
        <w:rPr>
          <w:rFonts w:ascii="Times New Roman" w:hAnsi="Times New Roman" w:cs="Times New Roman"/>
        </w:rPr>
        <w:t>lama</w:t>
      </w:r>
      <w:r w:rsidR="003B0074" w:rsidRPr="00BB4567">
        <w:rPr>
          <w:rFonts w:ascii="Times New Roman" w:hAnsi="Times New Roman" w:cs="Times New Roman"/>
          <w:spacing w:val="-5"/>
        </w:rPr>
        <w:t xml:space="preserve"> </w:t>
      </w:r>
      <w:r w:rsidR="003B0074" w:rsidRPr="00BB4567">
        <w:rPr>
          <w:rFonts w:ascii="Times New Roman" w:hAnsi="Times New Roman" w:cs="Times New Roman"/>
        </w:rPr>
        <w:t>menderita,</w:t>
      </w:r>
      <w:r w:rsidR="003B0074" w:rsidRPr="00BB4567">
        <w:rPr>
          <w:rFonts w:ascii="Times New Roman" w:hAnsi="Times New Roman" w:cs="Times New Roman"/>
          <w:spacing w:val="-6"/>
        </w:rPr>
        <w:t xml:space="preserve"> </w:t>
      </w:r>
      <w:r w:rsidR="003B0074" w:rsidRPr="00BB4567">
        <w:rPr>
          <w:rFonts w:ascii="Times New Roman" w:hAnsi="Times New Roman" w:cs="Times New Roman"/>
        </w:rPr>
        <w:t>dan</w:t>
      </w:r>
      <w:r w:rsidR="003B0074" w:rsidRPr="00BB4567">
        <w:rPr>
          <w:rFonts w:ascii="Times New Roman" w:hAnsi="Times New Roman" w:cs="Times New Roman"/>
          <w:spacing w:val="-6"/>
        </w:rPr>
        <w:t xml:space="preserve"> </w:t>
      </w:r>
      <w:r w:rsidR="003B0074" w:rsidRPr="00BB4567">
        <w:rPr>
          <w:rFonts w:ascii="Times New Roman" w:hAnsi="Times New Roman" w:cs="Times New Roman"/>
        </w:rPr>
        <w:t>kadar gula darah dan dukungan sosial. Berdasarkan data yang didapat dari penelitian bahwa perhitungan data umum denagn kreteria usia 40-45 tahun terdapat 18,8% dimana pada usia ini mereka sudah terkena DM karena kurangnya memperhatikan pola makan setiap harinya Sedangkan berdasarkan kriteria usia 46-50 tahun peneliti menemukan pasien DM terdapat 50% karena mereka selalu tidak memperhatikan perawatan dan cara melakukan hidup sehat. Sedangkan berdasarkan pendidikan peneliti menemukan dengan riwayat pendidikan</w:t>
      </w:r>
      <w:r w:rsidR="003B0074" w:rsidRPr="00BB4567">
        <w:rPr>
          <w:rFonts w:ascii="Times New Roman" w:hAnsi="Times New Roman" w:cs="Times New Roman"/>
          <w:spacing w:val="46"/>
        </w:rPr>
        <w:t xml:space="preserve"> </w:t>
      </w:r>
      <w:r w:rsidR="003B0074" w:rsidRPr="00BB4567">
        <w:rPr>
          <w:rFonts w:ascii="Times New Roman" w:hAnsi="Times New Roman" w:cs="Times New Roman"/>
        </w:rPr>
        <w:t>SD</w:t>
      </w:r>
      <w:r w:rsidR="003B0074" w:rsidRPr="00BB4567">
        <w:rPr>
          <w:rFonts w:ascii="Times New Roman" w:hAnsi="Times New Roman" w:cs="Times New Roman"/>
          <w:spacing w:val="46"/>
        </w:rPr>
        <w:t xml:space="preserve"> </w:t>
      </w:r>
      <w:r w:rsidR="003B0074" w:rsidRPr="00BB4567">
        <w:rPr>
          <w:rFonts w:ascii="Times New Roman" w:hAnsi="Times New Roman" w:cs="Times New Roman"/>
        </w:rPr>
        <w:t>terdapat</w:t>
      </w:r>
      <w:r w:rsidR="003B0074" w:rsidRPr="00BB4567">
        <w:rPr>
          <w:rFonts w:ascii="Times New Roman" w:hAnsi="Times New Roman" w:cs="Times New Roman"/>
          <w:spacing w:val="47"/>
        </w:rPr>
        <w:t xml:space="preserve"> </w:t>
      </w:r>
      <w:r w:rsidR="003B0074" w:rsidRPr="00BB4567">
        <w:rPr>
          <w:rFonts w:ascii="Times New Roman" w:hAnsi="Times New Roman" w:cs="Times New Roman"/>
        </w:rPr>
        <w:t>12,5%,</w:t>
      </w:r>
      <w:r w:rsidR="003B0074" w:rsidRPr="00BB4567">
        <w:rPr>
          <w:rFonts w:ascii="Times New Roman" w:hAnsi="Times New Roman" w:cs="Times New Roman"/>
          <w:spacing w:val="47"/>
        </w:rPr>
        <w:t xml:space="preserve"> </w:t>
      </w:r>
      <w:r w:rsidR="003B0074" w:rsidRPr="00BB4567">
        <w:rPr>
          <w:rFonts w:ascii="Times New Roman" w:hAnsi="Times New Roman" w:cs="Times New Roman"/>
          <w:spacing w:val="-5"/>
        </w:rPr>
        <w:t xml:space="preserve">dan </w:t>
      </w:r>
      <w:r w:rsidR="003B0074" w:rsidRPr="00BB4567">
        <w:rPr>
          <w:rFonts w:ascii="Times New Roman" w:hAnsi="Times New Roman" w:cs="Times New Roman"/>
        </w:rPr>
        <w:t xml:space="preserve">75% dengan pendidikan </w:t>
      </w:r>
      <w:r w:rsidR="003B0074" w:rsidRPr="00BB4567">
        <w:rPr>
          <w:rFonts w:ascii="Times New Roman" w:hAnsi="Times New Roman" w:cs="Times New Roman"/>
        </w:rPr>
        <w:lastRenderedPageBreak/>
        <w:t>SMP/SMA dan 12,5% dengan pendidikan tinggi (diploma/sarjana) Hal</w:t>
      </w:r>
      <w:r w:rsidR="003B0074" w:rsidRPr="00BB4567">
        <w:rPr>
          <w:rFonts w:ascii="Times New Roman" w:hAnsi="Times New Roman" w:cs="Times New Roman"/>
          <w:spacing w:val="-2"/>
        </w:rPr>
        <w:t xml:space="preserve"> </w:t>
      </w:r>
      <w:r w:rsidR="003B0074" w:rsidRPr="00BB4567">
        <w:rPr>
          <w:rFonts w:ascii="Times New Roman" w:hAnsi="Times New Roman" w:cs="Times New Roman"/>
        </w:rPr>
        <w:t>ini</w:t>
      </w:r>
      <w:r w:rsidR="003B0074" w:rsidRPr="00BB4567">
        <w:rPr>
          <w:rFonts w:ascii="Times New Roman" w:hAnsi="Times New Roman" w:cs="Times New Roman"/>
          <w:spacing w:val="-2"/>
        </w:rPr>
        <w:t xml:space="preserve"> </w:t>
      </w:r>
      <w:r w:rsidR="003B0074" w:rsidRPr="00BB4567">
        <w:rPr>
          <w:rFonts w:ascii="Times New Roman" w:hAnsi="Times New Roman" w:cs="Times New Roman"/>
        </w:rPr>
        <w:t>dilihat</w:t>
      </w:r>
      <w:r w:rsidR="003B0074" w:rsidRPr="00BB4567">
        <w:rPr>
          <w:rFonts w:ascii="Times New Roman" w:hAnsi="Times New Roman" w:cs="Times New Roman"/>
          <w:spacing w:val="-2"/>
        </w:rPr>
        <w:t xml:space="preserve"> </w:t>
      </w:r>
      <w:r w:rsidR="003B0074" w:rsidRPr="00BB4567">
        <w:rPr>
          <w:rFonts w:ascii="Times New Roman" w:hAnsi="Times New Roman" w:cs="Times New Roman"/>
        </w:rPr>
        <w:t xml:space="preserve">dari </w:t>
      </w:r>
      <w:r w:rsidR="003B0074" w:rsidRPr="00BB4567">
        <w:rPr>
          <w:rFonts w:ascii="Times New Roman" w:hAnsi="Times New Roman" w:cs="Times New Roman"/>
          <w:spacing w:val="-2"/>
        </w:rPr>
        <w:t>riwayat</w:t>
      </w:r>
      <w:r w:rsidR="003B0074" w:rsidRPr="00BB4567">
        <w:rPr>
          <w:rFonts w:ascii="Times New Roman" w:hAnsi="Times New Roman" w:cs="Times New Roman"/>
        </w:rPr>
        <w:tab/>
      </w:r>
      <w:r w:rsidR="003B0074" w:rsidRPr="00BB4567">
        <w:rPr>
          <w:rFonts w:ascii="Times New Roman" w:hAnsi="Times New Roman" w:cs="Times New Roman"/>
          <w:spacing w:val="-2"/>
        </w:rPr>
        <w:t>pendidikan</w:t>
      </w:r>
      <w:r w:rsidR="003B0074" w:rsidRPr="00BB4567">
        <w:rPr>
          <w:rFonts w:ascii="Times New Roman" w:hAnsi="Times New Roman" w:cs="Times New Roman"/>
        </w:rPr>
        <w:tab/>
      </w:r>
      <w:r w:rsidR="003B0074" w:rsidRPr="00BB4567">
        <w:rPr>
          <w:rFonts w:ascii="Times New Roman" w:hAnsi="Times New Roman" w:cs="Times New Roman"/>
          <w:spacing w:val="-4"/>
        </w:rPr>
        <w:t xml:space="preserve">akan </w:t>
      </w:r>
      <w:r w:rsidR="003B0074" w:rsidRPr="00BB4567">
        <w:rPr>
          <w:rFonts w:ascii="Times New Roman" w:hAnsi="Times New Roman" w:cs="Times New Roman"/>
        </w:rPr>
        <w:t>mempengaruhi proses pengetahuan yang dimiliki oleh responden, karena semakin tinggi ilmu yang mereka dapatkan dan koping</w:t>
      </w:r>
      <w:r w:rsidR="003B0074" w:rsidRPr="00BB4567">
        <w:rPr>
          <w:rFonts w:ascii="Times New Roman" w:hAnsi="Times New Roman" w:cs="Times New Roman"/>
          <w:spacing w:val="-3"/>
        </w:rPr>
        <w:t xml:space="preserve"> </w:t>
      </w:r>
      <w:r w:rsidR="003B0074" w:rsidRPr="00BB4567">
        <w:rPr>
          <w:rFonts w:ascii="Times New Roman" w:hAnsi="Times New Roman" w:cs="Times New Roman"/>
        </w:rPr>
        <w:t>cara melakukan perawatan secara mandiri maka akan mempengaruhi tingkat keberhasilan melakukan manegemant dalam perawatan secara mandiri</w:t>
      </w:r>
      <w:r w:rsidR="003B0074" w:rsidRPr="00BB4567">
        <w:rPr>
          <w:rFonts w:ascii="Times New Roman" w:hAnsi="Times New Roman" w:cs="Times New Roman"/>
          <w:lang w:val="en-US"/>
        </w:rPr>
        <w:t xml:space="preserve"> </w:t>
      </w:r>
      <w:r w:rsidR="003B0074" w:rsidRPr="00BB4567">
        <w:rPr>
          <w:rFonts w:ascii="Times New Roman" w:hAnsi="Times New Roman" w:cs="Times New Roman"/>
          <w:lang w:val="en-US"/>
        </w:rPr>
        <w:fldChar w:fldCharType="begin" w:fldLock="1"/>
      </w:r>
      <w:r w:rsidR="008410A2" w:rsidRPr="00BB4567">
        <w:rPr>
          <w:rFonts w:ascii="Times New Roman" w:hAnsi="Times New Roman" w:cs="Times New Roman"/>
          <w:lang w:val="en-US"/>
        </w:rPr>
        <w:instrText>ADDIN CSL_CITATION {"citationItems":[{"id":"ITEM-1","itemData":{"DOI":"10.31539/joting.v5i2.6674","ISSN":"2684-8996","abstract":"This study aims to determine the factors that influence dietary compliance in people with type 2 diabetes mellitus (DM) as a whole using the methods used: descriptive study, qualitative study, cross-sectional survey. There were seven articles that met the inclusion criteria. The average age of the sample in the articles obtained ranged from 18 to 70 years. In conclusion, the factors found to influence diet compliance were knowledge factors about eating patterns, physical activity factors, access to information factors, social support factors, motivation and self-ability factors, perception factors, income factors, age factors, and environmental and cultural factors.\r   \r Keywords: Diabetes Mellitus, Compliance, Diet","author":[{"dropping-particle":"","family":"Zulfahmi","given":"Zulfahmi","non-dropping-particle":"","parse-names":false,"suffix":""},{"dropping-particle":"","family":"Syahrul","given":"Syahrul","non-dropping-particle":"","parse-names":false,"suffix":""},{"dropping-particle":"","family":"Setyawati","given":"Andina","non-dropping-particle":"","parse-names":false,"suffix":""}],"container-title":"Journal of Telenursing (JOTING)","id":"ITEM-1","issue":"2","issued":{"date-parts":[["2023"]]},"page":"2494-2504","title":"Faktor-faktor yang Berhubungan dengan Kepatuhan Diet pada Penderita Diabetes Melitus Tipe 2","type":"article-journal","volume":"5"},"uris":["http://www.mendeley.com/documents/?uuid=9605a329-2242-4ddd-8d4d-86c46525bf2d"]}],"mendeley":{"formattedCitation":"(Zulfahmi et al., 2023)","plainTextFormattedCitation":"(Zulfahmi et al., 2023)","previouslyFormattedCitation":"(Zulfahmi et al., 2023)"},"properties":{"noteIndex":0},"schema":"https://github.com/citation-style-language/schema/raw/master/csl-citation.json"}</w:instrText>
      </w:r>
      <w:r w:rsidR="003B0074" w:rsidRPr="00BB4567">
        <w:rPr>
          <w:rFonts w:ascii="Times New Roman" w:hAnsi="Times New Roman" w:cs="Times New Roman"/>
          <w:lang w:val="en-US"/>
        </w:rPr>
        <w:fldChar w:fldCharType="separate"/>
      </w:r>
      <w:r w:rsidR="003B0074" w:rsidRPr="00BB4567">
        <w:rPr>
          <w:rFonts w:ascii="Times New Roman" w:hAnsi="Times New Roman" w:cs="Times New Roman"/>
          <w:noProof/>
          <w:lang w:val="en-US"/>
        </w:rPr>
        <w:t xml:space="preserve">(Zulfahmi et al., </w:t>
      </w:r>
      <w:proofErr w:type="gramStart"/>
      <w:r w:rsidR="003B0074" w:rsidRPr="00BB4567">
        <w:rPr>
          <w:rFonts w:ascii="Times New Roman" w:hAnsi="Times New Roman" w:cs="Times New Roman"/>
          <w:noProof/>
          <w:lang w:val="en-US"/>
        </w:rPr>
        <w:t>2023)</w:t>
      </w:r>
      <w:r w:rsidR="003B0074" w:rsidRPr="00BB4567">
        <w:rPr>
          <w:rFonts w:ascii="Times New Roman" w:hAnsi="Times New Roman" w:cs="Times New Roman"/>
          <w:lang w:val="en-US"/>
        </w:rPr>
        <w:fldChar w:fldCharType="end"/>
      </w:r>
      <w:r w:rsidR="000009AC" w:rsidRPr="00BB4567">
        <w:rPr>
          <w:rFonts w:ascii="Times New Roman" w:hAnsi="Times New Roman" w:cs="Times New Roman"/>
          <w:lang w:val="en-US"/>
        </w:rPr>
        <w:t xml:space="preserve"> </w:t>
      </w:r>
      <w:r w:rsidR="000009AC" w:rsidRPr="00BB4567">
        <w:rPr>
          <w:rFonts w:ascii="Times New Roman" w:hAnsi="Times New Roman" w:cs="Times New Roman"/>
          <w:noProof/>
        </w:rPr>
        <w:t>Sementara pada kelompok kontrol perawatan diri  sebelum dalam kategori rendah (62,5%) dan sesudah kategori rendah (66,7%).</w:t>
      </w:r>
      <w:proofErr w:type="gramEnd"/>
      <w:r w:rsidR="000009AC" w:rsidRPr="00BB4567">
        <w:rPr>
          <w:rFonts w:ascii="Times New Roman" w:hAnsi="Times New Roman" w:cs="Times New Roman"/>
          <w:noProof/>
        </w:rPr>
        <w:t xml:space="preserve"> Pada tabel diatas menunjukkan hasil dari uji Wilcoxon pada kelompok intervensi dapat disimpulkan bahwa ada perbedaan antara sebelum dan sesudah diberikan intervensi </w:t>
      </w:r>
      <w:r w:rsidR="000009AC" w:rsidRPr="00BB4567">
        <w:rPr>
          <w:rFonts w:ascii="Times New Roman" w:hAnsi="Times New Roman" w:cs="Times New Roman"/>
        </w:rPr>
        <w:t xml:space="preserve">Edukasi Manajemen DM kelompok sebaya berbasis aplikasi mobile web. Dengan p </w:t>
      </w:r>
      <w:r w:rsidR="000009AC" w:rsidRPr="00BB4567">
        <w:rPr>
          <w:rFonts w:ascii="Times New Roman" w:hAnsi="Times New Roman" w:cs="Times New Roman"/>
          <w:i/>
        </w:rPr>
        <w:t>value</w:t>
      </w:r>
      <w:r w:rsidR="000009AC" w:rsidRPr="00BB4567">
        <w:rPr>
          <w:rFonts w:ascii="Times New Roman" w:hAnsi="Times New Roman" w:cs="Times New Roman"/>
        </w:rPr>
        <w:t xml:space="preserve"> 0,001. Sementara pada kelompok kontrol didapatkan p </w:t>
      </w:r>
      <w:r w:rsidR="000009AC" w:rsidRPr="00BB4567">
        <w:rPr>
          <w:rFonts w:ascii="Times New Roman" w:hAnsi="Times New Roman" w:cs="Times New Roman"/>
          <w:i/>
        </w:rPr>
        <w:t>value</w:t>
      </w:r>
      <w:r w:rsidR="000009AC" w:rsidRPr="00BB4567">
        <w:rPr>
          <w:rFonts w:ascii="Times New Roman" w:hAnsi="Times New Roman" w:cs="Times New Roman"/>
        </w:rPr>
        <w:t xml:space="preserve"> 0,736 yang artinya tidak ada perbedaan sebelum dan sesudah</w:t>
      </w:r>
      <w:r w:rsidR="003B0074" w:rsidRPr="00BB4567">
        <w:rPr>
          <w:rFonts w:ascii="Times New Roman" w:eastAsia="Times New Roman" w:hAnsi="Times New Roman" w:cs="Times New Roman"/>
          <w:lang w:val="en-US"/>
        </w:rPr>
        <w:t>.</w:t>
      </w:r>
    </w:p>
    <w:p w14:paraId="4B726B39" w14:textId="77777777" w:rsidR="00BB4567" w:rsidRDefault="00BB4567">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lang w:val="en-US"/>
        </w:rPr>
      </w:pPr>
    </w:p>
    <w:p w14:paraId="2F891A76" w14:textId="6ADA155C" w:rsidR="003B0074" w:rsidRPr="00BB4567" w:rsidRDefault="003B0074" w:rsidP="00BB4567">
      <w:pPr>
        <w:pBdr>
          <w:top w:val="nil"/>
          <w:left w:val="nil"/>
          <w:bottom w:val="nil"/>
          <w:right w:val="nil"/>
          <w:between w:val="nil"/>
        </w:pBdr>
        <w:tabs>
          <w:tab w:val="left" w:pos="426"/>
        </w:tabs>
        <w:spacing w:after="0" w:line="240" w:lineRule="auto"/>
        <w:ind w:left="709" w:hanging="709"/>
        <w:jc w:val="both"/>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Tabel</w:t>
      </w:r>
      <w:proofErr w:type="spellEnd"/>
      <w:r>
        <w:rPr>
          <w:rFonts w:ascii="Times New Roman" w:eastAsia="Times New Roman" w:hAnsi="Times New Roman" w:cs="Times New Roman"/>
          <w:lang w:val="en-US"/>
        </w:rPr>
        <w:t xml:space="preserve"> 4</w:t>
      </w:r>
      <w:r w:rsidR="00BB4567">
        <w:rPr>
          <w:rFonts w:ascii="Times New Roman" w:eastAsia="Times New Roman" w:hAnsi="Times New Roman" w:cs="Times New Roman"/>
          <w:lang w:val="en-US"/>
        </w:rPr>
        <w:t>.</w:t>
      </w:r>
      <w:proofErr w:type="gramEnd"/>
      <w:r w:rsid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Kepatuhan</w:t>
      </w:r>
      <w:proofErr w:type="spellEnd"/>
      <w:r w:rsidRPr="00BB4567">
        <w:rPr>
          <w:rFonts w:ascii="Times New Roman" w:eastAsia="Times New Roman" w:hAnsi="Times New Roman" w:cs="Times New Roman"/>
          <w:lang w:val="en-US"/>
        </w:rPr>
        <w:t xml:space="preserve"> Diet </w:t>
      </w:r>
      <w:proofErr w:type="spellStart"/>
      <w:r w:rsidRPr="00BB4567">
        <w:rPr>
          <w:rFonts w:ascii="Times New Roman" w:eastAsia="Times New Roman" w:hAnsi="Times New Roman" w:cs="Times New Roman"/>
          <w:lang w:val="en-US"/>
        </w:rPr>
        <w:t>Pada</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kelompok</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Intervensi</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dan</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kontrol</w:t>
      </w:r>
      <w:proofErr w:type="spellEnd"/>
    </w:p>
    <w:tbl>
      <w:tblPr>
        <w:tblW w:w="4395" w:type="dxa"/>
        <w:tblLayout w:type="fixed"/>
        <w:tblCellMar>
          <w:left w:w="0" w:type="dxa"/>
          <w:right w:w="0" w:type="dxa"/>
        </w:tblCellMar>
        <w:tblLook w:val="01E0" w:firstRow="1" w:lastRow="1" w:firstColumn="1" w:lastColumn="1" w:noHBand="0" w:noVBand="0"/>
      </w:tblPr>
      <w:tblGrid>
        <w:gridCol w:w="1560"/>
        <w:gridCol w:w="850"/>
        <w:gridCol w:w="851"/>
        <w:gridCol w:w="1134"/>
      </w:tblGrid>
      <w:tr w:rsidR="003B0074" w:rsidRPr="00BB4567" w14:paraId="5D471802" w14:textId="77777777" w:rsidTr="00BB4567">
        <w:trPr>
          <w:trHeight w:val="255"/>
        </w:trPr>
        <w:tc>
          <w:tcPr>
            <w:tcW w:w="1560" w:type="dxa"/>
            <w:tcBorders>
              <w:top w:val="single" w:sz="4" w:space="0" w:color="000000"/>
              <w:bottom w:val="single" w:sz="4" w:space="0" w:color="auto"/>
            </w:tcBorders>
          </w:tcPr>
          <w:p w14:paraId="39C8EF3E" w14:textId="77777777" w:rsidR="003B0074" w:rsidRPr="00BB4567" w:rsidRDefault="003B0074" w:rsidP="00BB4567">
            <w:pPr>
              <w:pStyle w:val="TableParagraph"/>
              <w:spacing w:line="240" w:lineRule="auto"/>
              <w:ind w:left="120"/>
              <w:rPr>
                <w:b/>
                <w:sz w:val="20"/>
                <w:szCs w:val="20"/>
              </w:rPr>
            </w:pPr>
            <w:r w:rsidRPr="00BB4567">
              <w:rPr>
                <w:b/>
                <w:sz w:val="20"/>
                <w:szCs w:val="20"/>
              </w:rPr>
              <w:t>Kepatuhan diet</w:t>
            </w:r>
          </w:p>
        </w:tc>
        <w:tc>
          <w:tcPr>
            <w:tcW w:w="850" w:type="dxa"/>
            <w:tcBorders>
              <w:top w:val="single" w:sz="4" w:space="0" w:color="000000"/>
              <w:bottom w:val="single" w:sz="4" w:space="0" w:color="auto"/>
            </w:tcBorders>
          </w:tcPr>
          <w:p w14:paraId="6C8EF736" w14:textId="77777777" w:rsidR="003B0074" w:rsidRPr="00BB4567" w:rsidRDefault="003B0074" w:rsidP="00BB4567">
            <w:pPr>
              <w:pStyle w:val="TableParagraph"/>
              <w:spacing w:line="240" w:lineRule="auto"/>
              <w:ind w:left="142"/>
              <w:rPr>
                <w:b/>
                <w:spacing w:val="-10"/>
                <w:sz w:val="20"/>
                <w:szCs w:val="20"/>
              </w:rPr>
            </w:pPr>
            <w:r w:rsidRPr="00BB4567">
              <w:rPr>
                <w:b/>
                <w:spacing w:val="-10"/>
                <w:sz w:val="20"/>
                <w:szCs w:val="20"/>
              </w:rPr>
              <w:t>N</w:t>
            </w:r>
          </w:p>
        </w:tc>
        <w:tc>
          <w:tcPr>
            <w:tcW w:w="851" w:type="dxa"/>
            <w:tcBorders>
              <w:top w:val="single" w:sz="4" w:space="0" w:color="000000"/>
              <w:bottom w:val="single" w:sz="4" w:space="0" w:color="auto"/>
            </w:tcBorders>
          </w:tcPr>
          <w:p w14:paraId="43AEBCB7" w14:textId="77777777" w:rsidR="003B0074" w:rsidRPr="00BB4567" w:rsidRDefault="003B0074" w:rsidP="00BB4567">
            <w:pPr>
              <w:pStyle w:val="TableParagraph"/>
              <w:spacing w:line="240" w:lineRule="auto"/>
              <w:ind w:left="141"/>
              <w:rPr>
                <w:b/>
                <w:sz w:val="20"/>
                <w:szCs w:val="20"/>
              </w:rPr>
            </w:pPr>
            <w:r w:rsidRPr="00BB4567">
              <w:rPr>
                <w:b/>
                <w:sz w:val="20"/>
                <w:szCs w:val="20"/>
              </w:rPr>
              <w:t>Mean Rank</w:t>
            </w:r>
          </w:p>
        </w:tc>
        <w:tc>
          <w:tcPr>
            <w:tcW w:w="1134" w:type="dxa"/>
            <w:tcBorders>
              <w:top w:val="single" w:sz="4" w:space="0" w:color="000000"/>
              <w:bottom w:val="single" w:sz="4" w:space="0" w:color="auto"/>
            </w:tcBorders>
          </w:tcPr>
          <w:p w14:paraId="218A9A1D" w14:textId="77777777" w:rsidR="003B0074" w:rsidRPr="00BB4567" w:rsidRDefault="003B0074" w:rsidP="00BB4567">
            <w:pPr>
              <w:pStyle w:val="TableParagraph"/>
              <w:spacing w:line="240" w:lineRule="auto"/>
              <w:ind w:left="244"/>
              <w:rPr>
                <w:b/>
                <w:sz w:val="20"/>
                <w:szCs w:val="20"/>
              </w:rPr>
            </w:pPr>
            <w:r w:rsidRPr="00BB4567">
              <w:rPr>
                <w:b/>
                <w:sz w:val="20"/>
                <w:szCs w:val="20"/>
              </w:rPr>
              <w:t>Asym Sig (2 tailed)</w:t>
            </w:r>
          </w:p>
        </w:tc>
      </w:tr>
      <w:tr w:rsidR="008410A2" w:rsidRPr="00BB4567" w14:paraId="66460251" w14:textId="77777777" w:rsidTr="00BB4567">
        <w:trPr>
          <w:trHeight w:val="255"/>
        </w:trPr>
        <w:tc>
          <w:tcPr>
            <w:tcW w:w="1560" w:type="dxa"/>
            <w:tcBorders>
              <w:top w:val="single" w:sz="4" w:space="0" w:color="auto"/>
            </w:tcBorders>
          </w:tcPr>
          <w:p w14:paraId="0B70FDE4" w14:textId="77777777" w:rsidR="008410A2" w:rsidRPr="00BB4567" w:rsidRDefault="008410A2" w:rsidP="00BB4567">
            <w:pPr>
              <w:pStyle w:val="TableParagraph"/>
              <w:spacing w:line="240" w:lineRule="auto"/>
              <w:ind w:left="120"/>
              <w:rPr>
                <w:sz w:val="20"/>
                <w:szCs w:val="20"/>
              </w:rPr>
            </w:pPr>
            <w:r w:rsidRPr="00BB4567">
              <w:rPr>
                <w:sz w:val="20"/>
                <w:szCs w:val="20"/>
              </w:rPr>
              <w:t>Intervensi</w:t>
            </w:r>
          </w:p>
        </w:tc>
        <w:tc>
          <w:tcPr>
            <w:tcW w:w="850" w:type="dxa"/>
            <w:tcBorders>
              <w:top w:val="single" w:sz="4" w:space="0" w:color="auto"/>
            </w:tcBorders>
          </w:tcPr>
          <w:p w14:paraId="08C8BC4B" w14:textId="77777777" w:rsidR="008410A2" w:rsidRPr="00BB4567" w:rsidRDefault="008410A2" w:rsidP="00BB4567">
            <w:pPr>
              <w:pStyle w:val="TableParagraph"/>
              <w:spacing w:line="240" w:lineRule="auto"/>
              <w:ind w:left="142"/>
              <w:rPr>
                <w:spacing w:val="-10"/>
                <w:sz w:val="20"/>
                <w:szCs w:val="20"/>
              </w:rPr>
            </w:pPr>
            <w:r w:rsidRPr="00BB4567">
              <w:rPr>
                <w:spacing w:val="-10"/>
                <w:sz w:val="20"/>
                <w:szCs w:val="20"/>
              </w:rPr>
              <w:t>24</w:t>
            </w:r>
          </w:p>
        </w:tc>
        <w:tc>
          <w:tcPr>
            <w:tcW w:w="851" w:type="dxa"/>
            <w:tcBorders>
              <w:top w:val="single" w:sz="4" w:space="0" w:color="auto"/>
            </w:tcBorders>
          </w:tcPr>
          <w:p w14:paraId="17EC4005" w14:textId="77777777" w:rsidR="008410A2" w:rsidRPr="00BB4567" w:rsidRDefault="008410A2" w:rsidP="00BB4567">
            <w:pPr>
              <w:pStyle w:val="TableParagraph"/>
              <w:spacing w:line="240" w:lineRule="auto"/>
              <w:ind w:left="141"/>
              <w:rPr>
                <w:sz w:val="20"/>
                <w:szCs w:val="20"/>
              </w:rPr>
            </w:pPr>
            <w:r w:rsidRPr="00BB4567">
              <w:rPr>
                <w:sz w:val="20"/>
                <w:szCs w:val="20"/>
              </w:rPr>
              <w:t>29,21</w:t>
            </w:r>
          </w:p>
        </w:tc>
        <w:tc>
          <w:tcPr>
            <w:tcW w:w="1134" w:type="dxa"/>
            <w:vMerge w:val="restart"/>
            <w:tcBorders>
              <w:top w:val="single" w:sz="4" w:space="0" w:color="auto"/>
            </w:tcBorders>
          </w:tcPr>
          <w:p w14:paraId="5D60D130" w14:textId="77777777" w:rsidR="008410A2" w:rsidRPr="00BB4567" w:rsidRDefault="008410A2" w:rsidP="00BB4567">
            <w:pPr>
              <w:pStyle w:val="TableParagraph"/>
              <w:spacing w:line="240" w:lineRule="auto"/>
              <w:ind w:left="244"/>
              <w:rPr>
                <w:sz w:val="20"/>
                <w:szCs w:val="20"/>
              </w:rPr>
            </w:pPr>
            <w:r w:rsidRPr="00BB4567">
              <w:rPr>
                <w:sz w:val="20"/>
                <w:szCs w:val="20"/>
              </w:rPr>
              <w:t>0,736</w:t>
            </w:r>
          </w:p>
        </w:tc>
      </w:tr>
      <w:tr w:rsidR="008410A2" w:rsidRPr="00BB4567" w14:paraId="1B3FF833" w14:textId="77777777" w:rsidTr="00FD204F">
        <w:trPr>
          <w:trHeight w:val="255"/>
        </w:trPr>
        <w:tc>
          <w:tcPr>
            <w:tcW w:w="1560" w:type="dxa"/>
            <w:tcBorders>
              <w:bottom w:val="single" w:sz="4" w:space="0" w:color="auto"/>
            </w:tcBorders>
          </w:tcPr>
          <w:p w14:paraId="26D3BC23" w14:textId="77777777" w:rsidR="008410A2" w:rsidRPr="00BB4567" w:rsidRDefault="008410A2" w:rsidP="00BB4567">
            <w:pPr>
              <w:pStyle w:val="TableParagraph"/>
              <w:spacing w:line="240" w:lineRule="auto"/>
              <w:ind w:left="120"/>
              <w:rPr>
                <w:spacing w:val="-2"/>
                <w:sz w:val="20"/>
                <w:szCs w:val="20"/>
              </w:rPr>
            </w:pPr>
            <w:r w:rsidRPr="00BB4567">
              <w:rPr>
                <w:spacing w:val="-2"/>
                <w:sz w:val="20"/>
                <w:szCs w:val="20"/>
              </w:rPr>
              <w:t>Kontrol</w:t>
            </w:r>
          </w:p>
        </w:tc>
        <w:tc>
          <w:tcPr>
            <w:tcW w:w="850" w:type="dxa"/>
            <w:tcBorders>
              <w:bottom w:val="single" w:sz="4" w:space="0" w:color="auto"/>
            </w:tcBorders>
          </w:tcPr>
          <w:p w14:paraId="23E554F9" w14:textId="77777777" w:rsidR="008410A2" w:rsidRPr="00BB4567" w:rsidRDefault="008410A2" w:rsidP="00BB4567">
            <w:pPr>
              <w:pStyle w:val="TableParagraph"/>
              <w:spacing w:line="240" w:lineRule="auto"/>
              <w:ind w:left="142"/>
              <w:rPr>
                <w:spacing w:val="-10"/>
                <w:sz w:val="20"/>
                <w:szCs w:val="20"/>
              </w:rPr>
            </w:pPr>
            <w:r w:rsidRPr="00BB4567">
              <w:rPr>
                <w:spacing w:val="-10"/>
                <w:sz w:val="20"/>
                <w:szCs w:val="20"/>
              </w:rPr>
              <w:t>24</w:t>
            </w:r>
          </w:p>
        </w:tc>
        <w:tc>
          <w:tcPr>
            <w:tcW w:w="851" w:type="dxa"/>
            <w:tcBorders>
              <w:bottom w:val="single" w:sz="4" w:space="0" w:color="auto"/>
            </w:tcBorders>
          </w:tcPr>
          <w:p w14:paraId="2FF98829" w14:textId="77777777" w:rsidR="008410A2" w:rsidRPr="00BB4567" w:rsidRDefault="008410A2" w:rsidP="00BB4567">
            <w:pPr>
              <w:pStyle w:val="TableParagraph"/>
              <w:spacing w:line="240" w:lineRule="auto"/>
              <w:ind w:left="141"/>
              <w:rPr>
                <w:spacing w:val="-4"/>
                <w:sz w:val="20"/>
                <w:szCs w:val="20"/>
              </w:rPr>
            </w:pPr>
            <w:r w:rsidRPr="00BB4567">
              <w:rPr>
                <w:spacing w:val="-4"/>
                <w:sz w:val="20"/>
                <w:szCs w:val="20"/>
              </w:rPr>
              <w:t>19,79</w:t>
            </w:r>
          </w:p>
        </w:tc>
        <w:tc>
          <w:tcPr>
            <w:tcW w:w="1134" w:type="dxa"/>
            <w:vMerge/>
            <w:tcBorders>
              <w:bottom w:val="single" w:sz="4" w:space="0" w:color="auto"/>
            </w:tcBorders>
          </w:tcPr>
          <w:p w14:paraId="12E94D1C" w14:textId="77777777" w:rsidR="008410A2" w:rsidRPr="00BB4567" w:rsidRDefault="008410A2" w:rsidP="00BB4567">
            <w:pPr>
              <w:pStyle w:val="TableParagraph"/>
              <w:spacing w:line="240" w:lineRule="auto"/>
              <w:ind w:left="244"/>
              <w:rPr>
                <w:sz w:val="20"/>
                <w:szCs w:val="20"/>
              </w:rPr>
            </w:pPr>
          </w:p>
        </w:tc>
      </w:tr>
    </w:tbl>
    <w:p w14:paraId="00218BE1" w14:textId="77777777" w:rsidR="003B0074" w:rsidRPr="00BB4567" w:rsidRDefault="003B0074" w:rsidP="003B0074">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lang w:val="en-US"/>
        </w:rPr>
      </w:pPr>
      <w:r w:rsidRPr="00BB4567">
        <w:rPr>
          <w:rFonts w:ascii="Times New Roman" w:hAnsi="Times New Roman" w:cs="Times New Roman"/>
          <w:noProof/>
        </w:rPr>
        <w:t xml:space="preserve">Berdasarkan tabel diatas hasil Uji </w:t>
      </w:r>
      <w:r w:rsidRPr="00BB4567">
        <w:rPr>
          <w:rFonts w:ascii="Times New Roman" w:hAnsi="Times New Roman" w:cs="Times New Roman"/>
          <w:i/>
          <w:noProof/>
        </w:rPr>
        <w:t>Mann Whitney</w:t>
      </w:r>
      <w:r w:rsidRPr="00BB4567">
        <w:rPr>
          <w:rFonts w:ascii="Times New Roman" w:hAnsi="Times New Roman" w:cs="Times New Roman"/>
          <w:noProof/>
        </w:rPr>
        <w:t xml:space="preserve"> diperoleh significancy 0,012 (&lt;0,05) yang berarti terdapat perbedaan bermakna antara Kepatuhan diet kelompok intervensi dan kelompok kontrol</w:t>
      </w:r>
      <w:r w:rsidRPr="00BB4567">
        <w:rPr>
          <w:rFonts w:ascii="Times New Roman" w:hAnsi="Times New Roman" w:cs="Times New Roman"/>
          <w:noProof/>
          <w:lang w:val="en-US"/>
        </w:rPr>
        <w:t xml:space="preserve">. </w:t>
      </w:r>
      <w:r w:rsidRPr="00BB4567">
        <w:rPr>
          <w:rFonts w:ascii="Times New Roman" w:hAnsi="Times New Roman" w:cs="Times New Roman"/>
          <w:noProof/>
        </w:rPr>
        <w:t>Menurut penelitian</w:t>
      </w:r>
      <w:r w:rsidRPr="00BB4567">
        <w:rPr>
          <w:rFonts w:ascii="Times New Roman" w:hAnsi="Times New Roman" w:cs="Times New Roman"/>
          <w:noProof/>
          <w:lang w:val="en-US"/>
        </w:rPr>
        <w:t xml:space="preserve"> </w:t>
      </w:r>
      <w:r w:rsidRPr="00BB4567">
        <w:rPr>
          <w:rFonts w:ascii="Times New Roman" w:hAnsi="Times New Roman" w:cs="Times New Roman"/>
          <w:noProof/>
          <w:lang w:val="en-US"/>
        </w:rPr>
        <w:fldChar w:fldCharType="begin" w:fldLock="1"/>
      </w:r>
      <w:r w:rsidRPr="00BB4567">
        <w:rPr>
          <w:rFonts w:ascii="Times New Roman" w:hAnsi="Times New Roman" w:cs="Times New Roman"/>
          <w:noProof/>
          <w:lang w:val="en-US"/>
        </w:rPr>
        <w:instrText>ADDIN CSL_CITATION {"citationItems":[{"id":"ITEM-1","itemData":{"DOI":"10.32528/ijhs.v12i2.4870","ISSN":"2087-5053","abstract":"Latar Belakang dan Tujuan: Kepatuhan penderita Diabetes Mellitus (DM) dalam manajemen Diabetes tidak terlepas dari faktor informasi dan teman sebaya. Edukasi yang diberikan oleh teman sebaya akan meningkatkan informasi dan pemahaman pasien tentang manajemen pengelolaan DM yang salah satunya berupa manajemen diet dan perawatan mandiri karena merasa saling merasakan hal yang sama. Tujuan penelitian ini untuk mengetahui pengaruh edukasi manajemen diabetes berbasis kelompok sebaya terhadap kepatuhan diet dan perawatan mandiri pada penderita DM. Metode: Pra eksperimen menjadi desain dalam penelitian ini dengan melibatkan 16 sampel yang diperoleh melalui purposive sampling. Data kepatuhan diet dan perawatan mandiri dianalisis melalui uji wilcoxon Sign Rank Test. Hasil: Diketahui p value 0,02 (kepatuhan diet), p value 0,01 (perawatan mandiril) pada α 0,005 yang berarti ada beda kepatuhan diet dan perawatan mandiri sebelum dan sesudah diberikan edukasi kelompok sebaya. Simpulan dan Implikasi: Edukasi berbasis kelompok sebaya dapat menigkatkan kepatuhan diet dan perawatan mandiri penderita DM karena edukasi yang diberikan oleh teman sebaya membuat seorang individu lebih dapat menerima dan percaya dengan pemikiran bahwa mereka merasakan hal yang sama. Metode ini dapat diterapkan sebagai salah satu pendekatan intervensi berbasis edukasi dalam  menigkatkan kepatuhan diet dan perawatan mandiri penderita DM baik dalam lingkup klinik maupun komunitas.","author":[{"dropping-particle":"","family":"Widayati","given":"Dhina","non-dropping-particle":"","parse-names":false,"suffix":""}],"container-title":"The Indonesian Journal of Health Science","id":"ITEM-1","issue":"2","issued":{"date-parts":[["2021"]]},"page":"137-146","title":"Edukasi Managemen Diabetes Berbasis Kelompok Sebaya sebagai Upaya Meningkatkan Kepatuhan Diet dan Perawatan Mandiri Penderita Diabetes Mellitus","type":"article-journal","volume":"12"},"uris":["http://www.mendeley.com/documents/?uuid=6fab3871-7d9e-4384-96a1-ac5aca9f31a7"]}],"mendeley":{"formattedCitation":"(Widayati, 2021)","plainTextFormattedCitation":"(Widayati, 2021)","previouslyFormattedCitation":"(Widayati, 2021)"},"properties":{"noteIndex":0},"schema":"https://github.com/citation-style-language/schema/raw/master/csl-citation.json"}</w:instrText>
      </w:r>
      <w:r w:rsidRPr="00BB4567">
        <w:rPr>
          <w:rFonts w:ascii="Times New Roman" w:hAnsi="Times New Roman" w:cs="Times New Roman"/>
          <w:noProof/>
          <w:lang w:val="en-US"/>
        </w:rPr>
        <w:fldChar w:fldCharType="separate"/>
      </w:r>
      <w:r w:rsidRPr="00BB4567">
        <w:rPr>
          <w:rFonts w:ascii="Times New Roman" w:hAnsi="Times New Roman" w:cs="Times New Roman"/>
          <w:noProof/>
          <w:lang w:val="en-US"/>
        </w:rPr>
        <w:t>(Widayati, 2021)</w:t>
      </w:r>
      <w:r w:rsidRPr="00BB4567">
        <w:rPr>
          <w:rFonts w:ascii="Times New Roman" w:hAnsi="Times New Roman" w:cs="Times New Roman"/>
          <w:noProof/>
          <w:lang w:val="en-US"/>
        </w:rPr>
        <w:fldChar w:fldCharType="end"/>
      </w:r>
      <w:r w:rsidRPr="00BB4567">
        <w:rPr>
          <w:rFonts w:ascii="Times New Roman" w:hAnsi="Times New Roman" w:cs="Times New Roman"/>
          <w:noProof/>
          <w:lang w:val="en-US"/>
        </w:rPr>
        <w:t xml:space="preserve"> </w:t>
      </w:r>
      <w:r w:rsidRPr="00BB4567">
        <w:rPr>
          <w:rFonts w:ascii="Times New Roman" w:hAnsi="Times New Roman" w:cs="Times New Roman"/>
        </w:rPr>
        <w:t>Edukasi berbasis kelompok sebaya dapat meningkatkan kepatuhan diet dan perawatan mandiri penderita DM karena edukasi yang diberikan</w:t>
      </w:r>
      <w:r w:rsidRPr="00BB4567">
        <w:rPr>
          <w:rFonts w:ascii="Times New Roman" w:hAnsi="Times New Roman" w:cs="Times New Roman"/>
          <w:spacing w:val="-4"/>
        </w:rPr>
        <w:t xml:space="preserve"> </w:t>
      </w:r>
      <w:r w:rsidRPr="00BB4567">
        <w:rPr>
          <w:rFonts w:ascii="Times New Roman" w:hAnsi="Times New Roman" w:cs="Times New Roman"/>
        </w:rPr>
        <w:t>oleh</w:t>
      </w:r>
      <w:r w:rsidRPr="00BB4567">
        <w:rPr>
          <w:rFonts w:ascii="Times New Roman" w:hAnsi="Times New Roman" w:cs="Times New Roman"/>
          <w:spacing w:val="-3"/>
        </w:rPr>
        <w:t xml:space="preserve"> </w:t>
      </w:r>
      <w:r w:rsidRPr="00BB4567">
        <w:rPr>
          <w:rFonts w:ascii="Times New Roman" w:hAnsi="Times New Roman" w:cs="Times New Roman"/>
        </w:rPr>
        <w:t>teman sebaya membuat seorang</w:t>
      </w:r>
      <w:r w:rsidRPr="00BB4567">
        <w:rPr>
          <w:rFonts w:ascii="Times New Roman" w:hAnsi="Times New Roman" w:cs="Times New Roman"/>
          <w:spacing w:val="-4"/>
        </w:rPr>
        <w:t xml:space="preserve"> </w:t>
      </w:r>
      <w:r w:rsidRPr="00BB4567">
        <w:rPr>
          <w:rFonts w:ascii="Times New Roman" w:hAnsi="Times New Roman" w:cs="Times New Roman"/>
        </w:rPr>
        <w:t>individu lebih dapat menerima dan percaya dengan pemikiran bahwa mereka merasakan hal yang sama</w:t>
      </w:r>
      <w:r w:rsidRPr="00BB4567">
        <w:rPr>
          <w:rFonts w:ascii="Times New Roman" w:hAnsi="Times New Roman" w:cs="Times New Roman"/>
          <w:lang w:val="en-US"/>
        </w:rPr>
        <w:t xml:space="preserve">.  Hal </w:t>
      </w:r>
      <w:proofErr w:type="spellStart"/>
      <w:r w:rsidRPr="00BB4567">
        <w:rPr>
          <w:rFonts w:ascii="Times New Roman" w:hAnsi="Times New Roman" w:cs="Times New Roman"/>
          <w:lang w:val="en-US"/>
        </w:rPr>
        <w:t>ini</w:t>
      </w:r>
      <w:proofErr w:type="spellEnd"/>
      <w:r w:rsidRPr="00BB4567">
        <w:rPr>
          <w:rFonts w:ascii="Times New Roman" w:hAnsi="Times New Roman" w:cs="Times New Roman"/>
          <w:lang w:val="en-US"/>
        </w:rPr>
        <w:t xml:space="preserve"> </w:t>
      </w:r>
      <w:proofErr w:type="spellStart"/>
      <w:r w:rsidRPr="00BB4567">
        <w:rPr>
          <w:rFonts w:ascii="Times New Roman" w:hAnsi="Times New Roman" w:cs="Times New Roman"/>
          <w:lang w:val="en-US"/>
        </w:rPr>
        <w:t>juga</w:t>
      </w:r>
      <w:proofErr w:type="spellEnd"/>
      <w:r w:rsidRPr="00BB4567">
        <w:rPr>
          <w:rFonts w:ascii="Times New Roman" w:hAnsi="Times New Roman" w:cs="Times New Roman"/>
          <w:lang w:val="en-US"/>
        </w:rPr>
        <w:t xml:space="preserve"> di </w:t>
      </w:r>
      <w:proofErr w:type="spellStart"/>
      <w:r w:rsidRPr="00BB4567">
        <w:rPr>
          <w:rFonts w:ascii="Times New Roman" w:hAnsi="Times New Roman" w:cs="Times New Roman"/>
          <w:lang w:val="en-US"/>
        </w:rPr>
        <w:t>perkuat</w:t>
      </w:r>
      <w:proofErr w:type="spellEnd"/>
      <w:r w:rsidRPr="00BB4567">
        <w:rPr>
          <w:rFonts w:ascii="Times New Roman" w:hAnsi="Times New Roman" w:cs="Times New Roman"/>
          <w:lang w:val="en-US"/>
        </w:rPr>
        <w:t xml:space="preserve"> </w:t>
      </w:r>
      <w:proofErr w:type="spellStart"/>
      <w:r w:rsidRPr="00BB4567">
        <w:rPr>
          <w:rFonts w:ascii="Times New Roman" w:hAnsi="Times New Roman" w:cs="Times New Roman"/>
          <w:lang w:val="en-US"/>
        </w:rPr>
        <w:t>dengan</w:t>
      </w:r>
      <w:proofErr w:type="spellEnd"/>
      <w:r w:rsidRPr="00BB4567">
        <w:rPr>
          <w:rFonts w:ascii="Times New Roman" w:hAnsi="Times New Roman" w:cs="Times New Roman"/>
          <w:lang w:val="en-US"/>
        </w:rPr>
        <w:t xml:space="preserve"> </w:t>
      </w:r>
      <w:proofErr w:type="spellStart"/>
      <w:r w:rsidRPr="00BB4567">
        <w:rPr>
          <w:rFonts w:ascii="Times New Roman" w:hAnsi="Times New Roman" w:cs="Times New Roman"/>
          <w:lang w:val="en-US"/>
        </w:rPr>
        <w:t>hasil</w:t>
      </w:r>
      <w:proofErr w:type="spellEnd"/>
      <w:r w:rsidRPr="00BB4567">
        <w:rPr>
          <w:rFonts w:ascii="Times New Roman" w:hAnsi="Times New Roman" w:cs="Times New Roman"/>
          <w:lang w:val="en-US"/>
        </w:rPr>
        <w:t xml:space="preserve"> </w:t>
      </w:r>
      <w:proofErr w:type="spellStart"/>
      <w:r w:rsidRPr="00BB4567">
        <w:rPr>
          <w:rFonts w:ascii="Times New Roman" w:hAnsi="Times New Roman" w:cs="Times New Roman"/>
          <w:lang w:val="en-US"/>
        </w:rPr>
        <w:t>penelitian</w:t>
      </w:r>
      <w:proofErr w:type="spellEnd"/>
      <w:r w:rsidRPr="00BB4567">
        <w:rPr>
          <w:rFonts w:ascii="Times New Roman" w:hAnsi="Times New Roman" w:cs="Times New Roman"/>
          <w:lang w:val="en-US"/>
        </w:rPr>
        <w:t xml:space="preserve"> </w:t>
      </w:r>
      <w:r w:rsidRPr="00BB4567">
        <w:rPr>
          <w:rFonts w:ascii="Times New Roman" w:hAnsi="Times New Roman" w:cs="Times New Roman"/>
          <w:lang w:val="en-US"/>
        </w:rPr>
        <w:fldChar w:fldCharType="begin" w:fldLock="1"/>
      </w:r>
      <w:r w:rsidRPr="00BB4567">
        <w:rPr>
          <w:rFonts w:ascii="Times New Roman" w:hAnsi="Times New Roman" w:cs="Times New Roman"/>
          <w:lang w:val="en-US"/>
        </w:rPr>
        <w:instrText>ADDIN CSL_CITATION {"citationItems":[{"id":"ITEM-1","itemData":{"DOI":"10.36590/jika.v3i3.202","ISSN":"2337-9847","abstract":"Diabetes Mellitus (DM) dapat menyebabkan kerusakan serius pada jantung, pembuluh darah, mata, ginjal, saraf bahkan kematian. Prevalensi DM terus meningkat. Risiko komplikasi pada penderita DM dapat dikurangi melalui manajemen diri yang baik, ini dipengaruhi oleh self- efficacy (SE). SE merupakan keyakinan pasien terhadap kemampuannya melakukan perilaku manajemen diri. Hasil penelitian menunjukkan bahwa SE pada penderita DM masih kurang. Peran perawat penting dalam meningkatkan SE pada pasien DM. Strategi yang bisa digunakan adalah dengan pendidikan kesehatan melalui pendekatan support group. Tujuan penelitian ini adalah untuk mengetahui pengaruh peer group support terhadap self- efficacy pasien DM Tipe II. Penelitian ini adalah peneltian quasy eksperimen dengan rancangan one grup pre-test and post- test design. Populasi yang memenuhi kriteria inklusi dan ekslusi akan dijadikan sampel penelitian ini. Pengambilan sampel pada penelitian ini menggunakan teknik purposive sampling. Data yang telah dikumpulkan akan diolah dan dianalisis menggunakan uji t-test jika terdistribusi normal, sedangkan jika data tidak terdistribusi normal maka uji yang digunakan adalah Wilcoxonsign-rank test. Hasil uji Wilcoxon signed ranks didapatkan p-value sebesar 0.000 (?=0,05) maka dapatdisimpulkan bahwa peer group support berpengaruh terhadap SE pasien DM.","author":[{"dropping-particle":"","family":"Pademme","given":"Dirgantari","non-dropping-particle":"","parse-names":false,"suffix":""},{"dropping-particle":"","family":"Banna","given":"Triani","non-dropping-particle":"","parse-names":false,"suffix":""}],"container-title":"Jurnal Ilmiah Kesehatan (JIKA)","id":"ITEM-1","issue":"3","issued":{"date-parts":[["2021"]]},"page":"210-216","title":"Peer Group Support Terhadap Self- Efficacy Pasien DM Tipe II","type":"article-journal","volume":"3"},"uris":["http://www.mendeley.com/documents/?uuid=c3d9d2a2-80f5-41de-bb16-6b5eedbb0f4f"]}],"mendeley":{"formattedCitation":"(Pademme &amp; Banna, 2021)","plainTextFormattedCitation":"(Pademme &amp; Banna, 2021)","previouslyFormattedCitation":"(Pademme &amp; Banna, 2021)"},"properties":{"noteIndex":0},"schema":"https://github.com/citation-style-language/schema/raw/master/csl-citation.json"}</w:instrText>
      </w:r>
      <w:r w:rsidRPr="00BB4567">
        <w:rPr>
          <w:rFonts w:ascii="Times New Roman" w:hAnsi="Times New Roman" w:cs="Times New Roman"/>
          <w:lang w:val="en-US"/>
        </w:rPr>
        <w:fldChar w:fldCharType="separate"/>
      </w:r>
      <w:r w:rsidRPr="00BB4567">
        <w:rPr>
          <w:rFonts w:ascii="Times New Roman" w:hAnsi="Times New Roman" w:cs="Times New Roman"/>
          <w:noProof/>
          <w:lang w:val="en-US"/>
        </w:rPr>
        <w:t>(Pademme &amp; Banna, 2021)</w:t>
      </w:r>
      <w:r w:rsidRPr="00BB4567">
        <w:rPr>
          <w:rFonts w:ascii="Times New Roman" w:hAnsi="Times New Roman" w:cs="Times New Roman"/>
          <w:lang w:val="en-US"/>
        </w:rPr>
        <w:fldChar w:fldCharType="end"/>
      </w:r>
      <w:r w:rsidRPr="00BB4567">
        <w:rPr>
          <w:rFonts w:ascii="Times New Roman" w:hAnsi="Times New Roman" w:cs="Times New Roman"/>
          <w:lang w:val="en-US"/>
        </w:rPr>
        <w:t xml:space="preserve"> </w:t>
      </w:r>
      <w:proofErr w:type="spellStart"/>
      <w:r w:rsidRPr="00BB4567">
        <w:rPr>
          <w:rFonts w:ascii="Times New Roman" w:hAnsi="Times New Roman" w:cs="Times New Roman"/>
          <w:lang w:val="en-US"/>
        </w:rPr>
        <w:t>bahwa</w:t>
      </w:r>
      <w:proofErr w:type="spellEnd"/>
      <w:r w:rsidRPr="00BB4567">
        <w:rPr>
          <w:rFonts w:ascii="Times New Roman" w:eastAsia="Times New Roman" w:hAnsi="Times New Roman" w:cs="Times New Roman"/>
          <w:color w:val="FF0000"/>
        </w:rPr>
        <w:t xml:space="preserve"> </w:t>
      </w:r>
      <w:r w:rsidRPr="00BB4567">
        <w:rPr>
          <w:rFonts w:ascii="Times New Roman" w:eastAsia="Times New Roman" w:hAnsi="Times New Roman" w:cs="Times New Roman"/>
          <w:lang w:val="en-US"/>
        </w:rPr>
        <w:t xml:space="preserve">peer group support </w:t>
      </w:r>
      <w:proofErr w:type="spellStart"/>
      <w:r w:rsidRPr="00BB4567">
        <w:rPr>
          <w:rFonts w:ascii="Times New Roman" w:eastAsia="Times New Roman" w:hAnsi="Times New Roman" w:cs="Times New Roman"/>
          <w:lang w:val="en-US"/>
        </w:rPr>
        <w:t>berpengaruh</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terhadap</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self efficacy</w:t>
      </w:r>
      <w:proofErr w:type="spellEnd"/>
      <w:r w:rsidRPr="00BB4567">
        <w:rPr>
          <w:rFonts w:ascii="Times New Roman" w:eastAsia="Times New Roman" w:hAnsi="Times New Roman" w:cs="Times New Roman"/>
          <w:lang w:val="en-US"/>
        </w:rPr>
        <w:t xml:space="preserve"> </w:t>
      </w:r>
      <w:proofErr w:type="spellStart"/>
      <w:r w:rsidRPr="00BB4567">
        <w:rPr>
          <w:rFonts w:ascii="Times New Roman" w:eastAsia="Times New Roman" w:hAnsi="Times New Roman" w:cs="Times New Roman"/>
          <w:lang w:val="en-US"/>
        </w:rPr>
        <w:t>pasien</w:t>
      </w:r>
      <w:proofErr w:type="spellEnd"/>
      <w:r w:rsidRPr="00BB4567">
        <w:rPr>
          <w:rFonts w:ascii="Times New Roman" w:eastAsia="Times New Roman" w:hAnsi="Times New Roman" w:cs="Times New Roman"/>
          <w:lang w:val="en-US"/>
        </w:rPr>
        <w:t xml:space="preserve"> DM</w:t>
      </w:r>
      <w:r w:rsidR="008410A2" w:rsidRPr="00BB4567">
        <w:rPr>
          <w:rFonts w:ascii="Times New Roman" w:eastAsia="Times New Roman" w:hAnsi="Times New Roman" w:cs="Times New Roman"/>
          <w:lang w:val="en-US"/>
        </w:rPr>
        <w:t>.</w:t>
      </w:r>
    </w:p>
    <w:p w14:paraId="21FFF7EE" w14:textId="77777777" w:rsidR="008410A2" w:rsidRDefault="008410A2" w:rsidP="003B0074">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lang w:val="en-US"/>
        </w:rPr>
      </w:pPr>
    </w:p>
    <w:p w14:paraId="1E0CCD70" w14:textId="43BF448A" w:rsidR="008410A2" w:rsidRDefault="008410A2" w:rsidP="00FD204F">
      <w:pPr>
        <w:pBdr>
          <w:top w:val="nil"/>
          <w:left w:val="nil"/>
          <w:bottom w:val="nil"/>
          <w:right w:val="nil"/>
          <w:between w:val="nil"/>
        </w:pBdr>
        <w:tabs>
          <w:tab w:val="left" w:pos="426"/>
        </w:tabs>
        <w:spacing w:after="0" w:line="240" w:lineRule="auto"/>
        <w:ind w:left="709" w:hanging="709"/>
        <w:jc w:val="both"/>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Tabel</w:t>
      </w:r>
      <w:proofErr w:type="spellEnd"/>
      <w:r>
        <w:rPr>
          <w:rFonts w:ascii="Times New Roman" w:eastAsia="Times New Roman" w:hAnsi="Times New Roman" w:cs="Times New Roman"/>
          <w:lang w:val="en-US"/>
        </w:rPr>
        <w:t xml:space="preserve"> 4</w:t>
      </w:r>
      <w:r w:rsidR="00FD204F">
        <w:rPr>
          <w:rFonts w:ascii="Times New Roman" w:eastAsia="Times New Roman" w:hAnsi="Times New Roman" w:cs="Times New Roman"/>
          <w:lang w:val="en-US"/>
        </w:rPr>
        <w:t>.</w:t>
      </w:r>
      <w:proofErr w:type="gramEnd"/>
      <w:r w:rsidR="00FD204F">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Kepatuhan</w:t>
      </w:r>
      <w:proofErr w:type="spellEnd"/>
      <w:r>
        <w:rPr>
          <w:rFonts w:ascii="Times New Roman" w:eastAsia="Times New Roman" w:hAnsi="Times New Roman" w:cs="Times New Roman"/>
          <w:lang w:val="en-US"/>
        </w:rPr>
        <w:t xml:space="preserve"> Diet </w:t>
      </w:r>
      <w:proofErr w:type="spellStart"/>
      <w:r>
        <w:rPr>
          <w:rFonts w:ascii="Times New Roman" w:eastAsia="Times New Roman" w:hAnsi="Times New Roman" w:cs="Times New Roman"/>
          <w:lang w:val="en-US"/>
        </w:rPr>
        <w:t>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kelompok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Intervensi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kontrol</w:t>
      </w:r>
      <w:proofErr w:type="spellEnd"/>
    </w:p>
    <w:tbl>
      <w:tblPr>
        <w:tblW w:w="4395"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1560"/>
        <w:gridCol w:w="850"/>
        <w:gridCol w:w="851"/>
        <w:gridCol w:w="1134"/>
      </w:tblGrid>
      <w:tr w:rsidR="008410A2" w:rsidRPr="00FD204F" w14:paraId="5928FBAA" w14:textId="77777777" w:rsidTr="00FD204F">
        <w:trPr>
          <w:trHeight w:val="255"/>
        </w:trPr>
        <w:tc>
          <w:tcPr>
            <w:tcW w:w="1560" w:type="dxa"/>
            <w:tcBorders>
              <w:top w:val="single" w:sz="4" w:space="0" w:color="000000"/>
              <w:bottom w:val="single" w:sz="4" w:space="0" w:color="auto"/>
            </w:tcBorders>
          </w:tcPr>
          <w:p w14:paraId="6C3202F3" w14:textId="77777777" w:rsidR="008410A2" w:rsidRPr="00FD204F" w:rsidRDefault="008410A2" w:rsidP="00BB4567">
            <w:pPr>
              <w:pStyle w:val="TableParagraph"/>
              <w:spacing w:line="240" w:lineRule="auto"/>
              <w:ind w:left="120"/>
              <w:rPr>
                <w:b/>
                <w:sz w:val="20"/>
                <w:szCs w:val="20"/>
              </w:rPr>
            </w:pPr>
            <w:r w:rsidRPr="00FD204F">
              <w:rPr>
                <w:b/>
                <w:sz w:val="20"/>
                <w:szCs w:val="20"/>
              </w:rPr>
              <w:t>Kepatuhan diet</w:t>
            </w:r>
          </w:p>
        </w:tc>
        <w:tc>
          <w:tcPr>
            <w:tcW w:w="850" w:type="dxa"/>
            <w:tcBorders>
              <w:top w:val="single" w:sz="4" w:space="0" w:color="000000"/>
              <w:bottom w:val="single" w:sz="4" w:space="0" w:color="auto"/>
            </w:tcBorders>
          </w:tcPr>
          <w:p w14:paraId="55A80622" w14:textId="77777777" w:rsidR="008410A2" w:rsidRPr="00FD204F" w:rsidRDefault="008410A2" w:rsidP="00BB4567">
            <w:pPr>
              <w:pStyle w:val="TableParagraph"/>
              <w:spacing w:line="240" w:lineRule="auto"/>
              <w:ind w:left="142"/>
              <w:rPr>
                <w:b/>
                <w:spacing w:val="-10"/>
                <w:sz w:val="20"/>
                <w:szCs w:val="20"/>
              </w:rPr>
            </w:pPr>
            <w:r w:rsidRPr="00FD204F">
              <w:rPr>
                <w:b/>
                <w:spacing w:val="-10"/>
                <w:sz w:val="20"/>
                <w:szCs w:val="20"/>
              </w:rPr>
              <w:t>N</w:t>
            </w:r>
          </w:p>
        </w:tc>
        <w:tc>
          <w:tcPr>
            <w:tcW w:w="851" w:type="dxa"/>
            <w:tcBorders>
              <w:top w:val="single" w:sz="4" w:space="0" w:color="000000"/>
              <w:bottom w:val="single" w:sz="4" w:space="0" w:color="auto"/>
            </w:tcBorders>
          </w:tcPr>
          <w:p w14:paraId="2A0028E2" w14:textId="77777777" w:rsidR="008410A2" w:rsidRPr="00FD204F" w:rsidRDefault="008410A2" w:rsidP="00BB4567">
            <w:pPr>
              <w:pStyle w:val="TableParagraph"/>
              <w:spacing w:line="240" w:lineRule="auto"/>
              <w:ind w:left="141"/>
              <w:rPr>
                <w:b/>
                <w:sz w:val="20"/>
                <w:szCs w:val="20"/>
              </w:rPr>
            </w:pPr>
            <w:r w:rsidRPr="00FD204F">
              <w:rPr>
                <w:b/>
                <w:sz w:val="20"/>
                <w:szCs w:val="20"/>
              </w:rPr>
              <w:t>Mean Rank</w:t>
            </w:r>
          </w:p>
        </w:tc>
        <w:tc>
          <w:tcPr>
            <w:tcW w:w="1134" w:type="dxa"/>
            <w:tcBorders>
              <w:top w:val="single" w:sz="4" w:space="0" w:color="000000"/>
              <w:bottom w:val="single" w:sz="4" w:space="0" w:color="auto"/>
            </w:tcBorders>
          </w:tcPr>
          <w:p w14:paraId="632D3A78" w14:textId="77777777" w:rsidR="008410A2" w:rsidRPr="00FD204F" w:rsidRDefault="008410A2" w:rsidP="00BB4567">
            <w:pPr>
              <w:pStyle w:val="TableParagraph"/>
              <w:spacing w:line="240" w:lineRule="auto"/>
              <w:ind w:left="244"/>
              <w:rPr>
                <w:b/>
                <w:sz w:val="20"/>
                <w:szCs w:val="20"/>
              </w:rPr>
            </w:pPr>
            <w:r w:rsidRPr="00FD204F">
              <w:rPr>
                <w:b/>
                <w:sz w:val="20"/>
                <w:szCs w:val="20"/>
              </w:rPr>
              <w:t>Asym Sig (2 tailed)</w:t>
            </w:r>
          </w:p>
        </w:tc>
      </w:tr>
      <w:tr w:rsidR="008410A2" w:rsidRPr="00BB4567" w14:paraId="4A7C4B94" w14:textId="77777777" w:rsidTr="00FD204F">
        <w:trPr>
          <w:trHeight w:val="255"/>
        </w:trPr>
        <w:tc>
          <w:tcPr>
            <w:tcW w:w="1560" w:type="dxa"/>
            <w:tcBorders>
              <w:top w:val="single" w:sz="4" w:space="0" w:color="auto"/>
            </w:tcBorders>
          </w:tcPr>
          <w:p w14:paraId="144B7C15" w14:textId="77777777" w:rsidR="008410A2" w:rsidRPr="00BB4567" w:rsidRDefault="008410A2" w:rsidP="00BB4567">
            <w:pPr>
              <w:pStyle w:val="TableParagraph"/>
              <w:spacing w:line="240" w:lineRule="auto"/>
              <w:ind w:left="120"/>
              <w:rPr>
                <w:sz w:val="20"/>
                <w:szCs w:val="20"/>
              </w:rPr>
            </w:pPr>
            <w:r w:rsidRPr="00BB4567">
              <w:rPr>
                <w:sz w:val="20"/>
                <w:szCs w:val="20"/>
              </w:rPr>
              <w:t>Intervensi</w:t>
            </w:r>
          </w:p>
        </w:tc>
        <w:tc>
          <w:tcPr>
            <w:tcW w:w="850" w:type="dxa"/>
            <w:tcBorders>
              <w:top w:val="single" w:sz="4" w:space="0" w:color="auto"/>
            </w:tcBorders>
          </w:tcPr>
          <w:p w14:paraId="2EE3E482" w14:textId="77777777" w:rsidR="008410A2" w:rsidRPr="00BB4567" w:rsidRDefault="008410A2" w:rsidP="00BB4567">
            <w:pPr>
              <w:pStyle w:val="TableParagraph"/>
              <w:spacing w:line="240" w:lineRule="auto"/>
              <w:ind w:left="142"/>
              <w:rPr>
                <w:spacing w:val="-10"/>
                <w:sz w:val="20"/>
                <w:szCs w:val="20"/>
              </w:rPr>
            </w:pPr>
            <w:r w:rsidRPr="00BB4567">
              <w:rPr>
                <w:spacing w:val="-10"/>
                <w:sz w:val="20"/>
                <w:szCs w:val="20"/>
              </w:rPr>
              <w:t>24</w:t>
            </w:r>
          </w:p>
        </w:tc>
        <w:tc>
          <w:tcPr>
            <w:tcW w:w="851" w:type="dxa"/>
            <w:tcBorders>
              <w:top w:val="single" w:sz="4" w:space="0" w:color="auto"/>
            </w:tcBorders>
          </w:tcPr>
          <w:p w14:paraId="77C20F83" w14:textId="77777777" w:rsidR="008410A2" w:rsidRPr="00BB4567" w:rsidRDefault="008410A2" w:rsidP="00BB4567">
            <w:pPr>
              <w:pStyle w:val="TableParagraph"/>
              <w:spacing w:line="240" w:lineRule="auto"/>
              <w:ind w:left="141"/>
              <w:rPr>
                <w:sz w:val="20"/>
                <w:szCs w:val="20"/>
              </w:rPr>
            </w:pPr>
            <w:r w:rsidRPr="00BB4567">
              <w:rPr>
                <w:sz w:val="20"/>
                <w:szCs w:val="20"/>
              </w:rPr>
              <w:t>26</w:t>
            </w:r>
          </w:p>
        </w:tc>
        <w:tc>
          <w:tcPr>
            <w:tcW w:w="1134" w:type="dxa"/>
            <w:vMerge w:val="restart"/>
            <w:tcBorders>
              <w:top w:val="single" w:sz="4" w:space="0" w:color="auto"/>
            </w:tcBorders>
          </w:tcPr>
          <w:p w14:paraId="6ADA0EF2" w14:textId="77777777" w:rsidR="008410A2" w:rsidRPr="00BB4567" w:rsidRDefault="008410A2" w:rsidP="00BB4567">
            <w:pPr>
              <w:pStyle w:val="TableParagraph"/>
              <w:spacing w:line="240" w:lineRule="auto"/>
              <w:ind w:left="244"/>
              <w:rPr>
                <w:sz w:val="20"/>
                <w:szCs w:val="20"/>
              </w:rPr>
            </w:pPr>
            <w:r w:rsidRPr="00BB4567">
              <w:rPr>
                <w:sz w:val="20"/>
                <w:szCs w:val="20"/>
              </w:rPr>
              <w:t>0,004</w:t>
            </w:r>
          </w:p>
        </w:tc>
      </w:tr>
      <w:tr w:rsidR="008410A2" w:rsidRPr="00BB4567" w14:paraId="2C2F8E4D" w14:textId="77777777" w:rsidTr="00BB4567">
        <w:trPr>
          <w:trHeight w:val="255"/>
        </w:trPr>
        <w:tc>
          <w:tcPr>
            <w:tcW w:w="1560" w:type="dxa"/>
          </w:tcPr>
          <w:p w14:paraId="1D6C5BBD" w14:textId="77777777" w:rsidR="008410A2" w:rsidRPr="00BB4567" w:rsidRDefault="008410A2" w:rsidP="00BB4567">
            <w:pPr>
              <w:pStyle w:val="TableParagraph"/>
              <w:spacing w:line="240" w:lineRule="auto"/>
              <w:ind w:left="120"/>
              <w:rPr>
                <w:spacing w:val="-2"/>
                <w:sz w:val="20"/>
                <w:szCs w:val="20"/>
              </w:rPr>
            </w:pPr>
            <w:r w:rsidRPr="00BB4567">
              <w:rPr>
                <w:spacing w:val="-2"/>
                <w:sz w:val="20"/>
                <w:szCs w:val="20"/>
              </w:rPr>
              <w:t>Kontrol</w:t>
            </w:r>
          </w:p>
        </w:tc>
        <w:tc>
          <w:tcPr>
            <w:tcW w:w="850" w:type="dxa"/>
          </w:tcPr>
          <w:p w14:paraId="61081582" w14:textId="77777777" w:rsidR="008410A2" w:rsidRPr="00BB4567" w:rsidRDefault="008410A2" w:rsidP="00BB4567">
            <w:pPr>
              <w:pStyle w:val="TableParagraph"/>
              <w:spacing w:line="240" w:lineRule="auto"/>
              <w:ind w:left="142"/>
              <w:rPr>
                <w:spacing w:val="-10"/>
                <w:sz w:val="20"/>
                <w:szCs w:val="20"/>
              </w:rPr>
            </w:pPr>
            <w:r w:rsidRPr="00BB4567">
              <w:rPr>
                <w:spacing w:val="-10"/>
                <w:sz w:val="20"/>
                <w:szCs w:val="20"/>
              </w:rPr>
              <w:t>24</w:t>
            </w:r>
          </w:p>
        </w:tc>
        <w:tc>
          <w:tcPr>
            <w:tcW w:w="851" w:type="dxa"/>
          </w:tcPr>
          <w:p w14:paraId="0E2E10BE" w14:textId="77777777" w:rsidR="008410A2" w:rsidRPr="00BB4567" w:rsidRDefault="008410A2" w:rsidP="00BB4567">
            <w:pPr>
              <w:pStyle w:val="TableParagraph"/>
              <w:spacing w:line="240" w:lineRule="auto"/>
              <w:ind w:left="141"/>
              <w:rPr>
                <w:spacing w:val="-4"/>
                <w:sz w:val="20"/>
                <w:szCs w:val="20"/>
              </w:rPr>
            </w:pPr>
            <w:r w:rsidRPr="00BB4567">
              <w:rPr>
                <w:spacing w:val="-4"/>
                <w:sz w:val="20"/>
                <w:szCs w:val="20"/>
              </w:rPr>
              <w:t>23</w:t>
            </w:r>
          </w:p>
        </w:tc>
        <w:tc>
          <w:tcPr>
            <w:tcW w:w="1134" w:type="dxa"/>
            <w:vMerge/>
          </w:tcPr>
          <w:p w14:paraId="18450DCF" w14:textId="77777777" w:rsidR="008410A2" w:rsidRPr="00BB4567" w:rsidRDefault="008410A2" w:rsidP="00BB4567">
            <w:pPr>
              <w:pStyle w:val="TableParagraph"/>
              <w:spacing w:line="240" w:lineRule="auto"/>
              <w:ind w:left="244"/>
              <w:rPr>
                <w:sz w:val="20"/>
                <w:szCs w:val="20"/>
              </w:rPr>
            </w:pPr>
          </w:p>
        </w:tc>
      </w:tr>
    </w:tbl>
    <w:p w14:paraId="3772DA1E" w14:textId="77777777" w:rsidR="008410A2" w:rsidRPr="00FD3672" w:rsidRDefault="008410A2" w:rsidP="003B0074">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FF0000"/>
        </w:rPr>
      </w:pPr>
    </w:p>
    <w:p w14:paraId="4C2688F0" w14:textId="77777777" w:rsidR="008410A2" w:rsidRPr="00BB4567" w:rsidRDefault="008410A2" w:rsidP="008410A2">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r w:rsidRPr="00BB4567">
        <w:rPr>
          <w:rFonts w:ascii="Times New Roman" w:hAnsi="Times New Roman" w:cs="Times New Roman"/>
          <w:noProof/>
        </w:rPr>
        <w:t xml:space="preserve">Berdasarkan tabel diatas hasil Uji </w:t>
      </w:r>
      <w:r w:rsidRPr="00BB4567">
        <w:rPr>
          <w:rFonts w:ascii="Times New Roman" w:hAnsi="Times New Roman" w:cs="Times New Roman"/>
          <w:i/>
          <w:noProof/>
        </w:rPr>
        <w:t>Mann Whitney</w:t>
      </w:r>
      <w:r w:rsidRPr="00BB4567">
        <w:rPr>
          <w:rFonts w:ascii="Times New Roman" w:hAnsi="Times New Roman" w:cs="Times New Roman"/>
          <w:noProof/>
        </w:rPr>
        <w:t xml:space="preserve"> diperoleh significancy 0,004 (&lt;0,05) yang berarti terdapat perbedaan bermakna antara Perawatan diri diet kelompok intervensi dan kelompok kontrol</w:t>
      </w:r>
      <w:r w:rsidRPr="00BB4567">
        <w:rPr>
          <w:rFonts w:ascii="Times New Roman" w:hAnsi="Times New Roman" w:cs="Times New Roman"/>
          <w:noProof/>
          <w:lang w:val="en-US"/>
        </w:rPr>
        <w:t xml:space="preserve">. </w:t>
      </w:r>
      <w:r w:rsidRPr="00BB4567">
        <w:rPr>
          <w:rFonts w:ascii="Times New Roman" w:hAnsi="Times New Roman" w:cs="Times New Roman"/>
          <w:noProof/>
        </w:rPr>
        <w:t>Hasil ini sesuai dengan penelitian</w:t>
      </w:r>
      <w:r w:rsidRPr="00BB4567">
        <w:rPr>
          <w:rFonts w:ascii="Times New Roman" w:hAnsi="Times New Roman" w:cs="Times New Roman"/>
          <w:noProof/>
          <w:lang w:val="en-US"/>
        </w:rPr>
        <w:t xml:space="preserve"> </w:t>
      </w:r>
      <w:r w:rsidRPr="00BB4567">
        <w:rPr>
          <w:rFonts w:ascii="Times New Roman" w:hAnsi="Times New Roman" w:cs="Times New Roman"/>
          <w:noProof/>
          <w:lang w:val="en-US"/>
        </w:rPr>
        <w:fldChar w:fldCharType="begin" w:fldLock="1"/>
      </w:r>
      <w:r w:rsidR="007E5D2F" w:rsidRPr="00BB4567">
        <w:rPr>
          <w:rFonts w:ascii="Times New Roman" w:hAnsi="Times New Roman" w:cs="Times New Roman"/>
          <w:noProof/>
          <w:lang w:val="en-US"/>
        </w:rPr>
        <w:instrText>ADDIN CSL_CITATION {"citationItems":[{"id":"ITEM-1","itemData":{"DOI":"10.55887/jaki.v1i1.1","author":[{"dropping-particle":"","family":"Ayu","given":"Kadek","non-dropping-particle":"","parse-names":false,"suffix":""}],"id":"ITEM-1","issued":{"date-parts":[["2024"]]},"page":"1-11","title":"Jurnal Aliansi Keperawatan Indonesia Volume 1 Nomor 1 ( 2024 ) ORIGINAL ARTIKEL The Effect of Peer Group Support on the Self-Efficacy of Type II Diabetes Mellitus Jurnal Aliansi Keperawatan Indonesia Volume 1 Nomor 1 ( 2024 )","type":"article-journal","volume":"1"},"uris":["http://www.mendeley.com/documents/?uuid=13bdf173-cb01-4a3c-b3eb-014b04ed3c74"]}],"mendeley":{"formattedCitation":"(Ayu, 2024)","plainTextFormattedCitation":"(Ayu, 2024)","previouslyFormattedCitation":"(Ayu, 2024)"},"properties":{"noteIndex":0},"schema":"https://github.com/citation-style-language/schema/raw/master/csl-citation.json"}</w:instrText>
      </w:r>
      <w:r w:rsidRPr="00BB4567">
        <w:rPr>
          <w:rFonts w:ascii="Times New Roman" w:hAnsi="Times New Roman" w:cs="Times New Roman"/>
          <w:noProof/>
          <w:lang w:val="en-US"/>
        </w:rPr>
        <w:fldChar w:fldCharType="separate"/>
      </w:r>
      <w:r w:rsidRPr="00BB4567">
        <w:rPr>
          <w:rFonts w:ascii="Times New Roman" w:hAnsi="Times New Roman" w:cs="Times New Roman"/>
          <w:noProof/>
          <w:lang w:val="en-US"/>
        </w:rPr>
        <w:t>(Ayu, 2024)</w:t>
      </w:r>
      <w:r w:rsidRPr="00BB4567">
        <w:rPr>
          <w:rFonts w:ascii="Times New Roman" w:hAnsi="Times New Roman" w:cs="Times New Roman"/>
          <w:noProof/>
          <w:lang w:val="en-US"/>
        </w:rPr>
        <w:fldChar w:fldCharType="end"/>
      </w:r>
      <w:r w:rsidRPr="00BB4567">
        <w:rPr>
          <w:rFonts w:ascii="Times New Roman" w:hAnsi="Times New Roman" w:cs="Times New Roman"/>
          <w:noProof/>
          <w:lang w:val="en-US"/>
        </w:rPr>
        <w:t xml:space="preserve"> </w:t>
      </w:r>
      <w:r w:rsidRPr="00BB4567">
        <w:rPr>
          <w:rFonts w:ascii="Times New Roman" w:hAnsi="Times New Roman" w:cs="Times New Roman"/>
          <w:noProof/>
        </w:rPr>
        <w:t>terdapat pengaruh dukungan kelompok sebaya terhadapp efikasi diri pasien diabetes melitus tipe 2</w:t>
      </w:r>
      <w:r w:rsidRPr="00BB4567">
        <w:rPr>
          <w:rFonts w:ascii="Times New Roman" w:hAnsi="Times New Roman" w:cs="Times New Roman"/>
          <w:noProof/>
          <w:lang w:val="en-US"/>
        </w:rPr>
        <w:t>.</w:t>
      </w:r>
      <w:r w:rsidRPr="00BB4567">
        <w:rPr>
          <w:rFonts w:ascii="Times New Roman" w:eastAsia="Times New Roman" w:hAnsi="Times New Roman" w:cs="Times New Roman"/>
          <w:color w:val="FF0000"/>
        </w:rPr>
        <w:t xml:space="preserve"> </w:t>
      </w:r>
    </w:p>
    <w:p w14:paraId="71EE16E4" w14:textId="77777777" w:rsidR="006E1AB2" w:rsidRDefault="006E1AB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55F11480" w14:textId="77777777" w:rsidR="006E1AB2" w:rsidRDefault="001A603F">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1CAC4D17" w14:textId="77777777" w:rsidR="006E1AB2" w:rsidRDefault="007E5D2F">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r w:rsidRPr="003941C8">
        <w:rPr>
          <w:rFonts w:ascii="Times New Roman" w:hAnsi="Times New Roman" w:cs="Times New Roman"/>
        </w:rPr>
        <w:t>diperoleh hasil Kepatuhan diet pasien DM kelompok intervensi dengan Mean Rank (29</w:t>
      </w:r>
      <w:proofErr w:type="gramStart"/>
      <w:r w:rsidRPr="003941C8">
        <w:rPr>
          <w:rFonts w:ascii="Times New Roman" w:hAnsi="Times New Roman" w:cs="Times New Roman"/>
        </w:rPr>
        <w:t>,21</w:t>
      </w:r>
      <w:proofErr w:type="gramEnd"/>
      <w:r w:rsidRPr="003941C8">
        <w:rPr>
          <w:rFonts w:ascii="Times New Roman" w:hAnsi="Times New Roman" w:cs="Times New Roman"/>
        </w:rPr>
        <w:t xml:space="preserve">) lebih tinggi dari kelompok kontrol (19,79) </w:t>
      </w:r>
      <w:r w:rsidRPr="003941C8">
        <w:rPr>
          <w:rFonts w:ascii="Times New Roman" w:hAnsi="Times New Roman" w:cs="Times New Roman"/>
          <w:i/>
        </w:rPr>
        <w:t xml:space="preserve"> </w:t>
      </w:r>
      <w:r w:rsidRPr="003941C8">
        <w:rPr>
          <w:rFonts w:ascii="Times New Roman" w:hAnsi="Times New Roman" w:cs="Times New Roman"/>
        </w:rPr>
        <w:t xml:space="preserve">dan perawatan diri pasien DM kelompok intervensi lebih tinggi dengan Mean Rank (26) lebih tinggi dari kelompok kontrol (23). Hasil uji </w:t>
      </w:r>
      <w:r w:rsidRPr="003941C8">
        <w:rPr>
          <w:rFonts w:ascii="Times New Roman" w:hAnsi="Times New Roman" w:cs="Times New Roman"/>
        </w:rPr>
        <w:lastRenderedPageBreak/>
        <w:t>bivariat didapatkan terdapat perbedaan bermakna kepatuhan diet (0,012) dan perawatan diri (0,04) setelah diberikan edukasi manajemen diabetes kelompok sebaya</w:t>
      </w:r>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Mobile web. </w:t>
      </w:r>
      <w:proofErr w:type="spellStart"/>
      <w:proofErr w:type="gramStart"/>
      <w:r>
        <w:rPr>
          <w:rFonts w:ascii="Times New Roman" w:hAnsi="Times New Roman" w:cs="Times New Roman"/>
          <w:lang w:val="en-US"/>
        </w:rPr>
        <w:t>Kesimpulan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r w:rsidRPr="00662122">
        <w:rPr>
          <w:rFonts w:ascii="Times New Roman" w:hAnsi="Times New Roman" w:cs="Times New Roman"/>
        </w:rPr>
        <w:t>Edukasi Manajemen Diabetes Kelompok Sebaya</w:t>
      </w:r>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sidRPr="00662122">
        <w:rPr>
          <w:rFonts w:ascii="Times New Roman" w:hAnsi="Times New Roman" w:cs="Times New Roman"/>
        </w:rPr>
        <w:t xml:space="preserve"> Meningkatkan Kepatuhan Diet dan Perawatan Mandiri Penderita Diabetes Mellitus Berbasis Aplikasi Mobile Web</w:t>
      </w:r>
      <w:r w:rsidR="001A603F">
        <w:rPr>
          <w:rFonts w:ascii="Times New Roman" w:eastAsia="Times New Roman" w:hAnsi="Times New Roman" w:cs="Times New Roman"/>
          <w:color w:val="000000"/>
        </w:rPr>
        <w:t>.</w:t>
      </w:r>
      <w:proofErr w:type="gramEnd"/>
    </w:p>
    <w:p w14:paraId="462537BB" w14:textId="2F401C8E" w:rsidR="001C3315" w:rsidRPr="001C3315" w:rsidRDefault="001C3315">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b/>
          <w:lang w:val="en-US"/>
        </w:rPr>
      </w:pPr>
      <w:proofErr w:type="spellStart"/>
      <w:r>
        <w:rPr>
          <w:rFonts w:ascii="Times New Roman" w:eastAsia="Times New Roman" w:hAnsi="Times New Roman" w:cs="Times New Roman"/>
          <w:lang w:val="en-US"/>
        </w:rPr>
        <w:t>Dis</w:t>
      </w:r>
      <w:r w:rsidRPr="001C3315">
        <w:rPr>
          <w:rFonts w:ascii="Times New Roman" w:eastAsia="Times New Roman" w:hAnsi="Times New Roman" w:cs="Times New Roman"/>
          <w:lang w:val="en-US"/>
        </w:rPr>
        <w:t>aran</w:t>
      </w:r>
      <w:r>
        <w:rPr>
          <w:rFonts w:ascii="Times New Roman" w:eastAsia="Times New Roman" w:hAnsi="Times New Roman" w:cs="Times New Roman"/>
          <w:lang w:val="en-US"/>
        </w:rPr>
        <w: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sidRPr="001C3315">
        <w:rPr>
          <w:rFonts w:ascii="Times New Roman" w:eastAsia="Times New Roman" w:hAnsi="Times New Roman" w:cs="Times New Roman"/>
          <w:lang w:val="en-US"/>
        </w:rPr>
        <w:t xml:space="preserve"> </w:t>
      </w:r>
      <w:r w:rsidRPr="001C3315">
        <w:rPr>
          <w:rFonts w:ascii="Times New Roman" w:hAnsi="Times New Roman" w:cs="Times New Roman"/>
        </w:rPr>
        <w:t>menambahkan fitur interaktif, seperti</w:t>
      </w:r>
      <w:r w:rsidRPr="001C3315">
        <w:rPr>
          <w:rFonts w:ascii="Times New Roman" w:hAnsi="Times New Roman" w:cs="Times New Roman"/>
          <w:b/>
        </w:rPr>
        <w:t xml:space="preserve"> </w:t>
      </w:r>
      <w:r w:rsidRPr="001C3315">
        <w:rPr>
          <w:rStyle w:val="Strong"/>
          <w:rFonts w:ascii="Times New Roman" w:hAnsi="Times New Roman" w:cs="Times New Roman"/>
          <w:b w:val="0"/>
        </w:rPr>
        <w:t xml:space="preserve">pengingat konsumsi obat, pelacakan </w:t>
      </w:r>
      <w:proofErr w:type="gramStart"/>
      <w:r w:rsidRPr="001C3315">
        <w:rPr>
          <w:rStyle w:val="Strong"/>
          <w:rFonts w:ascii="Times New Roman" w:hAnsi="Times New Roman" w:cs="Times New Roman"/>
          <w:b w:val="0"/>
        </w:rPr>
        <w:t>kadar</w:t>
      </w:r>
      <w:proofErr w:type="gramEnd"/>
      <w:r w:rsidRPr="001C3315">
        <w:rPr>
          <w:rStyle w:val="Strong"/>
          <w:rFonts w:ascii="Times New Roman" w:hAnsi="Times New Roman" w:cs="Times New Roman"/>
          <w:b w:val="0"/>
        </w:rPr>
        <w:t xml:space="preserve"> gula darah, konsultasi daring dengan tenaga kesehatan</w:t>
      </w:r>
      <w:r w:rsidRPr="001C3315">
        <w:rPr>
          <w:rFonts w:ascii="Times New Roman" w:hAnsi="Times New Roman" w:cs="Times New Roman"/>
          <w:b/>
        </w:rPr>
        <w:t xml:space="preserve">, </w:t>
      </w:r>
      <w:r w:rsidRPr="001C3315">
        <w:rPr>
          <w:rFonts w:ascii="Times New Roman" w:hAnsi="Times New Roman" w:cs="Times New Roman"/>
        </w:rPr>
        <w:t>serta</w:t>
      </w:r>
      <w:r w:rsidRPr="001C3315">
        <w:rPr>
          <w:rFonts w:ascii="Times New Roman" w:hAnsi="Times New Roman" w:cs="Times New Roman"/>
          <w:b/>
        </w:rPr>
        <w:t xml:space="preserve"> </w:t>
      </w:r>
      <w:r w:rsidRPr="001C3315">
        <w:rPr>
          <w:rStyle w:val="Strong"/>
          <w:rFonts w:ascii="Times New Roman" w:hAnsi="Times New Roman" w:cs="Times New Roman"/>
          <w:b w:val="0"/>
        </w:rPr>
        <w:t>forum diskusi antar anggota kelompok sebaya</w:t>
      </w:r>
      <w:r w:rsidRPr="001C3315">
        <w:rPr>
          <w:rFonts w:ascii="Times New Roman" w:hAnsi="Times New Roman" w:cs="Times New Roman"/>
          <w:b/>
        </w:rPr>
        <w:t xml:space="preserve">. </w:t>
      </w:r>
      <w:r w:rsidRPr="001C3315">
        <w:rPr>
          <w:rFonts w:ascii="Times New Roman" w:hAnsi="Times New Roman" w:cs="Times New Roman"/>
        </w:rPr>
        <w:t>Selain itu, perlu dilakukan</w:t>
      </w:r>
      <w:r w:rsidRPr="001C3315">
        <w:rPr>
          <w:rFonts w:ascii="Times New Roman" w:hAnsi="Times New Roman" w:cs="Times New Roman"/>
          <w:b/>
        </w:rPr>
        <w:t xml:space="preserve"> </w:t>
      </w:r>
      <w:r w:rsidRPr="001C3315">
        <w:rPr>
          <w:rStyle w:val="Strong"/>
          <w:rFonts w:ascii="Times New Roman" w:hAnsi="Times New Roman" w:cs="Times New Roman"/>
          <w:b w:val="0"/>
        </w:rPr>
        <w:t>penyesuaian antarmuka pengguna (user interface)</w:t>
      </w:r>
      <w:r w:rsidRPr="001C3315">
        <w:rPr>
          <w:rFonts w:ascii="Times New Roman" w:hAnsi="Times New Roman" w:cs="Times New Roman"/>
          <w:b/>
        </w:rPr>
        <w:t xml:space="preserve"> </w:t>
      </w:r>
      <w:r w:rsidRPr="001C3315">
        <w:rPr>
          <w:rFonts w:ascii="Times New Roman" w:hAnsi="Times New Roman" w:cs="Times New Roman"/>
        </w:rPr>
        <w:t>agar lebih ramah bagi lanjut usia dan mudah diakses di berbagai perangkat</w:t>
      </w:r>
      <w:r w:rsidRPr="001C3315">
        <w:rPr>
          <w:rFonts w:ascii="Times New Roman" w:hAnsi="Times New Roman" w:cs="Times New Roman"/>
          <w:b/>
          <w:lang w:val="en-US"/>
        </w:rPr>
        <w:t xml:space="preserve">, </w:t>
      </w:r>
      <w:r w:rsidRPr="001C3315">
        <w:rPr>
          <w:rStyle w:val="Strong"/>
          <w:rFonts w:ascii="Times New Roman" w:hAnsi="Times New Roman" w:cs="Times New Roman"/>
          <w:b w:val="0"/>
        </w:rPr>
        <w:t>Puskesmas lain dapat mengadopsi model edukasi kelompok sebaya berbasis aplikasi</w:t>
      </w:r>
      <w:r w:rsidRPr="001C3315">
        <w:rPr>
          <w:rFonts w:ascii="Times New Roman" w:hAnsi="Times New Roman" w:cs="Times New Roman"/>
          <w:b/>
        </w:rPr>
        <w:t xml:space="preserve"> </w:t>
      </w:r>
      <w:r w:rsidRPr="001C3315">
        <w:rPr>
          <w:rFonts w:ascii="Times New Roman" w:hAnsi="Times New Roman" w:cs="Times New Roman"/>
        </w:rPr>
        <w:t>ini sebagai bagian dari program promosi kesehatan dan manajemen penyakit kronis</w:t>
      </w:r>
      <w:r w:rsidRPr="001C3315">
        <w:rPr>
          <w:rFonts w:ascii="Times New Roman" w:hAnsi="Times New Roman" w:cs="Times New Roman"/>
          <w:b/>
          <w:lang w:val="en-US"/>
        </w:rPr>
        <w:t xml:space="preserve">, </w:t>
      </w:r>
      <w:r w:rsidRPr="001C3315">
        <w:rPr>
          <w:rStyle w:val="Strong"/>
          <w:rFonts w:ascii="Times New Roman" w:hAnsi="Times New Roman" w:cs="Times New Roman"/>
          <w:b w:val="0"/>
        </w:rPr>
        <w:t>jangka waktu intervensi yang lebih panjang</w:t>
      </w:r>
      <w:r w:rsidRPr="001C3315">
        <w:rPr>
          <w:rFonts w:ascii="Times New Roman" w:hAnsi="Times New Roman" w:cs="Times New Roman"/>
          <w:b/>
        </w:rPr>
        <w:t xml:space="preserve"> </w:t>
      </w:r>
      <w:r w:rsidRPr="001C3315">
        <w:rPr>
          <w:rFonts w:ascii="Times New Roman" w:hAnsi="Times New Roman" w:cs="Times New Roman"/>
        </w:rPr>
        <w:t>untuk melihat efek keberlanjutan terhadap kepatuhan diet dan perawatan mandiri. Selain itu</w:t>
      </w:r>
      <w:r w:rsidRPr="001C3315">
        <w:rPr>
          <w:rFonts w:ascii="Times New Roman" w:hAnsi="Times New Roman" w:cs="Times New Roman"/>
          <w:b/>
        </w:rPr>
        <w:t xml:space="preserve">, </w:t>
      </w:r>
      <w:r w:rsidRPr="001C3315">
        <w:rPr>
          <w:rFonts w:ascii="Times New Roman" w:hAnsi="Times New Roman" w:cs="Times New Roman"/>
        </w:rPr>
        <w:t>disarankan</w:t>
      </w:r>
      <w:r w:rsidRPr="001C3315">
        <w:rPr>
          <w:rFonts w:ascii="Times New Roman" w:hAnsi="Times New Roman" w:cs="Times New Roman"/>
          <w:b/>
        </w:rPr>
        <w:t xml:space="preserve"> </w:t>
      </w:r>
      <w:r w:rsidRPr="001C3315">
        <w:rPr>
          <w:rFonts w:ascii="Times New Roman" w:hAnsi="Times New Roman" w:cs="Times New Roman"/>
        </w:rPr>
        <w:t>untuk</w:t>
      </w:r>
      <w:r w:rsidRPr="001C3315">
        <w:rPr>
          <w:rFonts w:ascii="Times New Roman" w:hAnsi="Times New Roman" w:cs="Times New Roman"/>
          <w:b/>
        </w:rPr>
        <w:t xml:space="preserve"> </w:t>
      </w:r>
      <w:r w:rsidRPr="001C3315">
        <w:rPr>
          <w:rStyle w:val="Strong"/>
          <w:rFonts w:ascii="Times New Roman" w:hAnsi="Times New Roman" w:cs="Times New Roman"/>
          <w:b w:val="0"/>
        </w:rPr>
        <w:t>menggunakan desain penelitian eksperimental dengan kelompok kontrol lebih besar</w:t>
      </w:r>
      <w:r w:rsidRPr="001C3315">
        <w:rPr>
          <w:rFonts w:ascii="Times New Roman" w:hAnsi="Times New Roman" w:cs="Times New Roman"/>
          <w:b/>
        </w:rPr>
        <w:t xml:space="preserve"> </w:t>
      </w:r>
      <w:r w:rsidRPr="001C3315">
        <w:rPr>
          <w:rFonts w:ascii="Times New Roman" w:hAnsi="Times New Roman" w:cs="Times New Roman"/>
        </w:rPr>
        <w:t xml:space="preserve">serta </w:t>
      </w:r>
      <w:r w:rsidRPr="001C3315">
        <w:rPr>
          <w:rStyle w:val="Strong"/>
          <w:rFonts w:ascii="Times New Roman" w:hAnsi="Times New Roman" w:cs="Times New Roman"/>
          <w:b w:val="0"/>
        </w:rPr>
        <w:t>melibatkan variabel lain</w:t>
      </w:r>
      <w:r w:rsidRPr="001C3315">
        <w:rPr>
          <w:rFonts w:ascii="Times New Roman" w:hAnsi="Times New Roman" w:cs="Times New Roman"/>
        </w:rPr>
        <w:t xml:space="preserve"> seperti kualitas hidup, kadar HbA1c, dan dukungan keluarga guna memperkaya hasil penelitian</w:t>
      </w:r>
    </w:p>
    <w:p w14:paraId="191635FD" w14:textId="77777777" w:rsidR="006E1AB2" w:rsidRDefault="006E1AB2">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rPr>
      </w:pPr>
    </w:p>
    <w:p w14:paraId="0421DB18" w14:textId="77777777" w:rsidR="006E1AB2" w:rsidRDefault="001A603F">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DAFTAR PUSTAKA </w:t>
      </w:r>
    </w:p>
    <w:p w14:paraId="21DED354"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 xml:space="preserve">ADDIN Mendeley Bibliography CSL_BIBLIOGRAPHY </w:instrText>
      </w:r>
      <w:r>
        <w:rPr>
          <w:rFonts w:ascii="Times New Roman" w:eastAsia="Times New Roman" w:hAnsi="Times New Roman" w:cs="Times New Roman"/>
          <w:color w:val="000000"/>
        </w:rPr>
        <w:fldChar w:fldCharType="separate"/>
      </w:r>
      <w:r w:rsidRPr="007E5D2F">
        <w:rPr>
          <w:rFonts w:ascii="Times New Roman" w:hAnsi="Times New Roman" w:cs="Times New Roman"/>
          <w:noProof/>
          <w:szCs w:val="24"/>
        </w:rPr>
        <w:t xml:space="preserve">American Diabetes Association. (2020). Comprehensive medical evaluation and assessment of comorbidities: Standards of Medical Care in Diabetes-2020. </w:t>
      </w:r>
      <w:r w:rsidRPr="007E5D2F">
        <w:rPr>
          <w:rFonts w:ascii="Times New Roman" w:hAnsi="Times New Roman" w:cs="Times New Roman"/>
          <w:i/>
          <w:iCs/>
          <w:noProof/>
          <w:szCs w:val="24"/>
        </w:rPr>
        <w:t>Diabetes Care</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43</w:t>
      </w:r>
      <w:r w:rsidRPr="007E5D2F">
        <w:rPr>
          <w:rFonts w:ascii="Times New Roman" w:hAnsi="Times New Roman" w:cs="Times New Roman"/>
          <w:noProof/>
          <w:szCs w:val="24"/>
        </w:rPr>
        <w:t>, S37–S47. https://doi.org/10.2337/dc20-S004</w:t>
      </w:r>
    </w:p>
    <w:p w14:paraId="7C5E0C69"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Anggi, S. A., &amp; Rahayu, S. (2020). Kepatuhan Diet pada Pasien Diabetes Melitus Tipe II. </w:t>
      </w:r>
      <w:r w:rsidRPr="007E5D2F">
        <w:rPr>
          <w:rFonts w:ascii="Times New Roman" w:hAnsi="Times New Roman" w:cs="Times New Roman"/>
          <w:i/>
          <w:iCs/>
          <w:noProof/>
          <w:szCs w:val="24"/>
        </w:rPr>
        <w:t>Jurnal Ilmiah Keperawatan Stikes Hang Tuah Surbaya</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15</w:t>
      </w:r>
      <w:r w:rsidRPr="007E5D2F">
        <w:rPr>
          <w:rFonts w:ascii="Times New Roman" w:hAnsi="Times New Roman" w:cs="Times New Roman"/>
          <w:noProof/>
          <w:szCs w:val="24"/>
        </w:rPr>
        <w:t>(1), 124–138. https://doi.org/10.30643/jiksht.v15i1.71</w:t>
      </w:r>
    </w:p>
    <w:p w14:paraId="3F0F229D"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Ayu, K. (2024). </w:t>
      </w:r>
      <w:r w:rsidRPr="007E5D2F">
        <w:rPr>
          <w:rFonts w:ascii="Times New Roman" w:hAnsi="Times New Roman" w:cs="Times New Roman"/>
          <w:i/>
          <w:iCs/>
          <w:noProof/>
          <w:szCs w:val="24"/>
        </w:rPr>
        <w:t>Jurnal Aliansi Keperawatan Indonesia Volume 1 Nomor 1 ( 2024 ) ORIGINAL ARTIKEL The Effect of Peer Group Support on the Self-Efficacy of Type II Diabetes Mellitus Jurnal Aliansi Keperawatan Indonesia Volume 1 Nomor 1 ( 2024 )</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1</w:t>
      </w:r>
      <w:r w:rsidRPr="007E5D2F">
        <w:rPr>
          <w:rFonts w:ascii="Times New Roman" w:hAnsi="Times New Roman" w:cs="Times New Roman"/>
          <w:noProof/>
          <w:szCs w:val="24"/>
        </w:rPr>
        <w:t>, 1–11. https://doi.org/10.55887/jaki.v1i1.1</w:t>
      </w:r>
    </w:p>
    <w:p w14:paraId="42AFAE49"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Efendi, Z., &amp; Surya, D. O. (2021). Hubungan Dukungan Keluarga Dengan Pelaksanaan Continuity of Care Pasien Diabetes Melitus Tipe 2 Pada Masa Pandemi Covid19. </w:t>
      </w:r>
      <w:r w:rsidRPr="007E5D2F">
        <w:rPr>
          <w:rFonts w:ascii="Times New Roman" w:hAnsi="Times New Roman" w:cs="Times New Roman"/>
          <w:i/>
          <w:iCs/>
          <w:noProof/>
          <w:szCs w:val="24"/>
        </w:rPr>
        <w:t>Jurnal Kesehatan Mercusuar</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4</w:t>
      </w:r>
      <w:r w:rsidRPr="007E5D2F">
        <w:rPr>
          <w:rFonts w:ascii="Times New Roman" w:hAnsi="Times New Roman" w:cs="Times New Roman"/>
          <w:noProof/>
          <w:szCs w:val="24"/>
        </w:rPr>
        <w:t>(1), 66–74. https://doi.org/10.36984/jkm.v4i1.201</w:t>
      </w:r>
    </w:p>
    <w:p w14:paraId="68BE0AC5"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Ikafah, &amp; Kusnanto. (2019). Peer Group Support Terhadap Self-Efficacy, Kontrol Gula darah dan Self Care Activities Pada Penderita Diabetes Mellitus. </w:t>
      </w:r>
      <w:r w:rsidRPr="007E5D2F">
        <w:rPr>
          <w:rFonts w:ascii="Times New Roman" w:hAnsi="Times New Roman" w:cs="Times New Roman"/>
          <w:i/>
          <w:iCs/>
          <w:noProof/>
          <w:szCs w:val="24"/>
        </w:rPr>
        <w:t>Jurnal Universitas Airlangga</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53</w:t>
      </w:r>
      <w:r w:rsidRPr="007E5D2F">
        <w:rPr>
          <w:rFonts w:ascii="Times New Roman" w:hAnsi="Times New Roman" w:cs="Times New Roman"/>
          <w:noProof/>
          <w:szCs w:val="24"/>
        </w:rPr>
        <w:t>(9), 1689–1699.</w:t>
      </w:r>
    </w:p>
    <w:p w14:paraId="5DB0291E"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Lilik Pranata, Sri Indaryati, N. E. D. (2020). ABSTRAK Tujuan. </w:t>
      </w:r>
      <w:r w:rsidRPr="007E5D2F">
        <w:rPr>
          <w:rFonts w:ascii="Times New Roman" w:hAnsi="Times New Roman" w:cs="Times New Roman"/>
          <w:i/>
          <w:iCs/>
          <w:noProof/>
          <w:szCs w:val="24"/>
        </w:rPr>
        <w:t>Jurnal Keperawatan Silampari</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4</w:t>
      </w:r>
      <w:r w:rsidRPr="007E5D2F">
        <w:rPr>
          <w:rFonts w:ascii="Times New Roman" w:hAnsi="Times New Roman" w:cs="Times New Roman"/>
          <w:noProof/>
          <w:szCs w:val="24"/>
        </w:rPr>
        <w:t>, 102–111.</w:t>
      </w:r>
    </w:p>
    <w:p w14:paraId="4A263FE9"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Notoatmodjo, S. (2017). </w:t>
      </w:r>
      <w:r w:rsidRPr="007E5D2F">
        <w:rPr>
          <w:rFonts w:ascii="Times New Roman" w:hAnsi="Times New Roman" w:cs="Times New Roman"/>
          <w:i/>
          <w:iCs/>
          <w:noProof/>
          <w:szCs w:val="24"/>
        </w:rPr>
        <w:t>IKM - Promosi Kesehatan by Notoatmodjo 2005.pdf</w:t>
      </w:r>
      <w:r w:rsidRPr="007E5D2F">
        <w:rPr>
          <w:rFonts w:ascii="Times New Roman" w:hAnsi="Times New Roman" w:cs="Times New Roman"/>
          <w:noProof/>
          <w:szCs w:val="24"/>
        </w:rPr>
        <w:t>.</w:t>
      </w:r>
    </w:p>
    <w:p w14:paraId="386EA995"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Pademme, D., &amp; Banna, T. (2021). Peer Group Support Terhadap Self- Efficacy Pasien DM </w:t>
      </w:r>
      <w:r w:rsidRPr="007E5D2F">
        <w:rPr>
          <w:rFonts w:ascii="Times New Roman" w:hAnsi="Times New Roman" w:cs="Times New Roman"/>
          <w:noProof/>
          <w:szCs w:val="24"/>
        </w:rPr>
        <w:lastRenderedPageBreak/>
        <w:t xml:space="preserve">Tipe II. </w:t>
      </w:r>
      <w:r w:rsidRPr="007E5D2F">
        <w:rPr>
          <w:rFonts w:ascii="Times New Roman" w:hAnsi="Times New Roman" w:cs="Times New Roman"/>
          <w:i/>
          <w:iCs/>
          <w:noProof/>
          <w:szCs w:val="24"/>
        </w:rPr>
        <w:t>Jurnal Ilmiah Kesehatan (JIKA)</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3</w:t>
      </w:r>
      <w:r w:rsidRPr="007E5D2F">
        <w:rPr>
          <w:rFonts w:ascii="Times New Roman" w:hAnsi="Times New Roman" w:cs="Times New Roman"/>
          <w:noProof/>
          <w:szCs w:val="24"/>
        </w:rPr>
        <w:t>(3), 210–216. https://doi.org/10.36590/jika.v3i3.202</w:t>
      </w:r>
    </w:p>
    <w:p w14:paraId="086C8E1A"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Paul, G. M., Smith, S. M., Whitford, D. L., O’Shea, E., O’Kelly, F., &amp; O’Dowd, T. (2021). Peer support in type 2 diabetes: A randomised controlled trial in primary care with parallel economic and qualitative analyses: Pilot study and protocol. </w:t>
      </w:r>
      <w:r w:rsidRPr="007E5D2F">
        <w:rPr>
          <w:rFonts w:ascii="Times New Roman" w:hAnsi="Times New Roman" w:cs="Times New Roman"/>
          <w:i/>
          <w:iCs/>
          <w:noProof/>
          <w:szCs w:val="24"/>
        </w:rPr>
        <w:t>BMC Family Practice</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8</w:t>
      </w:r>
      <w:r w:rsidRPr="007E5D2F">
        <w:rPr>
          <w:rFonts w:ascii="Times New Roman" w:hAnsi="Times New Roman" w:cs="Times New Roman"/>
          <w:noProof/>
          <w:szCs w:val="24"/>
        </w:rPr>
        <w:t>, 1–13. https://doi.org/10.1186/1471-2296-8-45</w:t>
      </w:r>
    </w:p>
    <w:p w14:paraId="47942E2C"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Perkeni, 2021. (2021). </w:t>
      </w:r>
      <w:r w:rsidRPr="007E5D2F">
        <w:rPr>
          <w:rFonts w:ascii="Times New Roman" w:hAnsi="Times New Roman" w:cs="Times New Roman"/>
          <w:i/>
          <w:iCs/>
          <w:noProof/>
          <w:szCs w:val="24"/>
        </w:rPr>
        <w:t>Perkeni</w:t>
      </w:r>
      <w:r w:rsidRPr="007E5D2F">
        <w:rPr>
          <w:rFonts w:ascii="Times New Roman" w:hAnsi="Times New Roman" w:cs="Times New Roman"/>
          <w:noProof/>
          <w:szCs w:val="24"/>
        </w:rPr>
        <w:t>.</w:t>
      </w:r>
    </w:p>
    <w:p w14:paraId="1ABC26B4"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Risti, K. N., &amp; Isnaeni, F. N. (2017). Hubungan Motivasi Diri dan Pengetahuan Gizi terhadap Kepatuhan Diet DM pada Pasien Diabetes Mellitus Tipe II Rawat Jalan di RSUD Karanganyar. </w:t>
      </w:r>
      <w:r w:rsidRPr="007E5D2F">
        <w:rPr>
          <w:rFonts w:ascii="Times New Roman" w:hAnsi="Times New Roman" w:cs="Times New Roman"/>
          <w:i/>
          <w:iCs/>
          <w:noProof/>
          <w:szCs w:val="24"/>
        </w:rPr>
        <w:t>Jurnal Kesehatan</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10</w:t>
      </w:r>
      <w:r w:rsidRPr="007E5D2F">
        <w:rPr>
          <w:rFonts w:ascii="Times New Roman" w:hAnsi="Times New Roman" w:cs="Times New Roman"/>
          <w:noProof/>
          <w:szCs w:val="24"/>
        </w:rPr>
        <w:t>(2), 94. https://doi.org/10.23917/jurkes.v10i2.5538</w:t>
      </w:r>
    </w:p>
    <w:p w14:paraId="3F257D44"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Sherifali, D., Yaseen, I. F., da Silva, L. P., Jovkovic, M., Dewan, P., Khalid, S., Cader, F. A., Fitzpatrick-Lewis, D., Dakhil, Z., Alliston, P., Gyawali, B., Racey, M., &amp; Klassen, S. (2024). Peer Support for Type 2 Diabetes Management in Low- and Middle-Income Countries (LMICs): A Scoping Review. </w:t>
      </w:r>
      <w:r w:rsidRPr="007E5D2F">
        <w:rPr>
          <w:rFonts w:ascii="Times New Roman" w:hAnsi="Times New Roman" w:cs="Times New Roman"/>
          <w:i/>
          <w:iCs/>
          <w:noProof/>
          <w:szCs w:val="24"/>
        </w:rPr>
        <w:t>Global Heart</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19</w:t>
      </w:r>
      <w:r w:rsidRPr="007E5D2F">
        <w:rPr>
          <w:rFonts w:ascii="Times New Roman" w:hAnsi="Times New Roman" w:cs="Times New Roman"/>
          <w:noProof/>
          <w:szCs w:val="24"/>
        </w:rPr>
        <w:t>(1). https://doi.org/10.5334/gh.1299</w:t>
      </w:r>
    </w:p>
    <w:p w14:paraId="1C43642F"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Soewondo, P., &amp; Pramono, L. A. (2011). Prevalence, characteristics, and predictors of pre-diabetes in Indonesia. </w:t>
      </w:r>
      <w:r w:rsidRPr="007E5D2F">
        <w:rPr>
          <w:rFonts w:ascii="Times New Roman" w:hAnsi="Times New Roman" w:cs="Times New Roman"/>
          <w:i/>
          <w:iCs/>
          <w:noProof/>
          <w:szCs w:val="24"/>
        </w:rPr>
        <w:t>Medical Journal of Indonesia</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20</w:t>
      </w:r>
      <w:r w:rsidRPr="007E5D2F">
        <w:rPr>
          <w:rFonts w:ascii="Times New Roman" w:hAnsi="Times New Roman" w:cs="Times New Roman"/>
          <w:noProof/>
          <w:szCs w:val="24"/>
        </w:rPr>
        <w:t>(4), 283–294. https://doi.org/10.13181/mji.v20i4.465</w:t>
      </w:r>
    </w:p>
    <w:p w14:paraId="606727AE"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Suciana, F., &amp; Arifianto, D. (2019). Penatalaksanaan 5 Pilar Pengendalian Dm Terhadap Kualitas Hidup Pasien Dm Tipe 2 Kata kunci : kualitas hidup , diabetes melitus management 5 pillar dm control of quality of life of dm type 2 patients pendahuluan. </w:t>
      </w:r>
      <w:r w:rsidRPr="007E5D2F">
        <w:rPr>
          <w:rFonts w:ascii="Times New Roman" w:hAnsi="Times New Roman" w:cs="Times New Roman"/>
          <w:i/>
          <w:iCs/>
          <w:noProof/>
          <w:szCs w:val="24"/>
        </w:rPr>
        <w:t>Jurnal Ilmiah Permas: Jurnal Ilmiah STIKES Kendal</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9</w:t>
      </w:r>
      <w:r w:rsidRPr="007E5D2F">
        <w:rPr>
          <w:rFonts w:ascii="Times New Roman" w:hAnsi="Times New Roman" w:cs="Times New Roman"/>
          <w:noProof/>
          <w:szCs w:val="24"/>
        </w:rPr>
        <w:t>(4), 311–318.</w:t>
      </w:r>
    </w:p>
    <w:p w14:paraId="706A186C"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Suhartatik, S. (2022). Faktor-Faktor Yang Mempengaruhi Tingkat Kepatuhan Diet Penderita Diabetes Mellitus. </w:t>
      </w:r>
      <w:r w:rsidRPr="007E5D2F">
        <w:rPr>
          <w:rFonts w:ascii="Times New Roman" w:hAnsi="Times New Roman" w:cs="Times New Roman"/>
          <w:i/>
          <w:iCs/>
          <w:noProof/>
          <w:szCs w:val="24"/>
        </w:rPr>
        <w:t>Healthy Tadulako Journal</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8</w:t>
      </w:r>
      <w:r w:rsidRPr="007E5D2F">
        <w:rPr>
          <w:rFonts w:ascii="Times New Roman" w:hAnsi="Times New Roman" w:cs="Times New Roman"/>
          <w:noProof/>
          <w:szCs w:val="24"/>
        </w:rPr>
        <w:t>(3), 148–156.</w:t>
      </w:r>
    </w:p>
    <w:p w14:paraId="3137DBC0"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Webber, S. (2021). International Diabetes Federation. In </w:t>
      </w:r>
      <w:r w:rsidRPr="007E5D2F">
        <w:rPr>
          <w:rFonts w:ascii="Times New Roman" w:hAnsi="Times New Roman" w:cs="Times New Roman"/>
          <w:i/>
          <w:iCs/>
          <w:noProof/>
          <w:szCs w:val="24"/>
        </w:rPr>
        <w:t>Diabetes Research and Clinical Practice</w:t>
      </w:r>
      <w:r w:rsidRPr="007E5D2F">
        <w:rPr>
          <w:rFonts w:ascii="Times New Roman" w:hAnsi="Times New Roman" w:cs="Times New Roman"/>
          <w:noProof/>
          <w:szCs w:val="24"/>
        </w:rPr>
        <w:t xml:space="preserve"> (Vol. 102, Issue 2). https://doi.org/10.1016/j.diabres.2013.10.013</w:t>
      </w:r>
    </w:p>
    <w:p w14:paraId="46F6199C"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E5D2F">
        <w:rPr>
          <w:rFonts w:ascii="Times New Roman" w:hAnsi="Times New Roman" w:cs="Times New Roman"/>
          <w:noProof/>
          <w:szCs w:val="24"/>
        </w:rPr>
        <w:t xml:space="preserve">Widayati, D. (2021). Edukasi Managemen Diabetes Berbasis Kelompok Sebaya sebagai Upaya Meningkatkan Kepatuhan Diet dan Perawatan Mandiri Penderita Diabetes Mellitus. </w:t>
      </w:r>
      <w:r w:rsidRPr="007E5D2F">
        <w:rPr>
          <w:rFonts w:ascii="Times New Roman" w:hAnsi="Times New Roman" w:cs="Times New Roman"/>
          <w:i/>
          <w:iCs/>
          <w:noProof/>
          <w:szCs w:val="24"/>
        </w:rPr>
        <w:t>The Indonesian Journal of Health Science</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12</w:t>
      </w:r>
      <w:r w:rsidRPr="007E5D2F">
        <w:rPr>
          <w:rFonts w:ascii="Times New Roman" w:hAnsi="Times New Roman" w:cs="Times New Roman"/>
          <w:noProof/>
          <w:szCs w:val="24"/>
        </w:rPr>
        <w:t>(2), 137–146. https://doi.org/10.32528/ijhs.v12i2.4870</w:t>
      </w:r>
    </w:p>
    <w:p w14:paraId="6A414CBC" w14:textId="77777777" w:rsidR="007E5D2F" w:rsidRPr="007E5D2F" w:rsidRDefault="007E5D2F" w:rsidP="00FD204F">
      <w:pPr>
        <w:widowControl w:val="0"/>
        <w:autoSpaceDE w:val="0"/>
        <w:autoSpaceDN w:val="0"/>
        <w:adjustRightInd w:val="0"/>
        <w:spacing w:after="0" w:line="240" w:lineRule="auto"/>
        <w:ind w:left="480" w:hanging="480"/>
        <w:jc w:val="both"/>
        <w:rPr>
          <w:rFonts w:ascii="Times New Roman" w:hAnsi="Times New Roman" w:cs="Times New Roman"/>
          <w:noProof/>
        </w:rPr>
      </w:pPr>
      <w:r w:rsidRPr="007E5D2F">
        <w:rPr>
          <w:rFonts w:ascii="Times New Roman" w:hAnsi="Times New Roman" w:cs="Times New Roman"/>
          <w:noProof/>
          <w:szCs w:val="24"/>
        </w:rPr>
        <w:t xml:space="preserve">Zulfahmi, Z., Syahrul, S., &amp; Setyawati, A. (2023). Faktor-faktor yang Berhubungan dengan Kepatuhan Diet pada Penderita Diabetes Melitus Tipe 2. </w:t>
      </w:r>
      <w:r w:rsidRPr="007E5D2F">
        <w:rPr>
          <w:rFonts w:ascii="Times New Roman" w:hAnsi="Times New Roman" w:cs="Times New Roman"/>
          <w:i/>
          <w:iCs/>
          <w:noProof/>
          <w:szCs w:val="24"/>
        </w:rPr>
        <w:t>Journal of Telenursing (JOTING)</w:t>
      </w:r>
      <w:r w:rsidRPr="007E5D2F">
        <w:rPr>
          <w:rFonts w:ascii="Times New Roman" w:hAnsi="Times New Roman" w:cs="Times New Roman"/>
          <w:noProof/>
          <w:szCs w:val="24"/>
        </w:rPr>
        <w:t xml:space="preserve">, </w:t>
      </w:r>
      <w:r w:rsidRPr="007E5D2F">
        <w:rPr>
          <w:rFonts w:ascii="Times New Roman" w:hAnsi="Times New Roman" w:cs="Times New Roman"/>
          <w:i/>
          <w:iCs/>
          <w:noProof/>
          <w:szCs w:val="24"/>
        </w:rPr>
        <w:t>5</w:t>
      </w:r>
      <w:r w:rsidRPr="007E5D2F">
        <w:rPr>
          <w:rFonts w:ascii="Times New Roman" w:hAnsi="Times New Roman" w:cs="Times New Roman"/>
          <w:noProof/>
          <w:szCs w:val="24"/>
        </w:rPr>
        <w:t>(2), 2494–2504. https://doi.org/10.31539/joting.v5i2.6674</w:t>
      </w:r>
    </w:p>
    <w:p w14:paraId="6629CB0B" w14:textId="77777777" w:rsidR="006E1AB2" w:rsidRDefault="007E5D2F" w:rsidP="00FD204F">
      <w:pPr>
        <w:pBdr>
          <w:top w:val="nil"/>
          <w:left w:val="nil"/>
          <w:bottom w:val="none" w:sz="0" w:space="0" w:color="000000"/>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r w:rsidR="001A603F">
        <w:rPr>
          <w:rFonts w:ascii="Times New Roman" w:eastAsia="Times New Roman" w:hAnsi="Times New Roman" w:cs="Times New Roman"/>
          <w:color w:val="000000"/>
        </w:rPr>
        <w:t>.</w:t>
      </w:r>
    </w:p>
    <w:p w14:paraId="6C5F63C6" w14:textId="77777777" w:rsidR="006E1AB2" w:rsidRDefault="006E1AB2">
      <w:pPr>
        <w:spacing w:after="0" w:line="240" w:lineRule="auto"/>
        <w:jc w:val="both"/>
        <w:rPr>
          <w:rFonts w:ascii="Times New Roman" w:eastAsia="Times New Roman" w:hAnsi="Times New Roman" w:cs="Times New Roman"/>
        </w:rPr>
      </w:pPr>
    </w:p>
    <w:p w14:paraId="228389A9" w14:textId="77777777" w:rsidR="006E1AB2" w:rsidRDefault="006E1AB2">
      <w:pPr>
        <w:spacing w:after="0"/>
        <w:jc w:val="both"/>
        <w:rPr>
          <w:rFonts w:ascii="Times New Roman" w:eastAsia="Times New Roman" w:hAnsi="Times New Roman" w:cs="Times New Roman"/>
          <w:color w:val="000000"/>
        </w:rPr>
      </w:pPr>
    </w:p>
    <w:sectPr w:rsidR="006E1AB2" w:rsidSect="00BB4567">
      <w:pgSz w:w="12240" w:h="20160" w:code="5"/>
      <w:pgMar w:top="1440" w:right="1080" w:bottom="1440" w:left="1080" w:header="851" w:footer="845" w:gutter="0"/>
      <w:pgNumType w:start="7089"/>
      <w:cols w:num="2" w:space="720" w:equalWidth="0">
        <w:col w:w="4519" w:space="708"/>
        <w:col w:w="4519" w:space="0"/>
      </w:cols>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64B5F" w16cex:dateUtc="2025-10-14T04:22:00Z"/>
  <w16cex:commentExtensible w16cex:durableId="4A152410" w16cex:dateUtc="2025-10-14T04:23:00Z"/>
  <w16cex:commentExtensible w16cex:durableId="5EA2289C" w16cex:dateUtc="2025-10-14T05:43:00Z"/>
  <w16cex:commentExtensible w16cex:durableId="54957561" w16cex:dateUtc="2025-10-14T05:43:00Z"/>
  <w16cex:commentExtensible w16cex:durableId="59AB1A99" w16cex:dateUtc="2025-10-14T05:44:00Z"/>
  <w16cex:commentExtensible w16cex:durableId="09142789" w16cex:dateUtc="2025-10-14T05:45:00Z"/>
  <w16cex:commentExtensible w16cex:durableId="09EE9555" w16cex:dateUtc="2025-10-14T05:46:00Z"/>
  <w16cex:commentExtensible w16cex:durableId="648C724B" w16cex:dateUtc="2025-10-14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43905" w16cid:durableId="13264B5F"/>
  <w16cid:commentId w16cid:paraId="35E2D55F" w16cid:durableId="4A152410"/>
  <w16cid:commentId w16cid:paraId="2394EEB3" w16cid:durableId="5EA2289C"/>
  <w16cid:commentId w16cid:paraId="12256B87" w16cid:durableId="54957561"/>
  <w16cid:commentId w16cid:paraId="602BA486" w16cid:durableId="59AB1A99"/>
  <w16cid:commentId w16cid:paraId="04FEBBC6" w16cid:durableId="09142789"/>
  <w16cid:commentId w16cid:paraId="12FDF6F7" w16cid:durableId="09EE9555"/>
  <w16cid:commentId w16cid:paraId="44B6835E" w16cid:durableId="648C72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0307F" w14:textId="77777777" w:rsidR="00BB4AF9" w:rsidRDefault="00BB4AF9">
      <w:pPr>
        <w:spacing w:after="0" w:line="240" w:lineRule="auto"/>
      </w:pPr>
      <w:r>
        <w:separator/>
      </w:r>
    </w:p>
  </w:endnote>
  <w:endnote w:type="continuationSeparator" w:id="0">
    <w:p w14:paraId="4FB8BFF3" w14:textId="77777777" w:rsidR="00BB4AF9" w:rsidRDefault="00BB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venir Next LT Pro">
    <w:altName w:val="Arial"/>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4AD1" w14:textId="77777777" w:rsidR="006E1AB2" w:rsidRDefault="001A603F">
    <w:pPr>
      <w:pBdr>
        <w:top w:val="single" w:sz="24" w:space="1" w:color="622423"/>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Jurnal Ners Universitas Pahlawan                                                                          ISSN 2580-2194 (Media Online)</w:t>
    </w:r>
  </w:p>
  <w:p w14:paraId="0A73F1BF" w14:textId="77777777" w:rsidR="006E1AB2" w:rsidRDefault="006E1AB2">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AA3DF" w14:textId="77777777" w:rsidR="00BB4AF9" w:rsidRDefault="00BB4AF9">
      <w:pPr>
        <w:spacing w:after="0" w:line="240" w:lineRule="auto"/>
      </w:pPr>
      <w:r>
        <w:separator/>
      </w:r>
    </w:p>
  </w:footnote>
  <w:footnote w:type="continuationSeparator" w:id="0">
    <w:p w14:paraId="22CEC87E" w14:textId="77777777" w:rsidR="00BB4AF9" w:rsidRDefault="00BB4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A5CA8" w14:textId="77777777" w:rsidR="006E1AB2" w:rsidRDefault="001A603F">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rFonts w:cs="Calibri"/>
        <w:color w:val="000000"/>
      </w:rPr>
      <w:t>|</w:t>
    </w:r>
    <w:r>
      <w:rPr>
        <w:rFonts w:cs="Calibri"/>
        <w:b/>
        <w:color w:val="000000"/>
      </w:rPr>
      <w:t xml:space="preserve"> </w:t>
    </w:r>
    <w:r>
      <w:rPr>
        <w:rFonts w:ascii="Times New Roman" w:eastAsia="Times New Roman" w:hAnsi="Times New Roman" w:cs="Times New Roman"/>
        <w:i/>
        <w:color w:val="000000"/>
      </w:rPr>
      <w:t>Analisis Pemahaman Konsep Matematis Siswa Kelas 5 Sekolah Dasar pada Materi Pecahan – Een Unaenah, Muhammad Syarif Sumantri</w:t>
    </w:r>
  </w:p>
  <w:p w14:paraId="6C417497" w14:textId="77777777" w:rsidR="006E1AB2" w:rsidRDefault="006E1AB2">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C4EF2" w14:textId="50339FF2" w:rsidR="00BB4567" w:rsidRDefault="00BB4567" w:rsidP="00BB4567">
    <w:pPr>
      <w:pStyle w:val="Header"/>
      <w:rPr>
        <w:rFonts w:cs="Calibri"/>
      </w:rPr>
    </w:pPr>
    <w:r w:rsidRPr="00A83DC0">
      <w:rPr>
        <w:rFonts w:cs="Calibri"/>
      </w:rPr>
      <w:fldChar w:fldCharType="begin"/>
    </w:r>
    <w:r w:rsidRPr="00A83DC0">
      <w:rPr>
        <w:rFonts w:cs="Calibri"/>
      </w:rPr>
      <w:instrText xml:space="preserve"> PAGE   \* MERGEFORMAT </w:instrText>
    </w:r>
    <w:r w:rsidRPr="00A83DC0">
      <w:rPr>
        <w:rFonts w:cs="Calibri"/>
      </w:rPr>
      <w:fldChar w:fldCharType="separate"/>
    </w:r>
    <w:r w:rsidR="001A5662" w:rsidRPr="001A5662">
      <w:rPr>
        <w:rFonts w:cs="Calibri"/>
        <w:bCs/>
        <w:noProof/>
      </w:rPr>
      <w:t>7089</w:t>
    </w:r>
    <w:r w:rsidRPr="00A83DC0">
      <w:rPr>
        <w:rFonts w:cs="Calibri"/>
        <w:bCs/>
        <w:noProof/>
      </w:rPr>
      <w:fldChar w:fldCharType="end"/>
    </w:r>
    <w:r w:rsidRPr="00A83DC0">
      <w:rPr>
        <w:rFonts w:cs="Calibri"/>
      </w:rPr>
      <w:t xml:space="preserve">| </w:t>
    </w:r>
    <w:r w:rsidRPr="00BB4567">
      <w:rPr>
        <w:rFonts w:cs="Calibri"/>
      </w:rPr>
      <w:t>EFEKTIVITAS MANAJEMEN DIABETES BERBASIS KELOMPOK SEBAYA DAN APLIKASI MOBILE WEB TERHADAP KEPATUHAN DIET DAN PERAWATAN MANDIRI PENDERITA DIABETES MELLITUS</w:t>
    </w:r>
  </w:p>
  <w:p w14:paraId="02DDC67E" w14:textId="77777777" w:rsidR="006E1AB2" w:rsidRDefault="006E1AB2">
    <w:pPr>
      <w:spacing w:after="0" w:line="240" w:lineRule="auto"/>
      <w:ind w:left="709" w:hanging="709"/>
      <w:jc w:val="both"/>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A62"/>
    <w:multiLevelType w:val="hybridMultilevel"/>
    <w:tmpl w:val="FB9C4A5E"/>
    <w:lvl w:ilvl="0" w:tplc="57442610">
      <w:start w:val="1"/>
      <w:numFmt w:val="bullet"/>
      <w:lvlText w:val=""/>
      <w:lvlJc w:val="left"/>
      <w:pPr>
        <w:ind w:left="1080" w:hanging="360"/>
      </w:pPr>
      <w:rPr>
        <w:rFonts w:ascii="Symbol" w:hAnsi="Symbol"/>
      </w:rPr>
    </w:lvl>
    <w:lvl w:ilvl="1" w:tplc="A8F41994">
      <w:start w:val="1"/>
      <w:numFmt w:val="bullet"/>
      <w:lvlText w:val=""/>
      <w:lvlJc w:val="left"/>
      <w:pPr>
        <w:ind w:left="1080" w:hanging="360"/>
      </w:pPr>
      <w:rPr>
        <w:rFonts w:ascii="Symbol" w:hAnsi="Symbol"/>
      </w:rPr>
    </w:lvl>
    <w:lvl w:ilvl="2" w:tplc="8250B748">
      <w:start w:val="1"/>
      <w:numFmt w:val="bullet"/>
      <w:lvlText w:val=""/>
      <w:lvlJc w:val="left"/>
      <w:pPr>
        <w:ind w:left="1080" w:hanging="360"/>
      </w:pPr>
      <w:rPr>
        <w:rFonts w:ascii="Symbol" w:hAnsi="Symbol"/>
      </w:rPr>
    </w:lvl>
    <w:lvl w:ilvl="3" w:tplc="D8A02480">
      <w:start w:val="1"/>
      <w:numFmt w:val="bullet"/>
      <w:lvlText w:val=""/>
      <w:lvlJc w:val="left"/>
      <w:pPr>
        <w:ind w:left="1080" w:hanging="360"/>
      </w:pPr>
      <w:rPr>
        <w:rFonts w:ascii="Symbol" w:hAnsi="Symbol"/>
      </w:rPr>
    </w:lvl>
    <w:lvl w:ilvl="4" w:tplc="87BA7FCC">
      <w:start w:val="1"/>
      <w:numFmt w:val="bullet"/>
      <w:lvlText w:val=""/>
      <w:lvlJc w:val="left"/>
      <w:pPr>
        <w:ind w:left="1080" w:hanging="360"/>
      </w:pPr>
      <w:rPr>
        <w:rFonts w:ascii="Symbol" w:hAnsi="Symbol"/>
      </w:rPr>
    </w:lvl>
    <w:lvl w:ilvl="5" w:tplc="5A247556">
      <w:start w:val="1"/>
      <w:numFmt w:val="bullet"/>
      <w:lvlText w:val=""/>
      <w:lvlJc w:val="left"/>
      <w:pPr>
        <w:ind w:left="1080" w:hanging="360"/>
      </w:pPr>
      <w:rPr>
        <w:rFonts w:ascii="Symbol" w:hAnsi="Symbol"/>
      </w:rPr>
    </w:lvl>
    <w:lvl w:ilvl="6" w:tplc="C4B01092">
      <w:start w:val="1"/>
      <w:numFmt w:val="bullet"/>
      <w:lvlText w:val=""/>
      <w:lvlJc w:val="left"/>
      <w:pPr>
        <w:ind w:left="1080" w:hanging="360"/>
      </w:pPr>
      <w:rPr>
        <w:rFonts w:ascii="Symbol" w:hAnsi="Symbol"/>
      </w:rPr>
    </w:lvl>
    <w:lvl w:ilvl="7" w:tplc="F13AF884">
      <w:start w:val="1"/>
      <w:numFmt w:val="bullet"/>
      <w:lvlText w:val=""/>
      <w:lvlJc w:val="left"/>
      <w:pPr>
        <w:ind w:left="1080" w:hanging="360"/>
      </w:pPr>
      <w:rPr>
        <w:rFonts w:ascii="Symbol" w:hAnsi="Symbol"/>
      </w:rPr>
    </w:lvl>
    <w:lvl w:ilvl="8" w:tplc="6C6A891E">
      <w:start w:val="1"/>
      <w:numFmt w:val="bullet"/>
      <w:lvlText w:val=""/>
      <w:lvlJc w:val="left"/>
      <w:pPr>
        <w:ind w:left="1080" w:hanging="360"/>
      </w:pPr>
      <w:rPr>
        <w:rFonts w:ascii="Symbol" w:hAnsi="Symbol"/>
      </w:rPr>
    </w:lvl>
  </w:abstractNum>
  <w:abstractNum w:abstractNumId="1">
    <w:nsid w:val="0B1A0DF1"/>
    <w:multiLevelType w:val="hybridMultilevel"/>
    <w:tmpl w:val="380ECB80"/>
    <w:lvl w:ilvl="0" w:tplc="678E2E58">
      <w:start w:val="1"/>
      <w:numFmt w:val="bullet"/>
      <w:lvlText w:val=""/>
      <w:lvlJc w:val="left"/>
      <w:pPr>
        <w:ind w:left="1080" w:hanging="360"/>
      </w:pPr>
      <w:rPr>
        <w:rFonts w:ascii="Symbol" w:hAnsi="Symbol"/>
      </w:rPr>
    </w:lvl>
    <w:lvl w:ilvl="1" w:tplc="2C76F5AA">
      <w:start w:val="1"/>
      <w:numFmt w:val="bullet"/>
      <w:lvlText w:val=""/>
      <w:lvlJc w:val="left"/>
      <w:pPr>
        <w:ind w:left="1080" w:hanging="360"/>
      </w:pPr>
      <w:rPr>
        <w:rFonts w:ascii="Symbol" w:hAnsi="Symbol"/>
      </w:rPr>
    </w:lvl>
    <w:lvl w:ilvl="2" w:tplc="2E386DB0">
      <w:start w:val="1"/>
      <w:numFmt w:val="bullet"/>
      <w:lvlText w:val=""/>
      <w:lvlJc w:val="left"/>
      <w:pPr>
        <w:ind w:left="1080" w:hanging="360"/>
      </w:pPr>
      <w:rPr>
        <w:rFonts w:ascii="Symbol" w:hAnsi="Symbol"/>
      </w:rPr>
    </w:lvl>
    <w:lvl w:ilvl="3" w:tplc="7C74EEB8">
      <w:start w:val="1"/>
      <w:numFmt w:val="bullet"/>
      <w:lvlText w:val=""/>
      <w:lvlJc w:val="left"/>
      <w:pPr>
        <w:ind w:left="1080" w:hanging="360"/>
      </w:pPr>
      <w:rPr>
        <w:rFonts w:ascii="Symbol" w:hAnsi="Symbol"/>
      </w:rPr>
    </w:lvl>
    <w:lvl w:ilvl="4" w:tplc="9912C460">
      <w:start w:val="1"/>
      <w:numFmt w:val="bullet"/>
      <w:lvlText w:val=""/>
      <w:lvlJc w:val="left"/>
      <w:pPr>
        <w:ind w:left="1080" w:hanging="360"/>
      </w:pPr>
      <w:rPr>
        <w:rFonts w:ascii="Symbol" w:hAnsi="Symbol"/>
      </w:rPr>
    </w:lvl>
    <w:lvl w:ilvl="5" w:tplc="0B7A80E4">
      <w:start w:val="1"/>
      <w:numFmt w:val="bullet"/>
      <w:lvlText w:val=""/>
      <w:lvlJc w:val="left"/>
      <w:pPr>
        <w:ind w:left="1080" w:hanging="360"/>
      </w:pPr>
      <w:rPr>
        <w:rFonts w:ascii="Symbol" w:hAnsi="Symbol"/>
      </w:rPr>
    </w:lvl>
    <w:lvl w:ilvl="6" w:tplc="3CC6F746">
      <w:start w:val="1"/>
      <w:numFmt w:val="bullet"/>
      <w:lvlText w:val=""/>
      <w:lvlJc w:val="left"/>
      <w:pPr>
        <w:ind w:left="1080" w:hanging="360"/>
      </w:pPr>
      <w:rPr>
        <w:rFonts w:ascii="Symbol" w:hAnsi="Symbol"/>
      </w:rPr>
    </w:lvl>
    <w:lvl w:ilvl="7" w:tplc="E49CCAB4">
      <w:start w:val="1"/>
      <w:numFmt w:val="bullet"/>
      <w:lvlText w:val=""/>
      <w:lvlJc w:val="left"/>
      <w:pPr>
        <w:ind w:left="1080" w:hanging="360"/>
      </w:pPr>
      <w:rPr>
        <w:rFonts w:ascii="Symbol" w:hAnsi="Symbol"/>
      </w:rPr>
    </w:lvl>
    <w:lvl w:ilvl="8" w:tplc="D58C0B9C">
      <w:start w:val="1"/>
      <w:numFmt w:val="bullet"/>
      <w:lvlText w:val=""/>
      <w:lvlJc w:val="left"/>
      <w:pPr>
        <w:ind w:left="1080" w:hanging="360"/>
      </w:pPr>
      <w:rPr>
        <w:rFonts w:ascii="Symbol" w:hAnsi="Symbol"/>
      </w:rPr>
    </w:lvl>
  </w:abstractNum>
  <w:abstractNum w:abstractNumId="2">
    <w:nsid w:val="14CC7D43"/>
    <w:multiLevelType w:val="hybridMultilevel"/>
    <w:tmpl w:val="935CDE56"/>
    <w:lvl w:ilvl="0" w:tplc="167845D8">
      <w:start w:val="1"/>
      <w:numFmt w:val="bullet"/>
      <w:lvlText w:val=""/>
      <w:lvlJc w:val="left"/>
      <w:pPr>
        <w:ind w:left="1080" w:hanging="360"/>
      </w:pPr>
      <w:rPr>
        <w:rFonts w:ascii="Symbol" w:hAnsi="Symbol"/>
      </w:rPr>
    </w:lvl>
    <w:lvl w:ilvl="1" w:tplc="EDB4D212">
      <w:start w:val="1"/>
      <w:numFmt w:val="bullet"/>
      <w:lvlText w:val=""/>
      <w:lvlJc w:val="left"/>
      <w:pPr>
        <w:ind w:left="1080" w:hanging="360"/>
      </w:pPr>
      <w:rPr>
        <w:rFonts w:ascii="Symbol" w:hAnsi="Symbol"/>
      </w:rPr>
    </w:lvl>
    <w:lvl w:ilvl="2" w:tplc="8184194A">
      <w:start w:val="1"/>
      <w:numFmt w:val="bullet"/>
      <w:lvlText w:val=""/>
      <w:lvlJc w:val="left"/>
      <w:pPr>
        <w:ind w:left="1080" w:hanging="360"/>
      </w:pPr>
      <w:rPr>
        <w:rFonts w:ascii="Symbol" w:hAnsi="Symbol"/>
      </w:rPr>
    </w:lvl>
    <w:lvl w:ilvl="3" w:tplc="A0705C7C">
      <w:start w:val="1"/>
      <w:numFmt w:val="bullet"/>
      <w:lvlText w:val=""/>
      <w:lvlJc w:val="left"/>
      <w:pPr>
        <w:ind w:left="1080" w:hanging="360"/>
      </w:pPr>
      <w:rPr>
        <w:rFonts w:ascii="Symbol" w:hAnsi="Symbol"/>
      </w:rPr>
    </w:lvl>
    <w:lvl w:ilvl="4" w:tplc="66960A36">
      <w:start w:val="1"/>
      <w:numFmt w:val="bullet"/>
      <w:lvlText w:val=""/>
      <w:lvlJc w:val="left"/>
      <w:pPr>
        <w:ind w:left="1080" w:hanging="360"/>
      </w:pPr>
      <w:rPr>
        <w:rFonts w:ascii="Symbol" w:hAnsi="Symbol"/>
      </w:rPr>
    </w:lvl>
    <w:lvl w:ilvl="5" w:tplc="0FCEA35A">
      <w:start w:val="1"/>
      <w:numFmt w:val="bullet"/>
      <w:lvlText w:val=""/>
      <w:lvlJc w:val="left"/>
      <w:pPr>
        <w:ind w:left="1080" w:hanging="360"/>
      </w:pPr>
      <w:rPr>
        <w:rFonts w:ascii="Symbol" w:hAnsi="Symbol"/>
      </w:rPr>
    </w:lvl>
    <w:lvl w:ilvl="6" w:tplc="29BA36AC">
      <w:start w:val="1"/>
      <w:numFmt w:val="bullet"/>
      <w:lvlText w:val=""/>
      <w:lvlJc w:val="left"/>
      <w:pPr>
        <w:ind w:left="1080" w:hanging="360"/>
      </w:pPr>
      <w:rPr>
        <w:rFonts w:ascii="Symbol" w:hAnsi="Symbol"/>
      </w:rPr>
    </w:lvl>
    <w:lvl w:ilvl="7" w:tplc="CFC69366">
      <w:start w:val="1"/>
      <w:numFmt w:val="bullet"/>
      <w:lvlText w:val=""/>
      <w:lvlJc w:val="left"/>
      <w:pPr>
        <w:ind w:left="1080" w:hanging="360"/>
      </w:pPr>
      <w:rPr>
        <w:rFonts w:ascii="Symbol" w:hAnsi="Symbol"/>
      </w:rPr>
    </w:lvl>
    <w:lvl w:ilvl="8" w:tplc="41C0F524">
      <w:start w:val="1"/>
      <w:numFmt w:val="bullet"/>
      <w:lvlText w:val=""/>
      <w:lvlJc w:val="left"/>
      <w:pPr>
        <w:ind w:left="1080" w:hanging="360"/>
      </w:pPr>
      <w:rPr>
        <w:rFonts w:ascii="Symbol" w:hAnsi="Symbol"/>
      </w:rPr>
    </w:lvl>
  </w:abstractNum>
  <w:abstractNum w:abstractNumId="3">
    <w:nsid w:val="1FE71FA2"/>
    <w:multiLevelType w:val="hybridMultilevel"/>
    <w:tmpl w:val="68C60FFA"/>
    <w:lvl w:ilvl="0" w:tplc="610EE33C">
      <w:start w:val="1"/>
      <w:numFmt w:val="bullet"/>
      <w:lvlText w:val=""/>
      <w:lvlJc w:val="left"/>
      <w:pPr>
        <w:ind w:left="1080" w:hanging="360"/>
      </w:pPr>
      <w:rPr>
        <w:rFonts w:ascii="Symbol" w:hAnsi="Symbol"/>
      </w:rPr>
    </w:lvl>
    <w:lvl w:ilvl="1" w:tplc="03A2D362">
      <w:start w:val="1"/>
      <w:numFmt w:val="bullet"/>
      <w:lvlText w:val=""/>
      <w:lvlJc w:val="left"/>
      <w:pPr>
        <w:ind w:left="1080" w:hanging="360"/>
      </w:pPr>
      <w:rPr>
        <w:rFonts w:ascii="Symbol" w:hAnsi="Symbol"/>
      </w:rPr>
    </w:lvl>
    <w:lvl w:ilvl="2" w:tplc="E93AE658">
      <w:start w:val="1"/>
      <w:numFmt w:val="bullet"/>
      <w:lvlText w:val=""/>
      <w:lvlJc w:val="left"/>
      <w:pPr>
        <w:ind w:left="1080" w:hanging="360"/>
      </w:pPr>
      <w:rPr>
        <w:rFonts w:ascii="Symbol" w:hAnsi="Symbol"/>
      </w:rPr>
    </w:lvl>
    <w:lvl w:ilvl="3" w:tplc="5A9CA824">
      <w:start w:val="1"/>
      <w:numFmt w:val="bullet"/>
      <w:lvlText w:val=""/>
      <w:lvlJc w:val="left"/>
      <w:pPr>
        <w:ind w:left="1080" w:hanging="360"/>
      </w:pPr>
      <w:rPr>
        <w:rFonts w:ascii="Symbol" w:hAnsi="Symbol"/>
      </w:rPr>
    </w:lvl>
    <w:lvl w:ilvl="4" w:tplc="05525EB8">
      <w:start w:val="1"/>
      <w:numFmt w:val="bullet"/>
      <w:lvlText w:val=""/>
      <w:lvlJc w:val="left"/>
      <w:pPr>
        <w:ind w:left="1080" w:hanging="360"/>
      </w:pPr>
      <w:rPr>
        <w:rFonts w:ascii="Symbol" w:hAnsi="Symbol"/>
      </w:rPr>
    </w:lvl>
    <w:lvl w:ilvl="5" w:tplc="39A2656E">
      <w:start w:val="1"/>
      <w:numFmt w:val="bullet"/>
      <w:lvlText w:val=""/>
      <w:lvlJc w:val="left"/>
      <w:pPr>
        <w:ind w:left="1080" w:hanging="360"/>
      </w:pPr>
      <w:rPr>
        <w:rFonts w:ascii="Symbol" w:hAnsi="Symbol"/>
      </w:rPr>
    </w:lvl>
    <w:lvl w:ilvl="6" w:tplc="82162BDA">
      <w:start w:val="1"/>
      <w:numFmt w:val="bullet"/>
      <w:lvlText w:val=""/>
      <w:lvlJc w:val="left"/>
      <w:pPr>
        <w:ind w:left="1080" w:hanging="360"/>
      </w:pPr>
      <w:rPr>
        <w:rFonts w:ascii="Symbol" w:hAnsi="Symbol"/>
      </w:rPr>
    </w:lvl>
    <w:lvl w:ilvl="7" w:tplc="A09E6EBA">
      <w:start w:val="1"/>
      <w:numFmt w:val="bullet"/>
      <w:lvlText w:val=""/>
      <w:lvlJc w:val="left"/>
      <w:pPr>
        <w:ind w:left="1080" w:hanging="360"/>
      </w:pPr>
      <w:rPr>
        <w:rFonts w:ascii="Symbol" w:hAnsi="Symbol"/>
      </w:rPr>
    </w:lvl>
    <w:lvl w:ilvl="8" w:tplc="45D43D82">
      <w:start w:val="1"/>
      <w:numFmt w:val="bullet"/>
      <w:lvlText w:val=""/>
      <w:lvlJc w:val="left"/>
      <w:pPr>
        <w:ind w:left="1080" w:hanging="360"/>
      </w:pPr>
      <w:rPr>
        <w:rFonts w:ascii="Symbol" w:hAnsi="Symbol"/>
      </w:rPr>
    </w:lvl>
  </w:abstractNum>
  <w:abstractNum w:abstractNumId="4">
    <w:nsid w:val="218524B3"/>
    <w:multiLevelType w:val="hybridMultilevel"/>
    <w:tmpl w:val="207EDDFA"/>
    <w:lvl w:ilvl="0" w:tplc="6E6A4FAC">
      <w:start w:val="1"/>
      <w:numFmt w:val="bullet"/>
      <w:lvlText w:val=""/>
      <w:lvlJc w:val="left"/>
      <w:pPr>
        <w:ind w:left="1080" w:hanging="360"/>
      </w:pPr>
      <w:rPr>
        <w:rFonts w:ascii="Symbol" w:hAnsi="Symbol"/>
      </w:rPr>
    </w:lvl>
    <w:lvl w:ilvl="1" w:tplc="F29CE1E6">
      <w:start w:val="1"/>
      <w:numFmt w:val="bullet"/>
      <w:lvlText w:val=""/>
      <w:lvlJc w:val="left"/>
      <w:pPr>
        <w:ind w:left="1080" w:hanging="360"/>
      </w:pPr>
      <w:rPr>
        <w:rFonts w:ascii="Symbol" w:hAnsi="Symbol"/>
      </w:rPr>
    </w:lvl>
    <w:lvl w:ilvl="2" w:tplc="B6881BBA">
      <w:start w:val="1"/>
      <w:numFmt w:val="bullet"/>
      <w:lvlText w:val=""/>
      <w:lvlJc w:val="left"/>
      <w:pPr>
        <w:ind w:left="1080" w:hanging="360"/>
      </w:pPr>
      <w:rPr>
        <w:rFonts w:ascii="Symbol" w:hAnsi="Symbol"/>
      </w:rPr>
    </w:lvl>
    <w:lvl w:ilvl="3" w:tplc="2D54769A">
      <w:start w:val="1"/>
      <w:numFmt w:val="bullet"/>
      <w:lvlText w:val=""/>
      <w:lvlJc w:val="left"/>
      <w:pPr>
        <w:ind w:left="1080" w:hanging="360"/>
      </w:pPr>
      <w:rPr>
        <w:rFonts w:ascii="Symbol" w:hAnsi="Symbol"/>
      </w:rPr>
    </w:lvl>
    <w:lvl w:ilvl="4" w:tplc="5AA6F322">
      <w:start w:val="1"/>
      <w:numFmt w:val="bullet"/>
      <w:lvlText w:val=""/>
      <w:lvlJc w:val="left"/>
      <w:pPr>
        <w:ind w:left="1080" w:hanging="360"/>
      </w:pPr>
      <w:rPr>
        <w:rFonts w:ascii="Symbol" w:hAnsi="Symbol"/>
      </w:rPr>
    </w:lvl>
    <w:lvl w:ilvl="5" w:tplc="1C16DD54">
      <w:start w:val="1"/>
      <w:numFmt w:val="bullet"/>
      <w:lvlText w:val=""/>
      <w:lvlJc w:val="left"/>
      <w:pPr>
        <w:ind w:left="1080" w:hanging="360"/>
      </w:pPr>
      <w:rPr>
        <w:rFonts w:ascii="Symbol" w:hAnsi="Symbol"/>
      </w:rPr>
    </w:lvl>
    <w:lvl w:ilvl="6" w:tplc="903E42AC">
      <w:start w:val="1"/>
      <w:numFmt w:val="bullet"/>
      <w:lvlText w:val=""/>
      <w:lvlJc w:val="left"/>
      <w:pPr>
        <w:ind w:left="1080" w:hanging="360"/>
      </w:pPr>
      <w:rPr>
        <w:rFonts w:ascii="Symbol" w:hAnsi="Symbol"/>
      </w:rPr>
    </w:lvl>
    <w:lvl w:ilvl="7" w:tplc="1924C3CE">
      <w:start w:val="1"/>
      <w:numFmt w:val="bullet"/>
      <w:lvlText w:val=""/>
      <w:lvlJc w:val="left"/>
      <w:pPr>
        <w:ind w:left="1080" w:hanging="360"/>
      </w:pPr>
      <w:rPr>
        <w:rFonts w:ascii="Symbol" w:hAnsi="Symbol"/>
      </w:rPr>
    </w:lvl>
    <w:lvl w:ilvl="8" w:tplc="49746E7A">
      <w:start w:val="1"/>
      <w:numFmt w:val="bullet"/>
      <w:lvlText w:val=""/>
      <w:lvlJc w:val="left"/>
      <w:pPr>
        <w:ind w:left="1080" w:hanging="360"/>
      </w:pPr>
      <w:rPr>
        <w:rFonts w:ascii="Symbol" w:hAnsi="Symbol"/>
      </w:rPr>
    </w:lvl>
  </w:abstractNum>
  <w:abstractNum w:abstractNumId="5">
    <w:nsid w:val="21B5428C"/>
    <w:multiLevelType w:val="hybridMultilevel"/>
    <w:tmpl w:val="810C1448"/>
    <w:lvl w:ilvl="0" w:tplc="80B2C668">
      <w:start w:val="1"/>
      <w:numFmt w:val="bullet"/>
      <w:lvlText w:val=""/>
      <w:lvlJc w:val="left"/>
      <w:pPr>
        <w:ind w:left="1080" w:hanging="360"/>
      </w:pPr>
      <w:rPr>
        <w:rFonts w:ascii="Symbol" w:hAnsi="Symbol"/>
      </w:rPr>
    </w:lvl>
    <w:lvl w:ilvl="1" w:tplc="15AE0D1C">
      <w:start w:val="1"/>
      <w:numFmt w:val="bullet"/>
      <w:lvlText w:val=""/>
      <w:lvlJc w:val="left"/>
      <w:pPr>
        <w:ind w:left="1080" w:hanging="360"/>
      </w:pPr>
      <w:rPr>
        <w:rFonts w:ascii="Symbol" w:hAnsi="Symbol"/>
      </w:rPr>
    </w:lvl>
    <w:lvl w:ilvl="2" w:tplc="353A54BA">
      <w:start w:val="1"/>
      <w:numFmt w:val="bullet"/>
      <w:lvlText w:val=""/>
      <w:lvlJc w:val="left"/>
      <w:pPr>
        <w:ind w:left="1080" w:hanging="360"/>
      </w:pPr>
      <w:rPr>
        <w:rFonts w:ascii="Symbol" w:hAnsi="Symbol"/>
      </w:rPr>
    </w:lvl>
    <w:lvl w:ilvl="3" w:tplc="E9B8CAD4">
      <w:start w:val="1"/>
      <w:numFmt w:val="bullet"/>
      <w:lvlText w:val=""/>
      <w:lvlJc w:val="left"/>
      <w:pPr>
        <w:ind w:left="1080" w:hanging="360"/>
      </w:pPr>
      <w:rPr>
        <w:rFonts w:ascii="Symbol" w:hAnsi="Symbol"/>
      </w:rPr>
    </w:lvl>
    <w:lvl w:ilvl="4" w:tplc="C4B4D0C6">
      <w:start w:val="1"/>
      <w:numFmt w:val="bullet"/>
      <w:lvlText w:val=""/>
      <w:lvlJc w:val="left"/>
      <w:pPr>
        <w:ind w:left="1080" w:hanging="360"/>
      </w:pPr>
      <w:rPr>
        <w:rFonts w:ascii="Symbol" w:hAnsi="Symbol"/>
      </w:rPr>
    </w:lvl>
    <w:lvl w:ilvl="5" w:tplc="CCC0629E">
      <w:start w:val="1"/>
      <w:numFmt w:val="bullet"/>
      <w:lvlText w:val=""/>
      <w:lvlJc w:val="left"/>
      <w:pPr>
        <w:ind w:left="1080" w:hanging="360"/>
      </w:pPr>
      <w:rPr>
        <w:rFonts w:ascii="Symbol" w:hAnsi="Symbol"/>
      </w:rPr>
    </w:lvl>
    <w:lvl w:ilvl="6" w:tplc="9DF8DAE6">
      <w:start w:val="1"/>
      <w:numFmt w:val="bullet"/>
      <w:lvlText w:val=""/>
      <w:lvlJc w:val="left"/>
      <w:pPr>
        <w:ind w:left="1080" w:hanging="360"/>
      </w:pPr>
      <w:rPr>
        <w:rFonts w:ascii="Symbol" w:hAnsi="Symbol"/>
      </w:rPr>
    </w:lvl>
    <w:lvl w:ilvl="7" w:tplc="44CEE1FC">
      <w:start w:val="1"/>
      <w:numFmt w:val="bullet"/>
      <w:lvlText w:val=""/>
      <w:lvlJc w:val="left"/>
      <w:pPr>
        <w:ind w:left="1080" w:hanging="360"/>
      </w:pPr>
      <w:rPr>
        <w:rFonts w:ascii="Symbol" w:hAnsi="Symbol"/>
      </w:rPr>
    </w:lvl>
    <w:lvl w:ilvl="8" w:tplc="43AC8568">
      <w:start w:val="1"/>
      <w:numFmt w:val="bullet"/>
      <w:lvlText w:val=""/>
      <w:lvlJc w:val="left"/>
      <w:pPr>
        <w:ind w:left="1080" w:hanging="360"/>
      </w:pPr>
      <w:rPr>
        <w:rFonts w:ascii="Symbol" w:hAnsi="Symbol"/>
      </w:rPr>
    </w:lvl>
  </w:abstractNum>
  <w:abstractNum w:abstractNumId="6">
    <w:nsid w:val="4CA34786"/>
    <w:multiLevelType w:val="hybridMultilevel"/>
    <w:tmpl w:val="3D22D0F6"/>
    <w:lvl w:ilvl="0" w:tplc="EBD4A758">
      <w:start w:val="1"/>
      <w:numFmt w:val="bullet"/>
      <w:lvlText w:val=""/>
      <w:lvlJc w:val="left"/>
      <w:pPr>
        <w:ind w:left="1080" w:hanging="360"/>
      </w:pPr>
      <w:rPr>
        <w:rFonts w:ascii="Symbol" w:hAnsi="Symbol"/>
      </w:rPr>
    </w:lvl>
    <w:lvl w:ilvl="1" w:tplc="641278A6">
      <w:start w:val="1"/>
      <w:numFmt w:val="bullet"/>
      <w:lvlText w:val=""/>
      <w:lvlJc w:val="left"/>
      <w:pPr>
        <w:ind w:left="1080" w:hanging="360"/>
      </w:pPr>
      <w:rPr>
        <w:rFonts w:ascii="Symbol" w:hAnsi="Symbol"/>
      </w:rPr>
    </w:lvl>
    <w:lvl w:ilvl="2" w:tplc="1144C532">
      <w:start w:val="1"/>
      <w:numFmt w:val="bullet"/>
      <w:lvlText w:val=""/>
      <w:lvlJc w:val="left"/>
      <w:pPr>
        <w:ind w:left="1080" w:hanging="360"/>
      </w:pPr>
      <w:rPr>
        <w:rFonts w:ascii="Symbol" w:hAnsi="Symbol"/>
      </w:rPr>
    </w:lvl>
    <w:lvl w:ilvl="3" w:tplc="B8DED0EE">
      <w:start w:val="1"/>
      <w:numFmt w:val="bullet"/>
      <w:lvlText w:val=""/>
      <w:lvlJc w:val="left"/>
      <w:pPr>
        <w:ind w:left="1080" w:hanging="360"/>
      </w:pPr>
      <w:rPr>
        <w:rFonts w:ascii="Symbol" w:hAnsi="Symbol"/>
      </w:rPr>
    </w:lvl>
    <w:lvl w:ilvl="4" w:tplc="F4A27E46">
      <w:start w:val="1"/>
      <w:numFmt w:val="bullet"/>
      <w:lvlText w:val=""/>
      <w:lvlJc w:val="left"/>
      <w:pPr>
        <w:ind w:left="1080" w:hanging="360"/>
      </w:pPr>
      <w:rPr>
        <w:rFonts w:ascii="Symbol" w:hAnsi="Symbol"/>
      </w:rPr>
    </w:lvl>
    <w:lvl w:ilvl="5" w:tplc="B7E094A8">
      <w:start w:val="1"/>
      <w:numFmt w:val="bullet"/>
      <w:lvlText w:val=""/>
      <w:lvlJc w:val="left"/>
      <w:pPr>
        <w:ind w:left="1080" w:hanging="360"/>
      </w:pPr>
      <w:rPr>
        <w:rFonts w:ascii="Symbol" w:hAnsi="Symbol"/>
      </w:rPr>
    </w:lvl>
    <w:lvl w:ilvl="6" w:tplc="8C82EA58">
      <w:start w:val="1"/>
      <w:numFmt w:val="bullet"/>
      <w:lvlText w:val=""/>
      <w:lvlJc w:val="left"/>
      <w:pPr>
        <w:ind w:left="1080" w:hanging="360"/>
      </w:pPr>
      <w:rPr>
        <w:rFonts w:ascii="Symbol" w:hAnsi="Symbol"/>
      </w:rPr>
    </w:lvl>
    <w:lvl w:ilvl="7" w:tplc="EEB652C8">
      <w:start w:val="1"/>
      <w:numFmt w:val="bullet"/>
      <w:lvlText w:val=""/>
      <w:lvlJc w:val="left"/>
      <w:pPr>
        <w:ind w:left="1080" w:hanging="360"/>
      </w:pPr>
      <w:rPr>
        <w:rFonts w:ascii="Symbol" w:hAnsi="Symbol"/>
      </w:rPr>
    </w:lvl>
    <w:lvl w:ilvl="8" w:tplc="500893AE">
      <w:start w:val="1"/>
      <w:numFmt w:val="bullet"/>
      <w:lvlText w:val=""/>
      <w:lvlJc w:val="left"/>
      <w:pPr>
        <w:ind w:left="1080" w:hanging="360"/>
      </w:pPr>
      <w:rPr>
        <w:rFonts w:ascii="Symbol" w:hAnsi="Symbol"/>
      </w:rPr>
    </w:lvl>
  </w:abstractNum>
  <w:abstractNum w:abstractNumId="7">
    <w:nsid w:val="5481109C"/>
    <w:multiLevelType w:val="multilevel"/>
    <w:tmpl w:val="CD862280"/>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8">
    <w:nsid w:val="779A2AB7"/>
    <w:multiLevelType w:val="hybridMultilevel"/>
    <w:tmpl w:val="E744D290"/>
    <w:lvl w:ilvl="0" w:tplc="95F8C9A8">
      <w:start w:val="1"/>
      <w:numFmt w:val="bullet"/>
      <w:lvlText w:val=""/>
      <w:lvlJc w:val="left"/>
      <w:pPr>
        <w:ind w:left="1080" w:hanging="360"/>
      </w:pPr>
      <w:rPr>
        <w:rFonts w:ascii="Symbol" w:hAnsi="Symbol"/>
      </w:rPr>
    </w:lvl>
    <w:lvl w:ilvl="1" w:tplc="CC0C6240">
      <w:start w:val="1"/>
      <w:numFmt w:val="bullet"/>
      <w:lvlText w:val=""/>
      <w:lvlJc w:val="left"/>
      <w:pPr>
        <w:ind w:left="1080" w:hanging="360"/>
      </w:pPr>
      <w:rPr>
        <w:rFonts w:ascii="Symbol" w:hAnsi="Symbol"/>
      </w:rPr>
    </w:lvl>
    <w:lvl w:ilvl="2" w:tplc="942260A2">
      <w:start w:val="1"/>
      <w:numFmt w:val="bullet"/>
      <w:lvlText w:val=""/>
      <w:lvlJc w:val="left"/>
      <w:pPr>
        <w:ind w:left="1080" w:hanging="360"/>
      </w:pPr>
      <w:rPr>
        <w:rFonts w:ascii="Symbol" w:hAnsi="Symbol"/>
      </w:rPr>
    </w:lvl>
    <w:lvl w:ilvl="3" w:tplc="7F64C2F8">
      <w:start w:val="1"/>
      <w:numFmt w:val="bullet"/>
      <w:lvlText w:val=""/>
      <w:lvlJc w:val="left"/>
      <w:pPr>
        <w:ind w:left="1080" w:hanging="360"/>
      </w:pPr>
      <w:rPr>
        <w:rFonts w:ascii="Symbol" w:hAnsi="Symbol"/>
      </w:rPr>
    </w:lvl>
    <w:lvl w:ilvl="4" w:tplc="5D7A88F4">
      <w:start w:val="1"/>
      <w:numFmt w:val="bullet"/>
      <w:lvlText w:val=""/>
      <w:lvlJc w:val="left"/>
      <w:pPr>
        <w:ind w:left="1080" w:hanging="360"/>
      </w:pPr>
      <w:rPr>
        <w:rFonts w:ascii="Symbol" w:hAnsi="Symbol"/>
      </w:rPr>
    </w:lvl>
    <w:lvl w:ilvl="5" w:tplc="7C7AF13E">
      <w:start w:val="1"/>
      <w:numFmt w:val="bullet"/>
      <w:lvlText w:val=""/>
      <w:lvlJc w:val="left"/>
      <w:pPr>
        <w:ind w:left="1080" w:hanging="360"/>
      </w:pPr>
      <w:rPr>
        <w:rFonts w:ascii="Symbol" w:hAnsi="Symbol"/>
      </w:rPr>
    </w:lvl>
    <w:lvl w:ilvl="6" w:tplc="9F1A4940">
      <w:start w:val="1"/>
      <w:numFmt w:val="bullet"/>
      <w:lvlText w:val=""/>
      <w:lvlJc w:val="left"/>
      <w:pPr>
        <w:ind w:left="1080" w:hanging="360"/>
      </w:pPr>
      <w:rPr>
        <w:rFonts w:ascii="Symbol" w:hAnsi="Symbol"/>
      </w:rPr>
    </w:lvl>
    <w:lvl w:ilvl="7" w:tplc="752ED062">
      <w:start w:val="1"/>
      <w:numFmt w:val="bullet"/>
      <w:lvlText w:val=""/>
      <w:lvlJc w:val="left"/>
      <w:pPr>
        <w:ind w:left="1080" w:hanging="360"/>
      </w:pPr>
      <w:rPr>
        <w:rFonts w:ascii="Symbol" w:hAnsi="Symbol"/>
      </w:rPr>
    </w:lvl>
    <w:lvl w:ilvl="8" w:tplc="C7A451D4">
      <w:start w:val="1"/>
      <w:numFmt w:val="bullet"/>
      <w:lvlText w:val=""/>
      <w:lvlJc w:val="left"/>
      <w:pPr>
        <w:ind w:left="1080" w:hanging="360"/>
      </w:pPr>
      <w:rPr>
        <w:rFonts w:ascii="Symbol" w:hAnsi="Symbol"/>
      </w:rPr>
    </w:lvl>
  </w:abstractNum>
  <w:abstractNum w:abstractNumId="9">
    <w:nsid w:val="7CBD22CC"/>
    <w:multiLevelType w:val="multilevel"/>
    <w:tmpl w:val="5DFE734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ECC25BF"/>
    <w:multiLevelType w:val="hybridMultilevel"/>
    <w:tmpl w:val="79309262"/>
    <w:lvl w:ilvl="0" w:tplc="2F645842">
      <w:start w:val="1"/>
      <w:numFmt w:val="bullet"/>
      <w:lvlText w:val=""/>
      <w:lvlJc w:val="left"/>
      <w:pPr>
        <w:ind w:left="1080" w:hanging="360"/>
      </w:pPr>
      <w:rPr>
        <w:rFonts w:ascii="Symbol" w:hAnsi="Symbol"/>
      </w:rPr>
    </w:lvl>
    <w:lvl w:ilvl="1" w:tplc="4210A9D4">
      <w:start w:val="1"/>
      <w:numFmt w:val="bullet"/>
      <w:lvlText w:val=""/>
      <w:lvlJc w:val="left"/>
      <w:pPr>
        <w:ind w:left="1080" w:hanging="360"/>
      </w:pPr>
      <w:rPr>
        <w:rFonts w:ascii="Symbol" w:hAnsi="Symbol"/>
      </w:rPr>
    </w:lvl>
    <w:lvl w:ilvl="2" w:tplc="DAFA4B3E">
      <w:start w:val="1"/>
      <w:numFmt w:val="bullet"/>
      <w:lvlText w:val=""/>
      <w:lvlJc w:val="left"/>
      <w:pPr>
        <w:ind w:left="1080" w:hanging="360"/>
      </w:pPr>
      <w:rPr>
        <w:rFonts w:ascii="Symbol" w:hAnsi="Symbol"/>
      </w:rPr>
    </w:lvl>
    <w:lvl w:ilvl="3" w:tplc="E020EE3C">
      <w:start w:val="1"/>
      <w:numFmt w:val="bullet"/>
      <w:lvlText w:val=""/>
      <w:lvlJc w:val="left"/>
      <w:pPr>
        <w:ind w:left="1080" w:hanging="360"/>
      </w:pPr>
      <w:rPr>
        <w:rFonts w:ascii="Symbol" w:hAnsi="Symbol"/>
      </w:rPr>
    </w:lvl>
    <w:lvl w:ilvl="4" w:tplc="0E82102A">
      <w:start w:val="1"/>
      <w:numFmt w:val="bullet"/>
      <w:lvlText w:val=""/>
      <w:lvlJc w:val="left"/>
      <w:pPr>
        <w:ind w:left="1080" w:hanging="360"/>
      </w:pPr>
      <w:rPr>
        <w:rFonts w:ascii="Symbol" w:hAnsi="Symbol"/>
      </w:rPr>
    </w:lvl>
    <w:lvl w:ilvl="5" w:tplc="59906A20">
      <w:start w:val="1"/>
      <w:numFmt w:val="bullet"/>
      <w:lvlText w:val=""/>
      <w:lvlJc w:val="left"/>
      <w:pPr>
        <w:ind w:left="1080" w:hanging="360"/>
      </w:pPr>
      <w:rPr>
        <w:rFonts w:ascii="Symbol" w:hAnsi="Symbol"/>
      </w:rPr>
    </w:lvl>
    <w:lvl w:ilvl="6" w:tplc="E48A2AAC">
      <w:start w:val="1"/>
      <w:numFmt w:val="bullet"/>
      <w:lvlText w:val=""/>
      <w:lvlJc w:val="left"/>
      <w:pPr>
        <w:ind w:left="1080" w:hanging="360"/>
      </w:pPr>
      <w:rPr>
        <w:rFonts w:ascii="Symbol" w:hAnsi="Symbol"/>
      </w:rPr>
    </w:lvl>
    <w:lvl w:ilvl="7" w:tplc="820EE676">
      <w:start w:val="1"/>
      <w:numFmt w:val="bullet"/>
      <w:lvlText w:val=""/>
      <w:lvlJc w:val="left"/>
      <w:pPr>
        <w:ind w:left="1080" w:hanging="360"/>
      </w:pPr>
      <w:rPr>
        <w:rFonts w:ascii="Symbol" w:hAnsi="Symbol"/>
      </w:rPr>
    </w:lvl>
    <w:lvl w:ilvl="8" w:tplc="FE8265DA">
      <w:start w:val="1"/>
      <w:numFmt w:val="bullet"/>
      <w:lvlText w:val=""/>
      <w:lvlJc w:val="left"/>
      <w:pPr>
        <w:ind w:left="1080" w:hanging="360"/>
      </w:pPr>
      <w:rPr>
        <w:rFonts w:ascii="Symbol" w:hAnsi="Symbol"/>
      </w:rPr>
    </w:lvl>
  </w:abstractNum>
  <w:num w:numId="1">
    <w:abstractNumId w:val="7"/>
  </w:num>
  <w:num w:numId="2">
    <w:abstractNumId w:val="9"/>
  </w:num>
  <w:num w:numId="3">
    <w:abstractNumId w:val="8"/>
  </w:num>
  <w:num w:numId="4">
    <w:abstractNumId w:val="6"/>
  </w:num>
  <w:num w:numId="5">
    <w:abstractNumId w:val="3"/>
  </w:num>
  <w:num w:numId="6">
    <w:abstractNumId w:val="1"/>
  </w:num>
  <w:num w:numId="7">
    <w:abstractNumId w:val="5"/>
  </w:num>
  <w:num w:numId="8">
    <w:abstractNumId w:val="4"/>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B2"/>
    <w:rsid w:val="000009AC"/>
    <w:rsid w:val="00014408"/>
    <w:rsid w:val="0001716A"/>
    <w:rsid w:val="00023EE3"/>
    <w:rsid w:val="000E7FCA"/>
    <w:rsid w:val="00135F93"/>
    <w:rsid w:val="00171D90"/>
    <w:rsid w:val="001A2F6E"/>
    <w:rsid w:val="001A5662"/>
    <w:rsid w:val="001A603F"/>
    <w:rsid w:val="001C3315"/>
    <w:rsid w:val="001F2362"/>
    <w:rsid w:val="00207EBA"/>
    <w:rsid w:val="0025063A"/>
    <w:rsid w:val="00353E00"/>
    <w:rsid w:val="003941C8"/>
    <w:rsid w:val="003A4CF5"/>
    <w:rsid w:val="003B0074"/>
    <w:rsid w:val="004062A8"/>
    <w:rsid w:val="00426461"/>
    <w:rsid w:val="004439E5"/>
    <w:rsid w:val="0047364C"/>
    <w:rsid w:val="00492DF8"/>
    <w:rsid w:val="004B2A67"/>
    <w:rsid w:val="004B5CAA"/>
    <w:rsid w:val="00503504"/>
    <w:rsid w:val="00564435"/>
    <w:rsid w:val="005D0102"/>
    <w:rsid w:val="005D3D70"/>
    <w:rsid w:val="006249BD"/>
    <w:rsid w:val="00662122"/>
    <w:rsid w:val="00667B0F"/>
    <w:rsid w:val="006A2087"/>
    <w:rsid w:val="006E1AB2"/>
    <w:rsid w:val="00733922"/>
    <w:rsid w:val="007E5D2F"/>
    <w:rsid w:val="0081183C"/>
    <w:rsid w:val="00821A94"/>
    <w:rsid w:val="008410A2"/>
    <w:rsid w:val="0086234E"/>
    <w:rsid w:val="008B2747"/>
    <w:rsid w:val="0094604A"/>
    <w:rsid w:val="00966262"/>
    <w:rsid w:val="00A704CF"/>
    <w:rsid w:val="00B64137"/>
    <w:rsid w:val="00BB1B29"/>
    <w:rsid w:val="00BB4567"/>
    <w:rsid w:val="00BB4AF9"/>
    <w:rsid w:val="00C05635"/>
    <w:rsid w:val="00C1507E"/>
    <w:rsid w:val="00C21B5C"/>
    <w:rsid w:val="00CC588B"/>
    <w:rsid w:val="00D80491"/>
    <w:rsid w:val="00EB2415"/>
    <w:rsid w:val="00EC492B"/>
    <w:rsid w:val="00F01B3E"/>
    <w:rsid w:val="00F10071"/>
    <w:rsid w:val="00F269E5"/>
    <w:rsid w:val="00FD204F"/>
    <w:rsid w:val="00FD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5D0102"/>
    <w:pPr>
      <w:widowControl w:val="0"/>
      <w:autoSpaceDE w:val="0"/>
      <w:autoSpaceDN w:val="0"/>
      <w:spacing w:after="0" w:line="252" w:lineRule="exact"/>
    </w:pPr>
    <w:rPr>
      <w:rFonts w:ascii="Times New Roman" w:eastAsia="Times New Roman" w:hAnsi="Times New Roman" w:cs="Times New Roman"/>
      <w:lang w:val="id"/>
    </w:rPr>
  </w:style>
  <w:style w:type="paragraph" w:styleId="NormalWeb">
    <w:name w:val="Normal (Web)"/>
    <w:basedOn w:val="Normal"/>
    <w:uiPriority w:val="99"/>
    <w:unhideWhenUsed/>
    <w:rsid w:val="004B5C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33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5D0102"/>
    <w:pPr>
      <w:widowControl w:val="0"/>
      <w:autoSpaceDE w:val="0"/>
      <w:autoSpaceDN w:val="0"/>
      <w:spacing w:after="0" w:line="252" w:lineRule="exact"/>
    </w:pPr>
    <w:rPr>
      <w:rFonts w:ascii="Times New Roman" w:eastAsia="Times New Roman" w:hAnsi="Times New Roman" w:cs="Times New Roman"/>
      <w:lang w:val="id"/>
    </w:rPr>
  </w:style>
  <w:style w:type="paragraph" w:styleId="NormalWeb">
    <w:name w:val="Normal (Web)"/>
    <w:basedOn w:val="Normal"/>
    <w:uiPriority w:val="99"/>
    <w:unhideWhenUsed/>
    <w:rsid w:val="004B5C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3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4269">
      <w:bodyDiv w:val="1"/>
      <w:marLeft w:val="0"/>
      <w:marRight w:val="0"/>
      <w:marTop w:val="0"/>
      <w:marBottom w:val="0"/>
      <w:divBdr>
        <w:top w:val="none" w:sz="0" w:space="0" w:color="auto"/>
        <w:left w:val="none" w:sz="0" w:space="0" w:color="auto"/>
        <w:bottom w:val="none" w:sz="0" w:space="0" w:color="auto"/>
        <w:right w:val="none" w:sz="0" w:space="0" w:color="auto"/>
      </w:divBdr>
    </w:div>
    <w:div w:id="1270312272">
      <w:bodyDiv w:val="1"/>
      <w:marLeft w:val="0"/>
      <w:marRight w:val="0"/>
      <w:marTop w:val="0"/>
      <w:marBottom w:val="0"/>
      <w:divBdr>
        <w:top w:val="none" w:sz="0" w:space="0" w:color="auto"/>
        <w:left w:val="none" w:sz="0" w:space="0" w:color="auto"/>
        <w:bottom w:val="none" w:sz="0" w:space="0" w:color="auto"/>
        <w:right w:val="none" w:sz="0" w:space="0" w:color="auto"/>
      </w:divBdr>
    </w:div>
    <w:div w:id="1382172396">
      <w:bodyDiv w:val="1"/>
      <w:marLeft w:val="0"/>
      <w:marRight w:val="0"/>
      <w:marTop w:val="0"/>
      <w:marBottom w:val="0"/>
      <w:divBdr>
        <w:top w:val="none" w:sz="0" w:space="0" w:color="auto"/>
        <w:left w:val="none" w:sz="0" w:space="0" w:color="auto"/>
        <w:bottom w:val="none" w:sz="0" w:space="0" w:color="auto"/>
        <w:right w:val="none" w:sz="0" w:space="0" w:color="auto"/>
      </w:divBdr>
    </w:div>
    <w:div w:id="208984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VSf0Q9AYvve/7JyxD+fsF3sBg==">CgMxLjA4AHIhMTNJZGt4RVFoLU53amMtUlZXNFUzRUdBSmRWWVRuVTVL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51574B-E10C-44B2-892C-E3E4AD7D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9782</Words>
  <Characters>55761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2025-10-30T05:29:00Z</dcterms:created>
  <dcterms:modified xsi:type="dcterms:W3CDTF">2025-10-30T05:29:00Z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b5e761a6-2b9b-33b1-8c47-31151a91eefb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