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7B" w:rsidRPr="008A257B" w:rsidRDefault="008A257B" w:rsidP="008A257B">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en-US"/>
        </w:rPr>
      </w:pPr>
      <w:r w:rsidRPr="008A257B">
        <w:rPr>
          <w:rFonts w:ascii="Times New Roman" w:eastAsia="Times New Roman" w:hAnsi="Times New Roman" w:cs="Times New Roman"/>
          <w:noProof/>
          <w:lang w:val="en-US"/>
        </w:rPr>
        <w:drawing>
          <wp:anchor distT="0" distB="0" distL="114300" distR="114300" simplePos="0" relativeHeight="251660288" behindDoc="0" locked="0" layoutInCell="1" allowOverlap="1" wp14:anchorId="0DC9C31E" wp14:editId="104F107F">
            <wp:simplePos x="0" y="0"/>
            <wp:positionH relativeFrom="column">
              <wp:posOffset>5657215</wp:posOffset>
            </wp:positionH>
            <wp:positionV relativeFrom="paragraph">
              <wp:posOffset>-127000</wp:posOffset>
            </wp:positionV>
            <wp:extent cx="641985" cy="796290"/>
            <wp:effectExtent l="0" t="0" r="5715" b="3810"/>
            <wp:wrapNone/>
            <wp:docPr id="1"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A257B">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3F51044C" wp14:editId="221EAC6E">
            <wp:simplePos x="0" y="0"/>
            <wp:positionH relativeFrom="column">
              <wp:posOffset>21169</wp:posOffset>
            </wp:positionH>
            <wp:positionV relativeFrom="paragraph">
              <wp:posOffset>-64896</wp:posOffset>
            </wp:positionV>
            <wp:extent cx="923925" cy="800100"/>
            <wp:effectExtent l="0" t="0" r="9525"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8A257B">
        <w:rPr>
          <w:rFonts w:ascii="Times New Roman" w:eastAsia="Times New Roman" w:hAnsi="Times New Roman" w:cs="Times New Roman"/>
          <w:sz w:val="24"/>
          <w:szCs w:val="24"/>
          <w:lang w:val="id"/>
        </w:rPr>
        <w:t xml:space="preserve"> Jurnal Ners Volume </w:t>
      </w:r>
      <w:r w:rsidRPr="008A257B">
        <w:rPr>
          <w:rFonts w:ascii="Times New Roman" w:eastAsia="Times New Roman" w:hAnsi="Times New Roman" w:cs="Times New Roman"/>
          <w:sz w:val="24"/>
          <w:szCs w:val="24"/>
          <w:lang w:val="en-US"/>
        </w:rPr>
        <w:t>9</w:t>
      </w:r>
      <w:r w:rsidRPr="008A257B">
        <w:rPr>
          <w:rFonts w:ascii="Times New Roman" w:eastAsia="Times New Roman" w:hAnsi="Times New Roman" w:cs="Times New Roman"/>
          <w:sz w:val="24"/>
          <w:szCs w:val="24"/>
          <w:lang w:val="id"/>
        </w:rPr>
        <w:t xml:space="preserve"> Nomor 4 Tahun 202</w:t>
      </w:r>
      <w:r w:rsidRPr="008A257B">
        <w:rPr>
          <w:rFonts w:ascii="Times New Roman" w:eastAsia="Times New Roman" w:hAnsi="Times New Roman" w:cs="Times New Roman"/>
          <w:sz w:val="24"/>
          <w:szCs w:val="24"/>
          <w:lang w:val="en-US"/>
        </w:rPr>
        <w:t>5</w:t>
      </w:r>
      <w:r w:rsidRPr="008A257B">
        <w:rPr>
          <w:rFonts w:ascii="Times New Roman" w:eastAsia="Times New Roman" w:hAnsi="Times New Roman" w:cs="Times New Roman"/>
          <w:sz w:val="24"/>
          <w:szCs w:val="24"/>
          <w:lang w:val="id"/>
        </w:rPr>
        <w:t xml:space="preserve"> Halaman </w:t>
      </w:r>
      <w:r w:rsidR="007C7A1D">
        <w:rPr>
          <w:rFonts w:ascii="Times New Roman" w:eastAsia="Times New Roman" w:hAnsi="Times New Roman" w:cs="Times New Roman"/>
          <w:sz w:val="24"/>
          <w:szCs w:val="24"/>
          <w:lang w:val="id"/>
        </w:rPr>
        <w:t>6897</w:t>
      </w:r>
      <w:r w:rsidRPr="008A257B">
        <w:rPr>
          <w:rFonts w:ascii="Times New Roman" w:eastAsia="Times New Roman" w:hAnsi="Times New Roman" w:cs="Times New Roman"/>
          <w:sz w:val="24"/>
          <w:szCs w:val="24"/>
          <w:lang w:val="en-US"/>
        </w:rPr>
        <w:t xml:space="preserve"> - </w:t>
      </w:r>
      <w:bookmarkStart w:id="0" w:name="_GoBack"/>
      <w:r w:rsidR="007C7A1D">
        <w:rPr>
          <w:rFonts w:ascii="Times New Roman" w:eastAsia="Times New Roman" w:hAnsi="Times New Roman" w:cs="Times New Roman"/>
          <w:sz w:val="24"/>
          <w:szCs w:val="24"/>
          <w:lang w:val="en-US"/>
        </w:rPr>
        <w:t>6904</w:t>
      </w:r>
      <w:bookmarkEnd w:id="0"/>
    </w:p>
    <w:p w:rsidR="008A257B" w:rsidRPr="008A257B" w:rsidRDefault="008A257B" w:rsidP="008A257B">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id"/>
        </w:rPr>
      </w:pPr>
      <w:r w:rsidRPr="008A257B">
        <w:rPr>
          <w:rFonts w:ascii="Times New Roman" w:eastAsia="Times New Roman" w:hAnsi="Times New Roman" w:cs="Times New Roman"/>
          <w:b/>
          <w:bCs/>
          <w:sz w:val="24"/>
          <w:szCs w:val="24"/>
          <w:lang w:val="id"/>
        </w:rPr>
        <w:t>JURNAL NERS</w:t>
      </w:r>
    </w:p>
    <w:p w:rsidR="008A257B" w:rsidRPr="008A257B" w:rsidRDefault="008A257B" w:rsidP="008A257B">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8A257B">
        <w:rPr>
          <w:rFonts w:ascii="Times New Roman" w:eastAsia="Times New Roman" w:hAnsi="Times New Roman" w:cs="Times New Roman"/>
          <w:sz w:val="24"/>
          <w:szCs w:val="24"/>
          <w:lang w:val="id"/>
        </w:rPr>
        <w:t>Research &amp; Learning in Nursing Science</w:t>
      </w:r>
    </w:p>
    <w:p w:rsidR="008A257B" w:rsidRPr="008A257B" w:rsidRDefault="008A257B" w:rsidP="008A257B">
      <w:pPr>
        <w:widowControl w:val="0"/>
        <w:pBdr>
          <w:bottom w:val="double" w:sz="6" w:space="0" w:color="auto"/>
        </w:pBdr>
        <w:autoSpaceDE w:val="0"/>
        <w:autoSpaceDN w:val="0"/>
        <w:spacing w:after="0" w:line="240" w:lineRule="auto"/>
        <w:jc w:val="center"/>
        <w:rPr>
          <w:rFonts w:ascii="Times New Roman" w:eastAsia="Times New Roman" w:hAnsi="Times New Roman" w:cs="Times New Roman"/>
          <w:sz w:val="24"/>
          <w:lang w:val="id"/>
        </w:rPr>
      </w:pPr>
      <w:r w:rsidRPr="008A257B">
        <w:rPr>
          <w:rFonts w:ascii="Times New Roman" w:eastAsia="Times New Roman" w:hAnsi="Times New Roman" w:cs="Times New Roman"/>
          <w:sz w:val="24"/>
          <w:lang w:val="id"/>
        </w:rPr>
        <w:t>http://journal.universitaspahlawan.ac.id/index.php/ners</w:t>
      </w:r>
    </w:p>
    <w:p w:rsidR="008A257B" w:rsidRDefault="008A257B" w:rsidP="008A257B">
      <w:pPr>
        <w:spacing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 xml:space="preserve"> </w:t>
      </w:r>
    </w:p>
    <w:p w:rsidR="00451F1A" w:rsidRPr="00451F1A" w:rsidRDefault="008A257B" w:rsidP="008A257B">
      <w:pPr>
        <w:spacing w:after="0" w:line="240" w:lineRule="auto"/>
        <w:jc w:val="center"/>
        <w:rPr>
          <w:rFonts w:ascii="Times New Roman" w:hAnsi="Times New Roman" w:cs="Times New Roman"/>
          <w:b/>
          <w:sz w:val="28"/>
          <w:szCs w:val="28"/>
          <w:lang w:val="sv-SE"/>
        </w:rPr>
      </w:pPr>
      <w:r w:rsidRPr="00451F1A">
        <w:rPr>
          <w:rFonts w:ascii="Times New Roman" w:hAnsi="Times New Roman" w:cs="Times New Roman"/>
          <w:b/>
          <w:sz w:val="28"/>
          <w:szCs w:val="28"/>
          <w:lang w:val="sv-SE"/>
        </w:rPr>
        <w:t>PENGARUH KUALITAS LAYANAN DAN INOVASI LAYANA KESEHATAN TERHADAP KEPUASAN PASIEN DAN BERIMPLIKASI KEPADA LOYALITAS  (STUDI DI PUSKESMAS BONTANG UTARA 1)</w:t>
      </w:r>
    </w:p>
    <w:p w:rsidR="006F6883" w:rsidRPr="006F6883" w:rsidRDefault="006F6883" w:rsidP="008A257B">
      <w:pPr>
        <w:spacing w:after="0" w:line="240" w:lineRule="auto"/>
        <w:rPr>
          <w:rFonts w:ascii="Times New Roman" w:eastAsia="Times New Roman" w:hAnsi="Times New Roman" w:cs="Times New Roman"/>
          <w:b/>
          <w:i/>
          <w:color w:val="000000"/>
          <w:sz w:val="28"/>
          <w:szCs w:val="28"/>
        </w:rPr>
      </w:pPr>
    </w:p>
    <w:p w:rsidR="00E53EF2" w:rsidRPr="00BD6E04" w:rsidRDefault="00451F1A" w:rsidP="008A257B">
      <w:pPr>
        <w:spacing w:after="0" w:line="240" w:lineRule="auto"/>
        <w:jc w:val="center"/>
        <w:rPr>
          <w:rFonts w:ascii="Times New Roman" w:eastAsia="Times New Roman" w:hAnsi="Times New Roman" w:cs="Times New Roman"/>
          <w:b/>
          <w:color w:val="000000"/>
          <w:sz w:val="24"/>
          <w:szCs w:val="24"/>
          <w:vertAlign w:val="superscript"/>
          <w:lang w:val="en-US"/>
        </w:rPr>
      </w:pPr>
      <w:r>
        <w:rPr>
          <w:rFonts w:ascii="Times New Roman" w:eastAsia="Times New Roman" w:hAnsi="Times New Roman" w:cs="Times New Roman"/>
          <w:b/>
          <w:color w:val="000000"/>
          <w:sz w:val="24"/>
          <w:szCs w:val="24"/>
        </w:rPr>
        <w:t>I Wayan Santika</w:t>
      </w:r>
      <w:r w:rsidR="00D61546">
        <w:rPr>
          <w:rFonts w:ascii="Times New Roman" w:eastAsia="Times New Roman" w:hAnsi="Times New Roman" w:cs="Times New Roman"/>
          <w:b/>
          <w:color w:val="000000"/>
          <w:sz w:val="24"/>
          <w:szCs w:val="24"/>
          <w:vertAlign w:val="superscript"/>
          <w:lang w:val="en-US"/>
        </w:rPr>
        <w:t>1</w:t>
      </w:r>
      <w:r w:rsidR="00D61546">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en-US"/>
        </w:rPr>
        <w:t>Taufik</w:t>
      </w:r>
      <w:proofErr w:type="spellEnd"/>
      <w:r>
        <w:rPr>
          <w:rFonts w:ascii="Times New Roman" w:eastAsia="Times New Roman" w:hAnsi="Times New Roman" w:cs="Times New Roman"/>
          <w:b/>
          <w:color w:val="000000"/>
          <w:sz w:val="24"/>
          <w:szCs w:val="24"/>
          <w:lang w:val="en-US"/>
        </w:rPr>
        <w:t xml:space="preserve"> Zulfikar</w:t>
      </w:r>
      <w:r w:rsidR="00145EEA" w:rsidRPr="00145EEA">
        <w:rPr>
          <w:rFonts w:ascii="Times New Roman" w:eastAsia="Times New Roman" w:hAnsi="Times New Roman" w:cs="Times New Roman"/>
          <w:b/>
          <w:color w:val="000000"/>
          <w:sz w:val="24"/>
          <w:szCs w:val="24"/>
          <w:vertAlign w:val="superscript"/>
          <w:lang w:val="en-US"/>
        </w:rPr>
        <w:t>2</w:t>
      </w:r>
      <w:r w:rsidR="00145EEA">
        <w:rPr>
          <w:rFonts w:ascii="Times New Roman" w:eastAsia="Times New Roman" w:hAnsi="Times New Roman" w:cs="Times New Roman"/>
          <w:b/>
          <w:color w:val="000000"/>
          <w:sz w:val="24"/>
          <w:szCs w:val="24"/>
          <w:lang w:val="en-US"/>
        </w:rPr>
        <w: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Ayu Laili Rahm</w:t>
      </w:r>
      <w:r>
        <w:rPr>
          <w:rFonts w:ascii="Times New Roman" w:eastAsia="Times New Roman" w:hAnsi="Times New Roman" w:cs="Times New Roman"/>
          <w:b/>
          <w:color w:val="000000"/>
          <w:sz w:val="24"/>
          <w:szCs w:val="24"/>
          <w:lang w:val="en-US"/>
        </w:rPr>
        <w:t>i</w:t>
      </w:r>
      <w:r>
        <w:rPr>
          <w:rFonts w:ascii="Times New Roman" w:eastAsia="Times New Roman" w:hAnsi="Times New Roman" w:cs="Times New Roman"/>
          <w:b/>
          <w:color w:val="000000"/>
          <w:sz w:val="24"/>
          <w:szCs w:val="24"/>
        </w:rPr>
        <w:t>yati</w:t>
      </w:r>
      <w:r w:rsidR="00145EEA">
        <w:rPr>
          <w:rFonts w:ascii="Times New Roman" w:eastAsia="Times New Roman" w:hAnsi="Times New Roman" w:cs="Times New Roman"/>
          <w:b/>
          <w:color w:val="000000"/>
          <w:sz w:val="24"/>
          <w:szCs w:val="24"/>
          <w:vertAlign w:val="superscript"/>
          <w:lang w:val="en-US"/>
        </w:rPr>
        <w:t>3</w:t>
      </w:r>
    </w:p>
    <w:p w:rsidR="00E53EF2" w:rsidRPr="008A257B" w:rsidRDefault="007C7A1D" w:rsidP="008A257B">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lang w:val="en-US"/>
        </w:rPr>
        <w:t>1</w:t>
      </w:r>
      <w:proofErr w:type="gramStart"/>
      <w:r>
        <w:rPr>
          <w:rFonts w:ascii="Times New Roman" w:eastAsia="Times New Roman" w:hAnsi="Times New Roman" w:cs="Times New Roman"/>
          <w:vertAlign w:val="superscript"/>
          <w:lang w:val="en-US"/>
        </w:rPr>
        <w:t>,2,3</w:t>
      </w:r>
      <w:proofErr w:type="gramEnd"/>
      <w:r>
        <w:rPr>
          <w:rFonts w:ascii="Times New Roman" w:eastAsia="Times New Roman" w:hAnsi="Times New Roman" w:cs="Times New Roman"/>
          <w:vertAlign w:val="superscript"/>
          <w:lang w:val="en-US"/>
        </w:rPr>
        <w:t xml:space="preserve"> </w:t>
      </w:r>
      <w:proofErr w:type="spellStart"/>
      <w:r w:rsidR="00D61546">
        <w:rPr>
          <w:rFonts w:ascii="Times New Roman" w:eastAsia="Times New Roman" w:hAnsi="Times New Roman" w:cs="Times New Roman"/>
          <w:lang w:val="en-US"/>
        </w:rPr>
        <w:t>Pascasarjana</w:t>
      </w:r>
      <w:proofErr w:type="spellEnd"/>
      <w:r w:rsidR="00D61546">
        <w:rPr>
          <w:rFonts w:ascii="Times New Roman" w:eastAsia="Times New Roman" w:hAnsi="Times New Roman" w:cs="Times New Roman"/>
          <w:lang w:val="en-US"/>
        </w:rPr>
        <w:t xml:space="preserve">, Magister </w:t>
      </w:r>
      <w:proofErr w:type="spellStart"/>
      <w:r w:rsidR="00D61546">
        <w:rPr>
          <w:rFonts w:ascii="Times New Roman" w:eastAsia="Times New Roman" w:hAnsi="Times New Roman" w:cs="Times New Roman"/>
          <w:lang w:val="en-US"/>
        </w:rPr>
        <w:t>Manajemen</w:t>
      </w:r>
      <w:proofErr w:type="spellEnd"/>
      <w:r w:rsidR="00D61546">
        <w:rPr>
          <w:rFonts w:ascii="Times New Roman" w:eastAsia="Times New Roman" w:hAnsi="Times New Roman" w:cs="Times New Roman"/>
          <w:lang w:val="en-US"/>
        </w:rPr>
        <w:t xml:space="preserve">, </w:t>
      </w:r>
      <w:proofErr w:type="spellStart"/>
      <w:r w:rsidR="00D61546" w:rsidRPr="008A257B">
        <w:rPr>
          <w:rFonts w:ascii="Times New Roman" w:eastAsia="Times New Roman" w:hAnsi="Times New Roman" w:cs="Times New Roman"/>
          <w:lang w:val="en-US"/>
        </w:rPr>
        <w:t>Manajemen</w:t>
      </w:r>
      <w:proofErr w:type="spellEnd"/>
      <w:r w:rsidR="00D61546" w:rsidRPr="008A257B">
        <w:rPr>
          <w:rFonts w:ascii="Times New Roman" w:eastAsia="Times New Roman" w:hAnsi="Times New Roman" w:cs="Times New Roman"/>
          <w:lang w:val="en-US"/>
        </w:rPr>
        <w:t xml:space="preserve"> </w:t>
      </w:r>
      <w:proofErr w:type="spellStart"/>
      <w:r w:rsidR="00D61546" w:rsidRPr="008A257B">
        <w:rPr>
          <w:rFonts w:ascii="Times New Roman" w:eastAsia="Times New Roman" w:hAnsi="Times New Roman" w:cs="Times New Roman"/>
          <w:lang w:val="en-US"/>
        </w:rPr>
        <w:t>Rumah</w:t>
      </w:r>
      <w:proofErr w:type="spellEnd"/>
      <w:r w:rsidR="00D61546" w:rsidRPr="008A257B">
        <w:rPr>
          <w:rFonts w:ascii="Times New Roman" w:eastAsia="Times New Roman" w:hAnsi="Times New Roman" w:cs="Times New Roman"/>
          <w:lang w:val="en-US"/>
        </w:rPr>
        <w:t xml:space="preserve"> </w:t>
      </w:r>
      <w:proofErr w:type="spellStart"/>
      <w:r w:rsidR="00D61546" w:rsidRPr="008A257B">
        <w:rPr>
          <w:rFonts w:ascii="Times New Roman" w:eastAsia="Times New Roman" w:hAnsi="Times New Roman" w:cs="Times New Roman"/>
          <w:lang w:val="en-US"/>
        </w:rPr>
        <w:t>Sakit</w:t>
      </w:r>
      <w:proofErr w:type="spellEnd"/>
      <w:r w:rsidR="00D61546" w:rsidRPr="008A257B">
        <w:rPr>
          <w:rFonts w:ascii="Times New Roman" w:eastAsia="Times New Roman" w:hAnsi="Times New Roman" w:cs="Times New Roman"/>
          <w:lang w:val="en-US"/>
        </w:rPr>
        <w:t xml:space="preserve">, </w:t>
      </w:r>
      <w:proofErr w:type="spellStart"/>
      <w:r w:rsidR="00D61546" w:rsidRPr="008A257B">
        <w:rPr>
          <w:rFonts w:ascii="Times New Roman" w:eastAsia="Times New Roman" w:hAnsi="Times New Roman" w:cs="Times New Roman"/>
          <w:lang w:val="en-US"/>
        </w:rPr>
        <w:t>Universitas</w:t>
      </w:r>
      <w:proofErr w:type="spellEnd"/>
      <w:r w:rsidR="00D61546" w:rsidRPr="008A257B">
        <w:rPr>
          <w:rFonts w:ascii="Times New Roman" w:eastAsia="Times New Roman" w:hAnsi="Times New Roman" w:cs="Times New Roman"/>
          <w:lang w:val="en-US"/>
        </w:rPr>
        <w:t xml:space="preserve"> </w:t>
      </w:r>
      <w:proofErr w:type="spellStart"/>
      <w:r w:rsidR="00D61546" w:rsidRPr="008A257B">
        <w:rPr>
          <w:rFonts w:ascii="Times New Roman" w:eastAsia="Times New Roman" w:hAnsi="Times New Roman" w:cs="Times New Roman"/>
          <w:lang w:val="en-US"/>
        </w:rPr>
        <w:t>Sangga</w:t>
      </w:r>
      <w:proofErr w:type="spellEnd"/>
      <w:r w:rsidR="00D61546" w:rsidRPr="008A257B">
        <w:rPr>
          <w:rFonts w:ascii="Times New Roman" w:eastAsia="Times New Roman" w:hAnsi="Times New Roman" w:cs="Times New Roman"/>
          <w:lang w:val="en-US"/>
        </w:rPr>
        <w:t xml:space="preserve"> </w:t>
      </w:r>
      <w:proofErr w:type="spellStart"/>
      <w:r w:rsidR="00D61546" w:rsidRPr="008A257B">
        <w:rPr>
          <w:rFonts w:ascii="Times New Roman" w:eastAsia="Times New Roman" w:hAnsi="Times New Roman" w:cs="Times New Roman"/>
          <w:lang w:val="en-US"/>
        </w:rPr>
        <w:t>Buana</w:t>
      </w:r>
      <w:proofErr w:type="spellEnd"/>
      <w:r w:rsidR="00D61546" w:rsidRPr="008A257B">
        <w:rPr>
          <w:rFonts w:ascii="Times New Roman" w:eastAsia="Times New Roman" w:hAnsi="Times New Roman" w:cs="Times New Roman"/>
          <w:lang w:val="en-US"/>
        </w:rPr>
        <w:t xml:space="preserve"> YPKP Bandung</w:t>
      </w:r>
      <w:r w:rsidR="00F84F01" w:rsidRPr="008A257B">
        <w:rPr>
          <w:rFonts w:ascii="Times New Roman" w:eastAsia="Times New Roman" w:hAnsi="Times New Roman" w:cs="Times New Roman"/>
        </w:rPr>
        <w:t xml:space="preserve"> </w:t>
      </w:r>
    </w:p>
    <w:p w:rsidR="00E53EF2" w:rsidRPr="008A257B" w:rsidRDefault="00650FBA" w:rsidP="008A257B">
      <w:pPr>
        <w:pBdr>
          <w:top w:val="nil"/>
          <w:left w:val="nil"/>
          <w:bottom w:val="nil"/>
          <w:right w:val="nil"/>
          <w:between w:val="nil"/>
        </w:pBdr>
        <w:spacing w:after="0" w:line="240" w:lineRule="auto"/>
        <w:jc w:val="center"/>
        <w:rPr>
          <w:rFonts w:ascii="Times New Roman" w:eastAsia="Times New Roman" w:hAnsi="Times New Roman" w:cs="Times New Roman"/>
          <w:lang w:val="en-US"/>
        </w:rPr>
      </w:pPr>
      <w:hyperlink r:id="rId11" w:history="1">
        <w:r w:rsidR="000504AC" w:rsidRPr="008A257B">
          <w:rPr>
            <w:rStyle w:val="Hyperlink"/>
            <w:rFonts w:ascii="Times New Roman" w:eastAsia="Times New Roman" w:hAnsi="Times New Roman"/>
            <w:color w:val="auto"/>
            <w:u w:val="none"/>
          </w:rPr>
          <w:t>santika_quicky1</w:t>
        </w:r>
        <w:r w:rsidR="000504AC" w:rsidRPr="008A257B">
          <w:rPr>
            <w:rStyle w:val="Hyperlink"/>
            <w:rFonts w:ascii="Times New Roman" w:eastAsia="Times New Roman" w:hAnsi="Times New Roman"/>
            <w:color w:val="auto"/>
            <w:u w:val="none"/>
            <w:lang w:val="en-US"/>
          </w:rPr>
          <w:t>@yahoo.com</w:t>
        </w:r>
      </w:hyperlink>
      <w:r w:rsidR="00D61546" w:rsidRPr="008A257B">
        <w:rPr>
          <w:rFonts w:ascii="Times New Roman" w:eastAsia="Times New Roman" w:hAnsi="Times New Roman" w:cs="Times New Roman"/>
          <w:lang w:val="en-US"/>
        </w:rPr>
        <w:t xml:space="preserve"> </w:t>
      </w:r>
    </w:p>
    <w:p w:rsidR="008A257B" w:rsidRPr="008A257B" w:rsidRDefault="008A257B" w:rsidP="008A257B">
      <w:pPr>
        <w:widowControl w:val="0"/>
        <w:autoSpaceDE w:val="0"/>
        <w:autoSpaceDN w:val="0"/>
        <w:spacing w:before="22" w:after="0" w:line="240" w:lineRule="auto"/>
        <w:rPr>
          <w:rFonts w:ascii="Times New Roman" w:eastAsia="Times New Roman" w:hAnsi="Times New Roman" w:cs="Times New Roman"/>
          <w:sz w:val="20"/>
          <w:lang w:val="id"/>
        </w:rPr>
      </w:pPr>
      <w:r w:rsidRPr="008A257B">
        <w:rPr>
          <w:rFonts w:ascii="Times New Roman" w:eastAsia="Times New Roman" w:hAnsi="Times New Roman" w:cs="Times New Roman"/>
          <w:noProof/>
          <w:sz w:val="20"/>
          <w:lang w:val="en-US"/>
        </w:rPr>
        <mc:AlternateContent>
          <mc:Choice Requires="wps">
            <w:drawing>
              <wp:anchor distT="0" distB="0" distL="0" distR="0" simplePos="0" relativeHeight="251662336" behindDoc="1" locked="0" layoutInCell="1" allowOverlap="1" wp14:anchorId="3D2C9854" wp14:editId="72DC9372">
                <wp:simplePos x="0" y="0"/>
                <wp:positionH relativeFrom="page">
                  <wp:posOffset>667512</wp:posOffset>
                </wp:positionH>
                <wp:positionV relativeFrom="paragraph">
                  <wp:posOffset>175629</wp:posOffset>
                </wp:positionV>
                <wp:extent cx="624713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9525"/>
                        </a:xfrm>
                        <a:custGeom>
                          <a:avLst/>
                          <a:gdLst/>
                          <a:ahLst/>
                          <a:cxnLst/>
                          <a:rect l="l" t="t" r="r" b="b"/>
                          <a:pathLst>
                            <a:path w="6247130" h="9525">
                              <a:moveTo>
                                <a:pt x="6246622" y="0"/>
                              </a:moveTo>
                              <a:lnTo>
                                <a:pt x="0" y="0"/>
                              </a:lnTo>
                              <a:lnTo>
                                <a:pt x="0" y="9144"/>
                              </a:lnTo>
                              <a:lnTo>
                                <a:pt x="6246622" y="9144"/>
                              </a:lnTo>
                              <a:lnTo>
                                <a:pt x="62466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o:spid="_x0000_s1026" style="position:absolute;margin-left:52.55pt;margin-top:13.85pt;width:491.9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47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" path="m6246622,l,,,9144r6246622,l6246622,xe" fillcolor="black" stroked="f">
                <v:path arrowok="t"/>
                <w10:wrap type="topAndBottom" anchorx="page"/>
              </v:shape>
            </w:pict>
          </mc:Fallback>
        </mc:AlternateContent>
      </w:r>
    </w:p>
    <w:p w:rsidR="008A257B" w:rsidRPr="008A257B" w:rsidRDefault="008A257B" w:rsidP="008A257B">
      <w:pPr>
        <w:widowControl w:val="0"/>
        <w:autoSpaceDE w:val="0"/>
        <w:autoSpaceDN w:val="0"/>
        <w:spacing w:before="1" w:after="0" w:line="240" w:lineRule="auto"/>
        <w:outlineLvl w:val="0"/>
        <w:rPr>
          <w:rFonts w:ascii="Times New Roman" w:eastAsia="Times New Roman" w:hAnsi="Times New Roman" w:cs="Times New Roman"/>
          <w:b/>
          <w:bCs/>
          <w:lang w:val="id"/>
        </w:rPr>
      </w:pPr>
      <w:r w:rsidRPr="008A257B">
        <w:rPr>
          <w:rFonts w:ascii="Times New Roman" w:eastAsia="Times New Roman" w:hAnsi="Times New Roman" w:cs="Times New Roman"/>
          <w:b/>
          <w:bCs/>
          <w:spacing w:val="-2"/>
          <w:lang w:val="id"/>
        </w:rPr>
        <w:t>Abstrak</w:t>
      </w:r>
    </w:p>
    <w:p w:rsidR="00D406E5" w:rsidRPr="008A257B" w:rsidRDefault="00D406E5" w:rsidP="008A257B">
      <w:pPr>
        <w:spacing w:line="240" w:lineRule="auto"/>
        <w:ind w:right="49"/>
        <w:jc w:val="both"/>
        <w:rPr>
          <w:rFonts w:ascii="Times New Roman" w:hAnsi="Times New Roman" w:cs="Times New Roman"/>
          <w:bCs/>
          <w:szCs w:val="24"/>
        </w:rPr>
      </w:pPr>
      <w:r w:rsidRPr="008A257B">
        <w:rPr>
          <w:rFonts w:ascii="Times New Roman" w:hAnsi="Times New Roman" w:cs="Times New Roman"/>
          <w:bCs/>
          <w:szCs w:val="24"/>
        </w:rPr>
        <w:t>Persaingan dalam industri pelayanan kesehatan menuntut rumah sakit untuk terus berinovasi dan meningkatkan mutu layanan agar dapat memenuhi kebutuhan serta harapan pasien. Dua faktor utama yang diyakini memengaruhi keberhasilan rumah sakit dalam mempertahankan pasien adalah kualitas layanan dan inovasi layanan kesehatan. Penelitian ini bertujuan untuk menganalisis pengaruh kualitas layanan dan inovasi layanan kesehatan terhadap kepuasan pasien, serta implikasinya terhadap loyalitas pasien.</w:t>
      </w:r>
      <w:r w:rsidRPr="008A257B">
        <w:rPr>
          <w:rFonts w:ascii="Times New Roman" w:hAnsi="Times New Roman" w:cs="Times New Roman"/>
          <w:bCs/>
          <w:szCs w:val="24"/>
          <w:lang w:val="en-US"/>
        </w:rPr>
        <w:t xml:space="preserve"> </w:t>
      </w:r>
      <w:r w:rsidRPr="008A257B">
        <w:rPr>
          <w:rFonts w:ascii="Times New Roman" w:hAnsi="Times New Roman" w:cs="Times New Roman"/>
          <w:bCs/>
          <w:szCs w:val="24"/>
        </w:rPr>
        <w:t xml:space="preserve">Penelitian menggunakan pendekatan kuantitatif dengan desain explanatory research. Sampel penelitian berjumlah 99  responden pasien rawat jalan yang dipilih dengan </w:t>
      </w:r>
      <w:r w:rsidRPr="008A257B">
        <w:rPr>
          <w:rFonts w:ascii="Times New Roman" w:hAnsi="Times New Roman" w:cs="Times New Roman"/>
          <w:bCs/>
          <w:i/>
          <w:szCs w:val="24"/>
        </w:rPr>
        <w:t>teknik accidental sampling</w:t>
      </w:r>
      <w:r w:rsidRPr="008A257B">
        <w:rPr>
          <w:rFonts w:ascii="Times New Roman" w:hAnsi="Times New Roman" w:cs="Times New Roman"/>
          <w:bCs/>
          <w:szCs w:val="24"/>
        </w:rPr>
        <w:t>. Hasil penelitian menunjukkan bahwa Kualitas Layanan berpengaruh positif namun tidak signifikan terhadap Kepuasan Pasien (p-value = 0,141; t hitung = 1,487), sedangkan Inovasi Layanan Kesehatan berpengaruh positif dan signifikan terhadap Kepuasan Pasien (p-value = 0,029; t hitung = 2,216). Lebih lanjut, Kepuasan Pasien berpengaruh positif dan signifikan terhadap Loyalitas Pasien (p-value = 0,000; t hitung = 3,581). Kualitas Layanan tidak berpengaruh signifikan terhadap loyalitas pasien secara langsung (p-value = 0,093), sedangkan Inovasi Layanan Kesehatan berpengaruh signifikan (p-value = 0,014). Analisis mediasi menunjukkan bahwa kepuasan pasien berperan sebagai variabel intervening yang memperkuat hubungan kualitas layanan dan inovasi dengan loyalitas pasien. Nilai R² sebesar 0,368 untuk kepuasan pasien dan 0,531 untuk loyalitas pasien menunjukkan kontribusi model tergolong moderat hingga kuat.</w:t>
      </w:r>
      <w:r w:rsidRPr="008A257B">
        <w:rPr>
          <w:rFonts w:ascii="Times New Roman" w:hAnsi="Times New Roman" w:cs="Times New Roman"/>
          <w:bCs/>
          <w:szCs w:val="24"/>
          <w:lang w:val="en-US"/>
        </w:rPr>
        <w:t xml:space="preserve"> </w:t>
      </w:r>
      <w:r w:rsidRPr="008A257B">
        <w:rPr>
          <w:rFonts w:ascii="Times New Roman" w:hAnsi="Times New Roman" w:cs="Times New Roman"/>
          <w:bCs/>
          <w:szCs w:val="24"/>
        </w:rPr>
        <w:t>Kesimpulannya, loyalitas pasien dapat ditingkatkan melalui kepuasan yang dibentuk oleh kombinasi kualitas layanan dan inovasi. Rumah sakit perlu memperkuat inovasi berbasis teknologi digital, meningkatkan empati tenaga kesehatan, serta memperbaiki komunikasi interpersonal agar kepuasan dan loyalitas pasien terbangun secara berkelanjutan.</w:t>
      </w:r>
    </w:p>
    <w:p w:rsidR="008A257B" w:rsidRPr="008A257B" w:rsidRDefault="00D406E5" w:rsidP="008A257B">
      <w:pPr>
        <w:spacing w:line="240" w:lineRule="auto"/>
        <w:ind w:right="49"/>
        <w:jc w:val="both"/>
        <w:rPr>
          <w:rFonts w:ascii="Times New Roman" w:hAnsi="Times New Roman" w:cs="Times New Roman"/>
          <w:bCs/>
          <w:szCs w:val="24"/>
          <w:lang w:val="en-US"/>
        </w:rPr>
      </w:pPr>
      <w:r w:rsidRPr="008A257B">
        <w:rPr>
          <w:rFonts w:ascii="Times New Roman" w:hAnsi="Times New Roman" w:cs="Times New Roman"/>
          <w:b/>
          <w:bCs/>
          <w:szCs w:val="24"/>
        </w:rPr>
        <w:t>Kata kunci:</w:t>
      </w:r>
      <w:r w:rsidRPr="008A257B">
        <w:rPr>
          <w:rFonts w:ascii="Times New Roman" w:hAnsi="Times New Roman" w:cs="Times New Roman"/>
          <w:bCs/>
          <w:szCs w:val="24"/>
        </w:rPr>
        <w:t xml:space="preserve"> Kualitas Layanan, Inovasi Layanan Kesehatan, Kepuasan Pasien, Loyalitas Pasien</w:t>
      </w:r>
      <w:r w:rsidRPr="008A257B">
        <w:rPr>
          <w:rFonts w:ascii="Times New Roman" w:hAnsi="Times New Roman" w:cs="Times New Roman"/>
          <w:bCs/>
          <w:szCs w:val="24"/>
          <w:lang w:val="en-US"/>
        </w:rPr>
        <w:t>.</w:t>
      </w:r>
    </w:p>
    <w:p w:rsidR="00E53EF2" w:rsidRPr="008A257B" w:rsidRDefault="00F84F01" w:rsidP="008A257B">
      <w:pPr>
        <w:spacing w:line="240" w:lineRule="auto"/>
        <w:ind w:right="49"/>
        <w:jc w:val="both"/>
        <w:rPr>
          <w:rFonts w:ascii="Times New Roman" w:eastAsia="Times New Roman" w:hAnsi="Times New Roman" w:cs="Times New Roman"/>
          <w:b/>
          <w:i/>
        </w:rPr>
      </w:pPr>
      <w:r w:rsidRPr="008A257B">
        <w:rPr>
          <w:rFonts w:ascii="Times New Roman" w:eastAsia="Times New Roman" w:hAnsi="Times New Roman" w:cs="Times New Roman"/>
          <w:b/>
          <w:i/>
        </w:rPr>
        <w:t>Abstract</w:t>
      </w:r>
    </w:p>
    <w:p w:rsidR="00D406E5" w:rsidRPr="008A257B" w:rsidRDefault="00D406E5" w:rsidP="008A257B">
      <w:pPr>
        <w:spacing w:after="0" w:line="240" w:lineRule="auto"/>
        <w:ind w:right="49"/>
        <w:jc w:val="both"/>
        <w:rPr>
          <w:rFonts w:ascii="Times New Roman" w:hAnsi="Times New Roman" w:cs="Times New Roman"/>
          <w:i/>
        </w:rPr>
      </w:pPr>
      <w:r w:rsidRPr="008A257B">
        <w:rPr>
          <w:rFonts w:ascii="Times New Roman" w:hAnsi="Times New Roman" w:cs="Times New Roman"/>
          <w:i/>
        </w:rPr>
        <w:t>Competition in the healthcare industry demands hospitals to continuously innovate and improve service quality to meet patient needs and expectations. Two key factors believed to influence a hospital's success in retaining patients are service quality and healthcare innovation. This study aims to analyze the influence of service quality and healthcare innovation on patient satisfaction and its implications for patient loyalty. The study employed a quantitative approach with an explanatory research design. The sample consisted of 99 outpatient respondents selected using an accidental sampling technique. The results showed that Service Quality had a positive but insignificant effect on Patient Satisfaction (p-value = 0.141; t-count = 1.487), while Healthcare Innovation had a positive and significant effect on Patient Satisfaction (p-value = 0.029; t-count = 2.216). Furthermore, Patient Satisfaction had a positive and significant effect on Patient Loyalty (p-value = 0.000; t-count = 3.581). Service quality did not have a direct significant effect on patient loyalty (p-value = 0.093), while healthcare innovation had a significant effect (p-value = 0.014). Mediation analysis showed that patient satisfaction acted as an intervening variable, strengthening the relationship between service quality and innovation and patient loyalty. The R² values ​​of 0.368 for patient satisfaction and 0.531 for patient loyalty indicate a moderate to strong contribution from the model. In conclusion, patient loyalty can be enhanced through satisfaction generated by a combination of service quality and innovation. Hospitals need to strengthen digital technology-based innovation, increase empathy among healthcare workers, and improve interpersonal communication to sustainably build patient satisfaction and loyalty.</w:t>
      </w:r>
    </w:p>
    <w:p w:rsidR="00534B69" w:rsidRPr="008A257B" w:rsidRDefault="00D406E5" w:rsidP="008A257B">
      <w:pPr>
        <w:spacing w:after="0" w:line="240" w:lineRule="auto"/>
        <w:ind w:right="49"/>
        <w:jc w:val="both"/>
        <w:rPr>
          <w:rFonts w:ascii="Times New Roman" w:hAnsi="Times New Roman" w:cs="Times New Roman"/>
          <w:i/>
        </w:rPr>
      </w:pPr>
      <w:r w:rsidRPr="008A257B">
        <w:rPr>
          <w:rFonts w:ascii="Times New Roman" w:hAnsi="Times New Roman" w:cs="Times New Roman"/>
          <w:b/>
          <w:i/>
        </w:rPr>
        <w:t>Keywords:</w:t>
      </w:r>
      <w:r w:rsidRPr="008A257B">
        <w:rPr>
          <w:rFonts w:ascii="Times New Roman" w:hAnsi="Times New Roman" w:cs="Times New Roman"/>
          <w:i/>
        </w:rPr>
        <w:t xml:space="preserve"> Service Quality, Healthcare Innovation, Patient Satisfaction, Patient Loyalty.</w:t>
      </w:r>
    </w:p>
    <w:p w:rsidR="00D406E5" w:rsidRPr="008A257B" w:rsidRDefault="00D406E5" w:rsidP="00D406E5">
      <w:pPr>
        <w:spacing w:after="0" w:line="240" w:lineRule="auto"/>
        <w:jc w:val="both"/>
        <w:rPr>
          <w:rFonts w:ascii="Times New Roman" w:hAnsi="Times New Roman" w:cs="Times New Roman"/>
        </w:rPr>
      </w:pPr>
    </w:p>
    <w:p w:rsidR="00E53EF2" w:rsidRPr="008A257B" w:rsidRDefault="00F84F01">
      <w:pPr>
        <w:tabs>
          <w:tab w:val="left" w:pos="6237"/>
        </w:tabs>
        <w:spacing w:after="0"/>
        <w:ind w:left="3960"/>
        <w:jc w:val="both"/>
        <w:rPr>
          <w:rFonts w:ascii="Times New Roman" w:eastAsia="Times New Roman" w:hAnsi="Times New Roman" w:cs="Times New Roman"/>
          <w:sz w:val="20"/>
          <w:szCs w:val="20"/>
          <w:lang w:val="en-US"/>
        </w:rPr>
      </w:pPr>
      <w:r w:rsidRPr="008A257B">
        <w:rPr>
          <w:rFonts w:ascii="Times New Roman" w:eastAsia="Times New Roman" w:hAnsi="Times New Roman" w:cs="Times New Roman"/>
          <w:sz w:val="20"/>
          <w:szCs w:val="20"/>
        </w:rPr>
        <w:t>@Jurnal Ners Prodi Sarjana Keperawatan &amp;</w:t>
      </w:r>
      <w:r w:rsidR="008A257B">
        <w:rPr>
          <w:rFonts w:ascii="Times New Roman" w:eastAsia="Times New Roman" w:hAnsi="Times New Roman" w:cs="Times New Roman"/>
          <w:sz w:val="20"/>
          <w:szCs w:val="20"/>
        </w:rPr>
        <w:t xml:space="preserve"> Profesi Ners FIK UP 202</w:t>
      </w:r>
      <w:r w:rsidR="008A257B">
        <w:rPr>
          <w:rFonts w:ascii="Times New Roman" w:eastAsia="Times New Roman" w:hAnsi="Times New Roman" w:cs="Times New Roman"/>
          <w:sz w:val="20"/>
          <w:szCs w:val="20"/>
          <w:lang w:val="en-US"/>
        </w:rPr>
        <w:t>5</w:t>
      </w:r>
    </w:p>
    <w:p w:rsidR="00E53EF2" w:rsidRPr="008A257B" w:rsidRDefault="00650FBA">
      <w:pPr>
        <w:tabs>
          <w:tab w:val="left" w:pos="6237"/>
        </w:tabs>
        <w:spacing w:before="80" w:after="0"/>
        <w:rPr>
          <w:rFonts w:ascii="Times New Roman" w:eastAsia="Times New Roman" w:hAnsi="Times New Roman" w:cs="Times New Roman"/>
          <w:sz w:val="20"/>
          <w:szCs w:val="20"/>
        </w:rPr>
      </w:pPr>
      <w:r w:rsidRPr="008A257B">
        <w:pict>
          <v:rect id="_x0000_i1025" style="width:0;height:1.5pt" o:hralign="center" o:hrstd="t" o:hr="t" fillcolor="#a0a0a0" stroked="f"/>
        </w:pict>
      </w:r>
    </w:p>
    <w:p w:rsidR="00E53EF2" w:rsidRPr="008A257B" w:rsidRDefault="00F84F01">
      <w:pPr>
        <w:tabs>
          <w:tab w:val="left" w:pos="6237"/>
        </w:tabs>
        <w:spacing w:after="0" w:line="240" w:lineRule="auto"/>
        <w:rPr>
          <w:rFonts w:ascii="Times New Roman" w:eastAsia="Times New Roman" w:hAnsi="Times New Roman" w:cs="Times New Roman"/>
          <w:sz w:val="20"/>
          <w:szCs w:val="20"/>
        </w:rPr>
      </w:pPr>
      <w:r w:rsidRPr="008A257B">
        <w:rPr>
          <w:rFonts w:ascii="Times New Roman" w:eastAsia="Times New Roman" w:hAnsi="Times New Roman" w:cs="Times New Roman"/>
        </w:rPr>
        <w:t xml:space="preserve">* Corresponding author :         </w:t>
      </w:r>
    </w:p>
    <w:p w:rsidR="00E53EF2" w:rsidRDefault="00F84F01">
      <w:pPr>
        <w:tabs>
          <w:tab w:val="left" w:pos="6237"/>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Address  : </w:t>
      </w:r>
      <w:r w:rsidR="008A257B">
        <w:rPr>
          <w:rFonts w:ascii="Times New Roman" w:eastAsia="Times New Roman" w:hAnsi="Times New Roman" w:cs="Times New Roman"/>
          <w:color w:val="000000"/>
          <w:lang w:val="en-US"/>
        </w:rPr>
        <w:t>Bandung, Indonesia</w:t>
      </w:r>
    </w:p>
    <w:p w:rsidR="008A257B" w:rsidRPr="008A257B" w:rsidRDefault="00F84F01" w:rsidP="008A257B">
      <w:pPr>
        <w:pBdr>
          <w:top w:val="nil"/>
          <w:left w:val="nil"/>
          <w:bottom w:val="nil"/>
          <w:right w:val="nil"/>
          <w:between w:val="nil"/>
        </w:pBd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Email</w:t>
      </w:r>
      <w:r>
        <w:rPr>
          <w:rFonts w:ascii="Times New Roman" w:eastAsia="Times New Roman" w:hAnsi="Times New Roman" w:cs="Times New Roman"/>
        </w:rPr>
        <w:tab/>
        <w:t xml:space="preserve">: </w:t>
      </w:r>
      <w:r w:rsidR="008A257B" w:rsidRPr="008A257B">
        <w:fldChar w:fldCharType="begin"/>
      </w:r>
      <w:r w:rsidR="008A257B" w:rsidRPr="008A257B">
        <w:instrText xml:space="preserve"> HYPERLINK "mailto:santika_quicky1@yahoo.com" </w:instrText>
      </w:r>
      <w:r w:rsidR="008A257B" w:rsidRPr="008A257B">
        <w:fldChar w:fldCharType="separate"/>
      </w:r>
      <w:r w:rsidR="008A257B" w:rsidRPr="008A257B">
        <w:rPr>
          <w:rStyle w:val="Hyperlink"/>
          <w:rFonts w:ascii="Times New Roman" w:eastAsia="Times New Roman" w:hAnsi="Times New Roman"/>
          <w:color w:val="auto"/>
          <w:u w:val="none"/>
        </w:rPr>
        <w:t>santika_quicky1</w:t>
      </w:r>
      <w:r w:rsidR="008A257B" w:rsidRPr="008A257B">
        <w:rPr>
          <w:rStyle w:val="Hyperlink"/>
          <w:rFonts w:ascii="Times New Roman" w:eastAsia="Times New Roman" w:hAnsi="Times New Roman"/>
          <w:color w:val="auto"/>
          <w:u w:val="none"/>
          <w:lang w:val="en-US"/>
        </w:rPr>
        <w:t>@yahoo.com</w:t>
      </w:r>
      <w:r w:rsidR="008A257B" w:rsidRPr="008A257B">
        <w:rPr>
          <w:rStyle w:val="Hyperlink"/>
          <w:rFonts w:ascii="Times New Roman" w:eastAsia="Times New Roman" w:hAnsi="Times New Roman"/>
          <w:color w:val="auto"/>
          <w:u w:val="none"/>
          <w:lang w:val="en-US"/>
        </w:rPr>
        <w:fldChar w:fldCharType="end"/>
      </w:r>
      <w:r w:rsidR="008A257B" w:rsidRPr="008A257B">
        <w:rPr>
          <w:rFonts w:ascii="Times New Roman" w:eastAsia="Times New Roman" w:hAnsi="Times New Roman" w:cs="Times New Roman"/>
          <w:lang w:val="en-US"/>
        </w:rPr>
        <w:t xml:space="preserve"> </w:t>
      </w:r>
    </w:p>
    <w:p w:rsidR="00E53EF2" w:rsidRDefault="00E53EF2">
      <w:pPr>
        <w:tabs>
          <w:tab w:val="left" w:pos="851"/>
          <w:tab w:val="left" w:pos="6237"/>
        </w:tabs>
        <w:spacing w:after="0" w:line="240" w:lineRule="auto"/>
        <w:rPr>
          <w:rFonts w:ascii="Times New Roman" w:eastAsia="Times New Roman" w:hAnsi="Times New Roman" w:cs="Times New Roman"/>
        </w:rPr>
        <w:sectPr w:rsidR="00E53EF2" w:rsidSect="008A257B">
          <w:footerReference w:type="default" r:id="rId12"/>
          <w:type w:val="nextColumn"/>
          <w:pgSz w:w="12240" w:h="20160" w:code="5"/>
          <w:pgMar w:top="1418" w:right="1134" w:bottom="1418" w:left="1134" w:header="851" w:footer="709" w:gutter="0"/>
          <w:pgNumType w:start="1"/>
          <w:cols w:space="720"/>
        </w:sectPr>
      </w:pPr>
    </w:p>
    <w:p w:rsidR="008A257B" w:rsidRPr="008A257B" w:rsidRDefault="00F84F01" w:rsidP="008A257B">
      <w:pPr>
        <w:pStyle w:val="Heading1"/>
        <w:numPr>
          <w:ilvl w:val="0"/>
          <w:numId w:val="0"/>
        </w:numPr>
        <w:tabs>
          <w:tab w:val="clear" w:pos="216"/>
        </w:tabs>
        <w:spacing w:before="0" w:after="120"/>
        <w:jc w:val="both"/>
        <w:rPr>
          <w:b/>
          <w:sz w:val="22"/>
          <w:szCs w:val="22"/>
        </w:rPr>
      </w:pPr>
      <w:r w:rsidRPr="008A257B">
        <w:rPr>
          <w:b/>
          <w:sz w:val="22"/>
          <w:szCs w:val="22"/>
        </w:rPr>
        <w:lastRenderedPageBreak/>
        <w:t>PENDAHULUAN</w:t>
      </w:r>
    </w:p>
    <w:p w:rsidR="000B5848" w:rsidRPr="008A257B" w:rsidRDefault="008A257B"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ab/>
      </w:r>
      <w:r w:rsidR="000B5848" w:rsidRPr="008A257B">
        <w:rPr>
          <w:rFonts w:ascii="Times New Roman" w:hAnsi="Times New Roman" w:cs="Times New Roman"/>
          <w:lang w:val="sv-SE"/>
        </w:rPr>
        <w:t>Pelayanan kesehatan yang berkualitas merupakan salah satu kebutuhan mendasar bagi masyarakat dalam rangka meningkatkan derajat kesehatan. Fasilitas kesehatan seperti Puskesmas memainkan peranan sentral dalam memberikan layanan primer yang berkualitas. Kualitas layanan ini sangat berpengaruh terhadap kepuasan pasien, yang pada akhirnya dapat berkontribusi pada loyalitas masyarakat terhadap fasilitas kesehatan tersebut.</w:t>
      </w:r>
    </w:p>
    <w:p w:rsidR="000B5848" w:rsidRP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Menurut Kotler dan Keller (2020), kualitas layanan adalah salah satu elemen yang sangat menentukan kepuasan pelanggan. Dalam pelayanan kesehatan, kualitas layanan yang memuaskan akan membuat pasien merasa dihargai dan diperlakukan dengan baik, sehingga mereka cenderung akan kembali menggunakan layanan tersebut di masa depan. Loyalitas pasien tidak hanya tercermin dari kunjungan ulang, tetapi juga dari rekomendasi positif yang mereka berikan kepada orang lain.</w:t>
      </w:r>
    </w:p>
    <w:p w:rsidR="000B5848" w:rsidRP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Puskesmas sebagai fasilitas kesehatan primer memiliki peran yang sangat penting dalam meningkatkan akses layanan kesehatan bagi masyarakat. Berdasarkan Peraturan Menteri Kesehatan (Permenkes) Republik Indonesia Nomor 43 Tahun 2019, Puskesmas memiliki fungsi sebagai penyelenggara Upaya Kesehatan Masyarakat (UKM) dan Upaya Kesehatan Perorangan (UKP) tingkat pertama di wilayah kerjanya. Puskesmas Bontang Utara 1, yang berada di bawah koordinasi Pelaksana Teknis Dinas Kesehatan Kota Bontang, bertanggung jawab untuk memberikan layanan kesehatan kepada masyarakat di wilayah kerjanya. Dengan Izin Operasional yang sah, Puskesmas ini berkomitmen untuk menyediakan pelayanan yang berkualitas dan efisien.</w:t>
      </w:r>
    </w:p>
    <w:p w:rsidR="000B5848" w:rsidRP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Namun, dalam praktiknya, dalam pelaksanaan tugas Puskesmas Bontang Utara 1. Meskipun Puskesmas ini sudah menyediakan layanan kesehatan yang cukup lengkap dan terdapat rumah sakit terdekat yang dapat menjadi rujukan, masyarakat di wilayah kerja Puskesmas Bontang Utara 1 lebih memilih untuk dirujuk ke rumah sakit yang lebih jauh. Hal ini menjadi sebuah fenomena yang memunculkan pertanyaan tentang kualitas pelayanan yang diberikan oleh rumah sakit yang akan di rujuk dan bagaimana hal tersebut memengaruhi persepsi masyarakat terhadap layanan kesehatan yang tersedia.</w:t>
      </w:r>
    </w:p>
    <w:p w:rsidR="000B5848" w:rsidRP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Fenomena ini menunjukkan adanya potensi ketidakpuasan dari masyarakat terhadap kualitas layanan yang diterima di Rumah Sakit rujukan, meskipun fasilitas kesehatan terdekat lebih mudah diakses. Berbagai faktor, seperti waktu tunggu yang lama, kualitas pelayanan medis, serta kenyamanan dalam pelayanan, mungkin menjadi alasan utama mengapa masyarakat lebih memilih untuk dirujuk ke rumah sakit yang lebih jauh. Hal ini tentu saja bertentangan dengan tujuan dari penyelenggaraan Puskesmas, yang seharusnya memberikan layanan kesehatan yang dapat diakses dengan mudah dan lebih dekat dengan masyarakat.</w:t>
      </w:r>
    </w:p>
    <w:p w:rsidR="000B5848" w:rsidRP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 xml:space="preserve">Penyebab dari fenomena ini mungkin terkait dengan berbagai faktor, seperti kualitas pelayanan medis yang dirasa kurang, waktu tunggu yang lama, atau mungkin kurangnya kenyamanan dan fasilitas </w:t>
      </w:r>
      <w:r w:rsidRPr="008A257B">
        <w:rPr>
          <w:rFonts w:ascii="Times New Roman" w:hAnsi="Times New Roman" w:cs="Times New Roman"/>
          <w:lang w:val="sv-SE"/>
        </w:rPr>
        <w:lastRenderedPageBreak/>
        <w:t>di Rumah sakit yang akan di rujuk. Menurut, Zeithaml, dan Berry (1988) Parasuraman (2022), dimensi kualitas layanan seperti kehandalan, jaminan, empati, responsivitas, dan bukti fisik sangat berpengaruh dalam menentukan persepsi pasien terhadap kualitas layanan. Kualitas layanan yang buruk berisiko mengurangi tingkat kepuasan pasien dan dapat mengarah pada berkurangnya loyalitas masyarakat. Hal ini menekankan pentingnya pemetaan dan analisis fasilitas kesehatan di wilayah kerja tertentu.</w:t>
      </w:r>
    </w:p>
    <w:p w:rsidR="000B5848" w:rsidRP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bCs/>
        </w:rPr>
        <w:t>Inovasi dalam layanan kesehatan, seperti pendaftaran online, sistem antrian elektronik, konsultasi daring, dan digitalisasi rekam medis, telah terbukti memberikan dampak positif terhadap efisiensi pelayanan, pengalaman pasien, dan citra fasilitas kesehatan. Penelitian sebelumnya oleh Haryanto (2019) menunjukkan bahwa Inovasi Layanan Kesehatan Kesehatan tidak hanya meningkatkan kepuasan pasien, tetapi juga mendorong loyalitas mereka terhadap fasilitas kesehatan. Loyalitas ini sangat penting karena pasien yang loyal tidak hanya cenderung untuk kembali menggunakan layanan, tetapi juga merekomendasikan fasilitas kesehatan kepada orang lain, yang pada akhirnya mendukung keberlanjutan pelayanan kesehatan.</w:t>
      </w:r>
    </w:p>
    <w:p w:rsidR="000B5848" w:rsidRPr="008A257B" w:rsidRDefault="000B5848" w:rsidP="008A257B">
      <w:pPr>
        <w:spacing w:after="0" w:line="240" w:lineRule="auto"/>
        <w:ind w:firstLine="567"/>
        <w:jc w:val="both"/>
        <w:rPr>
          <w:rFonts w:ascii="Times New Roman" w:hAnsi="Times New Roman" w:cs="Times New Roman"/>
          <w:bCs/>
        </w:rPr>
      </w:pPr>
      <w:r w:rsidRPr="008A257B">
        <w:rPr>
          <w:rFonts w:ascii="Times New Roman" w:hAnsi="Times New Roman" w:cs="Times New Roman"/>
          <w:bCs/>
        </w:rPr>
        <w:t>Namun, di wilayah kerja Puskesmas Bontang Utara 1, penerapan Inovasi Layanan Kesehatan Kesehatan dan dampaknya terhadap kepuasan serta loyalitas masyarakat belum banyak diteliti secara mendalam. Puskesmas sebagai bagian dari sistem pelayanan kesehatan primer perlu memastikan bahwa Inovasi Layanan Kesehatan Kesehatan yang diterapkan tidak hanya relevan, tetapi juga mampu meningkatkan kualitas pelayanan dan memenuhi kebutuhan masyarakat. Oleh karena itu, penelitian ini bertujuan untuk menganalisis pengaruh kualitas pelayanan dan Inovasi Layanan Kesehatan Kesehatan terhadap kepuasan pasien serta implikasinya terhadap loyalitas masyarakat di wilayah kerja Puskesmas Bontang Utara 1.</w:t>
      </w:r>
    </w:p>
    <w:p w:rsidR="000B5848" w:rsidRPr="008A257B" w:rsidRDefault="000B5848" w:rsidP="008A257B">
      <w:pPr>
        <w:spacing w:after="0" w:line="240" w:lineRule="auto"/>
        <w:ind w:firstLine="567"/>
        <w:jc w:val="both"/>
        <w:rPr>
          <w:rFonts w:ascii="Times New Roman" w:hAnsi="Times New Roman" w:cs="Times New Roman"/>
          <w:bCs/>
        </w:rPr>
      </w:pPr>
      <w:r w:rsidRPr="008A257B">
        <w:rPr>
          <w:rFonts w:ascii="Times New Roman" w:hAnsi="Times New Roman" w:cs="Times New Roman"/>
          <w:bCs/>
        </w:rPr>
        <w:t>Kepuasan dan loyalitas masyarakat terhadap layanan kesehatan merupakan dua aspek penting yang mencerminkan kualitas pelayanan yang diberikan oleh fasilitas kesehatan, termasuk Puskesmas. Kepuasan masyarakat tidak hanya bergantung pada pemenuhan kebutuhan medis tetapi juga pada pengalaman keseluruhan saat menerima layanan. Menurut teori kualitas pelayanan oleh, Zeithaml, dan Berry (1988) Parasuraman (2022), dimensi-dimensi seperti kehandalan (</w:t>
      </w:r>
      <w:r w:rsidRPr="008A257B">
        <w:rPr>
          <w:rFonts w:ascii="Times New Roman" w:hAnsi="Times New Roman" w:cs="Times New Roman"/>
          <w:bCs/>
          <w:i/>
        </w:rPr>
        <w:t>reliability</w:t>
      </w:r>
      <w:r w:rsidRPr="008A257B">
        <w:rPr>
          <w:rFonts w:ascii="Times New Roman" w:hAnsi="Times New Roman" w:cs="Times New Roman"/>
          <w:bCs/>
        </w:rPr>
        <w:t>), jaminan (</w:t>
      </w:r>
      <w:r w:rsidRPr="008A257B">
        <w:rPr>
          <w:rFonts w:ascii="Times New Roman" w:hAnsi="Times New Roman" w:cs="Times New Roman"/>
          <w:bCs/>
          <w:i/>
        </w:rPr>
        <w:t>assurance</w:t>
      </w:r>
      <w:r w:rsidRPr="008A257B">
        <w:rPr>
          <w:rFonts w:ascii="Times New Roman" w:hAnsi="Times New Roman" w:cs="Times New Roman"/>
          <w:bCs/>
        </w:rPr>
        <w:t>), empati (</w:t>
      </w:r>
      <w:r w:rsidRPr="008A257B">
        <w:rPr>
          <w:rFonts w:ascii="Times New Roman" w:hAnsi="Times New Roman" w:cs="Times New Roman"/>
          <w:bCs/>
          <w:i/>
        </w:rPr>
        <w:t>empathy</w:t>
      </w:r>
      <w:r w:rsidRPr="008A257B">
        <w:rPr>
          <w:rFonts w:ascii="Times New Roman" w:hAnsi="Times New Roman" w:cs="Times New Roman"/>
          <w:bCs/>
        </w:rPr>
        <w:t>), responsivitas (</w:t>
      </w:r>
      <w:r w:rsidRPr="008A257B">
        <w:rPr>
          <w:rFonts w:ascii="Times New Roman" w:hAnsi="Times New Roman" w:cs="Times New Roman"/>
          <w:bCs/>
          <w:i/>
        </w:rPr>
        <w:t>responsiveness</w:t>
      </w:r>
      <w:r w:rsidRPr="008A257B">
        <w:rPr>
          <w:rFonts w:ascii="Times New Roman" w:hAnsi="Times New Roman" w:cs="Times New Roman"/>
          <w:bCs/>
        </w:rPr>
        <w:t>), dan bukti fisik (</w:t>
      </w:r>
      <w:r w:rsidRPr="008A257B">
        <w:rPr>
          <w:rFonts w:ascii="Times New Roman" w:hAnsi="Times New Roman" w:cs="Times New Roman"/>
          <w:bCs/>
          <w:i/>
        </w:rPr>
        <w:t>tangible</w:t>
      </w:r>
      <w:r w:rsidRPr="008A257B">
        <w:rPr>
          <w:rFonts w:ascii="Times New Roman" w:hAnsi="Times New Roman" w:cs="Times New Roman"/>
          <w:bCs/>
        </w:rPr>
        <w:t>) berkontribusi signifikan terhadap persepsi masyarakat terhadap kualitas layanan.</w:t>
      </w:r>
    </w:p>
    <w:p w:rsidR="000B5848" w:rsidRPr="008A257B" w:rsidRDefault="000B5848" w:rsidP="008A257B">
      <w:pPr>
        <w:spacing w:after="0" w:line="240" w:lineRule="auto"/>
        <w:ind w:firstLine="567"/>
        <w:jc w:val="both"/>
        <w:rPr>
          <w:rFonts w:ascii="Times New Roman" w:hAnsi="Times New Roman" w:cs="Times New Roman"/>
          <w:bCs/>
        </w:rPr>
      </w:pPr>
      <w:r w:rsidRPr="008A257B">
        <w:rPr>
          <w:rFonts w:ascii="Times New Roman" w:hAnsi="Times New Roman" w:cs="Times New Roman"/>
          <w:bCs/>
        </w:rPr>
        <w:t xml:space="preserve">Kepuasan masyarakat menjadi dasar penting bagi loyalitas, yang diartikan sebagai keinginan masyarakat untuk terus menggunakan layanan dari fasilitas kesehatan tertentu dan merekomendasikannya kepada orang lain. Loyalitas masyarakat tidak hanya bergantung pada hasil layanan, tetapi juga pada bagaimana layanan tersebut diberikan. Ketika kepuasan terhadap layanan rendah, hal ini dapat menyebabkan masyarakat beralih ke fasilitas kesehatan lain yang dianggap lebih baik, yang pada akhirnya </w:t>
      </w:r>
      <w:r w:rsidRPr="008A257B">
        <w:rPr>
          <w:rFonts w:ascii="Times New Roman" w:hAnsi="Times New Roman" w:cs="Times New Roman"/>
          <w:bCs/>
        </w:rPr>
        <w:lastRenderedPageBreak/>
        <w:t>memengaruhi jumlah kunjungan ke Puskesmas atau fasilitas kesehatan lainnya.</w:t>
      </w:r>
    </w:p>
    <w:p w:rsidR="000B5848" w:rsidRPr="008A257B" w:rsidRDefault="000B5848" w:rsidP="008A257B">
      <w:pPr>
        <w:spacing w:after="0" w:line="240" w:lineRule="auto"/>
        <w:ind w:firstLine="567"/>
        <w:jc w:val="both"/>
        <w:rPr>
          <w:rFonts w:ascii="Times New Roman" w:hAnsi="Times New Roman" w:cs="Times New Roman"/>
          <w:bCs/>
        </w:rPr>
      </w:pPr>
      <w:r w:rsidRPr="008A257B">
        <w:rPr>
          <w:rFonts w:ascii="Times New Roman" w:hAnsi="Times New Roman" w:cs="Times New Roman"/>
          <w:bCs/>
        </w:rPr>
        <w:t>Fenomena ini juga terjadi pada Puskesmas, yang sering kali menjadi fasilitas kesehatan tingkat pertama bagi masyarakat. Namun, meskipun Puskesmas memiliki peran penting dalam sistem kesehatan, beberapa faktor dapat memengaruhi kepuasan dan loyalitas masyarakat, seperti waktu tunggu yang lama, keterbatasan fasilitas, kurangnya kenyamanan, dan persepsi terhadap kualitas layanan medis. Penurunan tingkat kepuasan dapat berdampak pada menurunnya jumlah kunjungan masyarakat, yang dapat mengurangi efektivitas program kesehatan masyarakat secara keseluruhan.</w:t>
      </w:r>
    </w:p>
    <w:p w:rsidR="000B5848" w:rsidRPr="008A257B" w:rsidRDefault="000B5848" w:rsidP="008A257B">
      <w:pPr>
        <w:spacing w:after="0" w:line="240" w:lineRule="auto"/>
        <w:ind w:firstLine="567"/>
        <w:jc w:val="both"/>
        <w:rPr>
          <w:rFonts w:ascii="Times New Roman" w:hAnsi="Times New Roman" w:cs="Times New Roman"/>
          <w:bCs/>
        </w:rPr>
      </w:pPr>
      <w:r w:rsidRPr="008A257B">
        <w:rPr>
          <w:rFonts w:ascii="Times New Roman" w:hAnsi="Times New Roman" w:cs="Times New Roman"/>
          <w:bCs/>
        </w:rPr>
        <w:t>Sebagai contoh, data jumlah kunjungan ke Puskesmas Bontang Utara I selama satu tahun terakhir menunjukkan fluktuasi yang bisa menjadi indikator awal tentang kepuasan masyarakat terhadap layanan yang diberikan. Tingginya kunjungan di bulan tertentu, seperti Desember, dapat mencerminkan kepercayaan masyarakat terhadap layanan Puskesmas di masa-masa tertentu, sementara kunjungan rendah di bulan lain mungkin menunjukkan adanya masalah yang perlu dievaluasi.</w:t>
      </w:r>
    </w:p>
    <w:p w:rsidR="000B5848" w:rsidRP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bCs/>
        </w:rPr>
        <w:t>Meningkatkan kepuasan dan loyalitas masyarakat terhadap layanan kesehatan menjadi salah satu tantangan utama dalam sistem kesehatan, terutama di era digital dan industri 4.0, di mana masyarakat semakin kritis dalam menilai kualitas layanan. Dengan memahami faktor-faktor yang memengaruhi kepuasan dan loyalitas, Puskesmas dan fasilitas kesehatan lainnya dapat menyusun strategi yang lebih baik untuk meningkatkan mutu pelayanan, memastikan keberlanjutan kunjungan masyarakat, dan pada akhirnya, mendukung program kesehatan secara optimal.</w:t>
      </w:r>
      <w:r w:rsidRPr="008A257B">
        <w:rPr>
          <w:rFonts w:ascii="Times New Roman" w:hAnsi="Times New Roman" w:cs="Times New Roman"/>
          <w:lang w:val="en-US"/>
        </w:rPr>
        <w:t xml:space="preserve"> </w:t>
      </w:r>
      <w:r w:rsidRPr="008A257B">
        <w:rPr>
          <w:rFonts w:ascii="Times New Roman" w:hAnsi="Times New Roman" w:cs="Times New Roman"/>
          <w:lang w:val="sv-SE"/>
        </w:rPr>
        <w:t>memenuhi kebutuhan pasien dan masyarakat.</w:t>
      </w:r>
    </w:p>
    <w:p w:rsidR="008A257B" w:rsidRDefault="000B5848"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Kepuasan pasien dipengaruhi oleh kualitas pelayanan yang mereka terima saat berkunjung ke rumah sakit. Dengan kata lain, rumah sakit yang baik dan berkualitas adalah yang mampu menyediakan layanan berkualitas tinggi dan memberikan kepuasan kepada pasien selama kunjungan mereka, yang pada akhirnya menghasilkan kualitas layanan dan kepuasan pasien yang baik. Penilaian pasien terhadap kualitas pelayanan dan kepuasan umumnya berada pada kategori Baik. Penelitian ini bertujuan untuk menganalisis bagaimana kualitas layanan di Puskesmas Bontang Utara 1 memengaruhi tingkat kepuasan pasien dan bagaimana hal tersebut berimplikasi pada loyalitas masyarakat, terutama dalam memilih fasilitas kesehatan yang lebih dekat atau lebih jauh. Dengan pemahaman yang lebih baik tentang faktor-faktor yang memengaruhi keputusan pasien untuk memilih rumah sakit, Puskesmas Bontang Utara 1 dapat merumuskan strategi peningkatan layanan yang lebih efektif dan responsif untuk memenuhi kebutuhan pasien dan masyarakat.</w:t>
      </w:r>
    </w:p>
    <w:p w:rsidR="008A257B" w:rsidRDefault="008A257B" w:rsidP="008A257B">
      <w:pPr>
        <w:spacing w:after="0" w:line="240" w:lineRule="auto"/>
        <w:ind w:firstLine="567"/>
        <w:jc w:val="both"/>
        <w:rPr>
          <w:rFonts w:ascii="Times New Roman" w:hAnsi="Times New Roman" w:cs="Times New Roman"/>
          <w:lang w:val="sv-SE"/>
        </w:rPr>
      </w:pPr>
    </w:p>
    <w:p w:rsidR="00DA0D60" w:rsidRPr="008A257B" w:rsidRDefault="00F84F01" w:rsidP="008A257B">
      <w:pPr>
        <w:spacing w:after="120" w:line="240" w:lineRule="auto"/>
        <w:jc w:val="both"/>
        <w:rPr>
          <w:rFonts w:ascii="Times New Roman" w:eastAsia="Times New Roman" w:hAnsi="Times New Roman" w:cs="Times New Roman"/>
          <w:b/>
        </w:rPr>
      </w:pPr>
      <w:r w:rsidRPr="008A257B">
        <w:rPr>
          <w:rFonts w:ascii="Times New Roman" w:eastAsia="Times New Roman" w:hAnsi="Times New Roman" w:cs="Times New Roman"/>
          <w:b/>
        </w:rPr>
        <w:t xml:space="preserve">METODE </w:t>
      </w:r>
    </w:p>
    <w:p w:rsidR="00CA2B2F" w:rsidRPr="008A257B" w:rsidRDefault="006743BC" w:rsidP="008A257B">
      <w:pPr>
        <w:spacing w:after="0" w:line="240" w:lineRule="auto"/>
        <w:ind w:firstLine="567"/>
        <w:jc w:val="both"/>
        <w:rPr>
          <w:rFonts w:ascii="Times New Roman" w:hAnsi="Times New Roman" w:cs="Times New Roman"/>
          <w:bCs/>
        </w:rPr>
      </w:pPr>
      <w:r w:rsidRPr="008A257B">
        <w:rPr>
          <w:rFonts w:ascii="Times New Roman" w:hAnsi="Times New Roman" w:cs="Times New Roman"/>
          <w:bCs/>
        </w:rPr>
        <w:t xml:space="preserve">Penelitian menggunakan pendekatan kuantitatif dengan desain explanatory research. Sampel penelitian berjumlah 99  responden pasien rawat jalan yang dipilih dengan </w:t>
      </w:r>
      <w:r w:rsidRPr="008A257B">
        <w:rPr>
          <w:rFonts w:ascii="Times New Roman" w:hAnsi="Times New Roman" w:cs="Times New Roman"/>
          <w:bCs/>
          <w:i/>
        </w:rPr>
        <w:t xml:space="preserve">teknik accidental </w:t>
      </w:r>
      <w:r w:rsidRPr="008A257B">
        <w:rPr>
          <w:rFonts w:ascii="Times New Roman" w:hAnsi="Times New Roman" w:cs="Times New Roman"/>
          <w:bCs/>
          <w:i/>
        </w:rPr>
        <w:lastRenderedPageBreak/>
        <w:t>sampling</w:t>
      </w:r>
      <w:r w:rsidRPr="008A257B">
        <w:rPr>
          <w:rFonts w:ascii="Times New Roman" w:hAnsi="Times New Roman" w:cs="Times New Roman"/>
          <w:bCs/>
        </w:rPr>
        <w:t>.</w:t>
      </w:r>
      <w:r w:rsidR="00CA2B2F" w:rsidRPr="008A257B">
        <w:rPr>
          <w:rFonts w:ascii="Times New Roman" w:hAnsi="Times New Roman" w:cs="Times New Roman"/>
          <w:bCs/>
          <w:lang w:val="en-US"/>
        </w:rPr>
        <w:t xml:space="preserve"> </w:t>
      </w:r>
      <w:r w:rsidR="00CA2B2F" w:rsidRPr="008A257B">
        <w:rPr>
          <w:rStyle w:val="s1"/>
          <w:rFonts w:ascii="Times New Roman" w:eastAsia="Yu Gothic UI" w:hAnsi="Times New Roman" w:cs="Times New Roman"/>
          <w:sz w:val="22"/>
          <w:szCs w:val="22"/>
        </w:rPr>
        <w:t>Instrumen yang digunakan peneliti yaitu kuisioner. Variabel pada penelitian ini yaitu (X1), (X2), Kepuasan Pasien (Y), dan Kinerja Klinik (Z). Analisis data dengan menggunakan analisis deskriptif, analisis verifikatif, analisis koefisien korelasi, dan analisis determinasi (R2).</w:t>
      </w:r>
    </w:p>
    <w:p w:rsidR="00CA2B2F" w:rsidRPr="008A257B" w:rsidRDefault="00CA2B2F" w:rsidP="008A257B">
      <w:pPr>
        <w:spacing w:after="0" w:line="240" w:lineRule="auto"/>
        <w:ind w:firstLine="567"/>
        <w:jc w:val="both"/>
        <w:rPr>
          <w:rFonts w:ascii="Times New Roman" w:eastAsia="Times New Roman" w:hAnsi="Times New Roman" w:cs="Times New Roman"/>
        </w:rPr>
      </w:pPr>
    </w:p>
    <w:p w:rsidR="00E53EF2" w:rsidRPr="008A257B" w:rsidRDefault="00F84F01" w:rsidP="007C7A1D">
      <w:pPr>
        <w:spacing w:after="120" w:line="240" w:lineRule="auto"/>
        <w:rPr>
          <w:rFonts w:ascii="Times New Roman" w:eastAsia="Times New Roman" w:hAnsi="Times New Roman" w:cs="Times New Roman"/>
          <w:b/>
        </w:rPr>
      </w:pPr>
      <w:r w:rsidRPr="008A257B">
        <w:rPr>
          <w:rFonts w:ascii="Times New Roman" w:eastAsia="Times New Roman" w:hAnsi="Times New Roman" w:cs="Times New Roman"/>
          <w:b/>
        </w:rPr>
        <w:t xml:space="preserve">HASIL DAN PEMBAHASAN </w:t>
      </w:r>
    </w:p>
    <w:p w:rsidR="0056450F" w:rsidRPr="008A257B" w:rsidRDefault="0056450F" w:rsidP="008A257B">
      <w:pPr>
        <w:pStyle w:val="BodyText"/>
        <w:spacing w:after="0" w:line="240" w:lineRule="auto"/>
        <w:ind w:firstLine="567"/>
        <w:jc w:val="both"/>
        <w:rPr>
          <w:rFonts w:ascii="Times New Roman" w:hAnsi="Times New Roman" w:cs="Times New Roman"/>
          <w:b/>
        </w:rPr>
      </w:pPr>
      <w:r w:rsidRPr="008A257B">
        <w:rPr>
          <w:rFonts w:ascii="Times New Roman" w:hAnsi="Times New Roman" w:cs="Times New Roman"/>
          <w:b/>
        </w:rPr>
        <w:t>Analisis Deskriptif</w:t>
      </w:r>
    </w:p>
    <w:p w:rsidR="0056450F" w:rsidRPr="007C7A1D" w:rsidRDefault="0056450F" w:rsidP="007C7A1D">
      <w:pPr>
        <w:pStyle w:val="ListParagraph"/>
        <w:ind w:left="0"/>
        <w:rPr>
          <w:rStyle w:val="s1"/>
          <w:rFonts w:ascii="Times New Roman" w:eastAsia="Yu Gothic UI Semibold" w:hAnsi="Times New Roman"/>
          <w:sz w:val="22"/>
          <w:szCs w:val="22"/>
          <w:lang w:val="en-US"/>
        </w:rPr>
      </w:pPr>
      <w:r w:rsidRPr="007C7A1D">
        <w:rPr>
          <w:rFonts w:eastAsia="Yu Gothic UI Semibold"/>
          <w:sz w:val="22"/>
          <w:szCs w:val="22"/>
          <w:lang w:val="id-ID"/>
        </w:rPr>
        <w:t xml:space="preserve">Tabel </w:t>
      </w:r>
      <w:r w:rsidRPr="007C7A1D">
        <w:rPr>
          <w:rFonts w:eastAsia="Yu Gothic UI Semibold"/>
          <w:sz w:val="22"/>
          <w:szCs w:val="22"/>
        </w:rPr>
        <w:t>1</w:t>
      </w:r>
      <w:r w:rsidRPr="007C7A1D">
        <w:rPr>
          <w:rFonts w:eastAsia="Yu Gothic UI Semibold"/>
          <w:sz w:val="22"/>
          <w:szCs w:val="22"/>
          <w:lang w:val="id-ID"/>
        </w:rPr>
        <w:t>.</w:t>
      </w:r>
      <w:r w:rsidRPr="007C7A1D">
        <w:rPr>
          <w:rFonts w:eastAsia="Yu Gothic UI Semibold"/>
          <w:sz w:val="22"/>
          <w:szCs w:val="22"/>
        </w:rPr>
        <w:t xml:space="preserve"> </w:t>
      </w:r>
      <w:proofErr w:type="spellStart"/>
      <w:r w:rsidRPr="007C7A1D">
        <w:rPr>
          <w:rStyle w:val="s1"/>
          <w:rFonts w:ascii="Times New Roman" w:eastAsia="Yu Gothic UI Semibold" w:hAnsi="Times New Roman"/>
          <w:sz w:val="22"/>
          <w:szCs w:val="22"/>
          <w:lang w:val="en-US"/>
        </w:rPr>
        <w:t>Kualitas</w:t>
      </w:r>
      <w:proofErr w:type="spellEnd"/>
      <w:r w:rsidRPr="007C7A1D">
        <w:rPr>
          <w:rStyle w:val="s1"/>
          <w:rFonts w:ascii="Times New Roman" w:eastAsia="Yu Gothic UI Semibold" w:hAnsi="Times New Roman"/>
          <w:sz w:val="22"/>
          <w:szCs w:val="22"/>
          <w:lang w:val="en-US"/>
        </w:rPr>
        <w:t xml:space="preserve"> </w:t>
      </w:r>
      <w:proofErr w:type="spellStart"/>
      <w:r w:rsidRPr="007C7A1D">
        <w:rPr>
          <w:rStyle w:val="s1"/>
          <w:rFonts w:ascii="Times New Roman" w:eastAsia="Yu Gothic UI Semibold" w:hAnsi="Times New Roman"/>
          <w:sz w:val="22"/>
          <w:szCs w:val="22"/>
          <w:lang w:val="en-US"/>
        </w:rPr>
        <w:t>Pelayanan</w:t>
      </w:r>
      <w:proofErr w:type="spellEnd"/>
    </w:p>
    <w:tbl>
      <w:tblPr>
        <w:tblW w:w="4988"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27"/>
        <w:gridCol w:w="1107"/>
        <w:gridCol w:w="1080"/>
        <w:gridCol w:w="1122"/>
      </w:tblGrid>
      <w:tr w:rsidR="008A257B" w:rsidRPr="007C7A1D" w:rsidTr="007C7A1D">
        <w:trPr>
          <w:trHeight w:val="300"/>
          <w:tblHeader/>
          <w:jc w:val="center"/>
        </w:trPr>
        <w:tc>
          <w:tcPr>
            <w:tcW w:w="1578"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Variabel</w:t>
            </w:r>
          </w:p>
        </w:tc>
        <w:tc>
          <w:tcPr>
            <w:tcW w:w="1145"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Total Skor</w:t>
            </w:r>
          </w:p>
        </w:tc>
        <w:tc>
          <w:tcPr>
            <w:tcW w:w="1117" w:type="pct"/>
            <w:shd w:val="clear" w:color="auto" w:fill="auto"/>
            <w:noWrap/>
            <w:vAlign w:val="center"/>
            <w:hideMark/>
          </w:tcPr>
          <w:p w:rsidR="0056450F" w:rsidRPr="007C7A1D" w:rsidRDefault="0056450F" w:rsidP="007C7A1D">
            <w:pPr>
              <w:spacing w:after="0" w:line="240" w:lineRule="auto"/>
              <w:ind w:firstLine="17"/>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 xml:space="preserve">Rata-Rata </w:t>
            </w:r>
          </w:p>
        </w:tc>
        <w:tc>
          <w:tcPr>
            <w:tcW w:w="1161" w:type="pct"/>
            <w:shd w:val="clear" w:color="auto" w:fill="auto"/>
            <w:noWrap/>
            <w:vAlign w:val="center"/>
            <w:hideMark/>
          </w:tcPr>
          <w:p w:rsidR="0056450F" w:rsidRPr="007C7A1D" w:rsidRDefault="0056450F" w:rsidP="007C7A1D">
            <w:pPr>
              <w:spacing w:after="0" w:line="240" w:lineRule="auto"/>
              <w:ind w:firstLine="17"/>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Kategori</w:t>
            </w:r>
          </w:p>
        </w:tc>
      </w:tr>
      <w:tr w:rsidR="008A257B" w:rsidRPr="007C7A1D" w:rsidTr="007C7A1D">
        <w:trPr>
          <w:trHeight w:val="300"/>
          <w:jc w:val="center"/>
        </w:trPr>
        <w:tc>
          <w:tcPr>
            <w:tcW w:w="1578" w:type="pct"/>
            <w:shd w:val="clear" w:color="auto" w:fill="auto"/>
            <w:noWrap/>
            <w:vAlign w:val="center"/>
            <w:hideMark/>
          </w:tcPr>
          <w:p w:rsidR="0056450F" w:rsidRPr="007C7A1D" w:rsidRDefault="0056450F" w:rsidP="007C7A1D">
            <w:pPr>
              <w:spacing w:after="0" w:line="240" w:lineRule="auto"/>
              <w:rPr>
                <w:rFonts w:ascii="Times New Roman" w:eastAsia="Yu Gothic UI" w:hAnsi="Times New Roman" w:cs="Times New Roman"/>
                <w:sz w:val="20"/>
                <w:szCs w:val="20"/>
                <w:lang w:val="en-ID" w:eastAsia="en-ID"/>
              </w:rPr>
            </w:pPr>
            <w:r w:rsidRPr="007C7A1D">
              <w:rPr>
                <w:rFonts w:ascii="Times New Roman" w:eastAsia="Yu Gothic UI" w:hAnsi="Times New Roman" w:cs="Times New Roman"/>
                <w:sz w:val="20"/>
                <w:szCs w:val="20"/>
                <w:lang w:eastAsia="en-ID"/>
              </w:rPr>
              <w:t>Kualitas Pelayanan</w:t>
            </w:r>
          </w:p>
        </w:tc>
        <w:tc>
          <w:tcPr>
            <w:tcW w:w="1145"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3</w:t>
            </w:r>
            <w:r w:rsidRPr="007C7A1D">
              <w:rPr>
                <w:rFonts w:ascii="Times New Roman" w:eastAsia="Yu Gothic UI" w:hAnsi="Times New Roman" w:cs="Times New Roman"/>
                <w:sz w:val="20"/>
                <w:szCs w:val="20"/>
                <w:lang w:val="en-US" w:eastAsia="en-ID"/>
              </w:rPr>
              <w:t>596</w:t>
            </w:r>
          </w:p>
        </w:tc>
        <w:tc>
          <w:tcPr>
            <w:tcW w:w="1117" w:type="pct"/>
            <w:shd w:val="clear" w:color="auto" w:fill="auto"/>
            <w:noWrap/>
            <w:vAlign w:val="center"/>
            <w:hideMark/>
          </w:tcPr>
          <w:p w:rsidR="0056450F" w:rsidRPr="007C7A1D" w:rsidRDefault="0056450F" w:rsidP="007C7A1D">
            <w:pPr>
              <w:spacing w:after="0" w:line="240" w:lineRule="auto"/>
              <w:ind w:firstLine="17"/>
              <w:jc w:val="center"/>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3.63</w:t>
            </w:r>
          </w:p>
        </w:tc>
        <w:tc>
          <w:tcPr>
            <w:tcW w:w="1161" w:type="pct"/>
            <w:shd w:val="clear" w:color="auto" w:fill="auto"/>
            <w:noWrap/>
            <w:vAlign w:val="center"/>
            <w:hideMark/>
          </w:tcPr>
          <w:p w:rsidR="0056450F" w:rsidRPr="007C7A1D" w:rsidRDefault="0056450F" w:rsidP="007C7A1D">
            <w:pPr>
              <w:spacing w:after="0" w:line="240" w:lineRule="auto"/>
              <w:ind w:firstLine="17"/>
              <w:jc w:val="center"/>
              <w:rPr>
                <w:rFonts w:ascii="Times New Roman" w:eastAsia="Yu Gothic UI" w:hAnsi="Times New Roman" w:cs="Times New Roman"/>
                <w:sz w:val="20"/>
                <w:szCs w:val="20"/>
                <w:lang w:val="en-ID" w:eastAsia="en-ID"/>
              </w:rPr>
            </w:pPr>
            <w:proofErr w:type="spellStart"/>
            <w:r w:rsidRPr="007C7A1D">
              <w:rPr>
                <w:rFonts w:ascii="Times New Roman" w:eastAsia="Yu Gothic UI" w:hAnsi="Times New Roman" w:cs="Times New Roman"/>
                <w:sz w:val="20"/>
                <w:szCs w:val="20"/>
                <w:lang w:val="en-ID" w:eastAsia="en-ID"/>
              </w:rPr>
              <w:t>Baik</w:t>
            </w:r>
            <w:proofErr w:type="spellEnd"/>
          </w:p>
        </w:tc>
      </w:tr>
    </w:tbl>
    <w:p w:rsidR="0056450F" w:rsidRPr="008A257B" w:rsidRDefault="0056450F" w:rsidP="008A257B">
      <w:pPr>
        <w:pStyle w:val="NoSpacing"/>
        <w:ind w:firstLine="567"/>
        <w:rPr>
          <w:rFonts w:eastAsia="Yu Gothic UI"/>
        </w:rPr>
      </w:pPr>
      <w:r w:rsidRPr="008A257B">
        <w:rPr>
          <w:rFonts w:eastAsia="Yu Gothic UI"/>
        </w:rPr>
        <w:t>Sumber: Hasil Pengolahan Data Primer, 2025</w:t>
      </w:r>
    </w:p>
    <w:p w:rsidR="0056450F" w:rsidRPr="008A257B" w:rsidRDefault="0056450F" w:rsidP="008A257B">
      <w:pPr>
        <w:pStyle w:val="NoSpacing"/>
        <w:ind w:firstLine="567"/>
        <w:jc w:val="both"/>
        <w:rPr>
          <w:rFonts w:eastAsia="Yu Gothic UI"/>
          <w:lang w:val="sv-SE"/>
        </w:rPr>
      </w:pPr>
      <w:r w:rsidRPr="008A257B">
        <w:rPr>
          <w:rFonts w:eastAsia="Yu Gothic UI"/>
          <w:lang w:val="da-DK"/>
        </w:rPr>
        <w:t xml:space="preserve">Dari perhitungan dalam tabel menunjukkan nilai yang diperoleh 3596 atau 3.63. </w:t>
      </w:r>
      <w:r w:rsidRPr="008A257B">
        <w:rPr>
          <w:rFonts w:eastAsia="Yu Gothic UI"/>
          <w:lang w:val="sv-SE"/>
        </w:rPr>
        <w:t xml:space="preserve">Dengan demikian </w:t>
      </w:r>
      <w:r w:rsidRPr="008A257B">
        <w:rPr>
          <w:rFonts w:eastAsia="Yu Gothic UI"/>
          <w:lang w:val="da-DK"/>
        </w:rPr>
        <w:t>kualitas pelayanan berada pada kategori baik</w:t>
      </w:r>
      <w:r w:rsidRPr="008A257B">
        <w:rPr>
          <w:rFonts w:eastAsia="Yu Gothic UI"/>
          <w:lang w:val="sv-SE"/>
        </w:rPr>
        <w:t>.</w:t>
      </w:r>
    </w:p>
    <w:p w:rsidR="0056450F" w:rsidRPr="008A257B" w:rsidRDefault="0056450F" w:rsidP="008A257B">
      <w:pPr>
        <w:spacing w:after="0" w:line="240" w:lineRule="auto"/>
        <w:ind w:firstLine="567"/>
        <w:rPr>
          <w:rFonts w:ascii="Times New Roman" w:hAnsi="Times New Roman" w:cs="Times New Roman"/>
        </w:rPr>
      </w:pPr>
    </w:p>
    <w:p w:rsidR="0056450F" w:rsidRPr="007C7A1D" w:rsidRDefault="0056450F" w:rsidP="007C7A1D">
      <w:pPr>
        <w:pStyle w:val="ListParagraph"/>
        <w:ind w:left="0"/>
        <w:rPr>
          <w:rStyle w:val="s1"/>
          <w:rFonts w:ascii="Times New Roman" w:eastAsia="Yu Gothic UI Semibold" w:hAnsi="Times New Roman"/>
          <w:sz w:val="22"/>
          <w:szCs w:val="22"/>
          <w:lang w:val="en-US"/>
        </w:rPr>
      </w:pPr>
      <w:r w:rsidRPr="007C7A1D">
        <w:rPr>
          <w:rFonts w:eastAsia="Yu Gothic UI Semibold"/>
          <w:sz w:val="22"/>
          <w:szCs w:val="22"/>
          <w:lang w:val="id-ID"/>
        </w:rPr>
        <w:t xml:space="preserve">Tabel </w:t>
      </w:r>
      <w:r w:rsidRPr="007C7A1D">
        <w:rPr>
          <w:rFonts w:eastAsia="Yu Gothic UI Semibold"/>
          <w:sz w:val="22"/>
          <w:szCs w:val="22"/>
        </w:rPr>
        <w:t>2</w:t>
      </w:r>
      <w:r w:rsidRPr="007C7A1D">
        <w:rPr>
          <w:rFonts w:eastAsia="Yu Gothic UI Semibold"/>
          <w:sz w:val="22"/>
          <w:szCs w:val="22"/>
          <w:lang w:val="id-ID"/>
        </w:rPr>
        <w:t>.</w:t>
      </w:r>
      <w:r w:rsidRPr="007C7A1D">
        <w:rPr>
          <w:rFonts w:eastAsia="Yu Gothic UI Semibold"/>
          <w:sz w:val="22"/>
          <w:szCs w:val="22"/>
        </w:rPr>
        <w:t xml:space="preserve"> </w:t>
      </w:r>
      <w:proofErr w:type="spellStart"/>
      <w:r w:rsidRPr="007C7A1D">
        <w:rPr>
          <w:rStyle w:val="s1"/>
          <w:rFonts w:ascii="Times New Roman" w:eastAsia="Yu Gothic UI Semibold" w:hAnsi="Times New Roman"/>
          <w:sz w:val="22"/>
          <w:szCs w:val="22"/>
          <w:lang w:val="en-US"/>
        </w:rPr>
        <w:t>Inovasi</w:t>
      </w:r>
      <w:proofErr w:type="spellEnd"/>
      <w:r w:rsidRPr="007C7A1D">
        <w:rPr>
          <w:rStyle w:val="s1"/>
          <w:rFonts w:ascii="Times New Roman" w:eastAsia="Yu Gothic UI Semibold" w:hAnsi="Times New Roman"/>
          <w:sz w:val="22"/>
          <w:szCs w:val="22"/>
          <w:lang w:val="en-US"/>
        </w:rPr>
        <w:t xml:space="preserve"> </w:t>
      </w:r>
      <w:proofErr w:type="spellStart"/>
      <w:r w:rsidRPr="007C7A1D">
        <w:rPr>
          <w:rStyle w:val="s1"/>
          <w:rFonts w:ascii="Times New Roman" w:eastAsia="Yu Gothic UI Semibold" w:hAnsi="Times New Roman"/>
          <w:sz w:val="22"/>
          <w:szCs w:val="22"/>
          <w:lang w:val="en-US"/>
        </w:rPr>
        <w:t>Layanan</w:t>
      </w:r>
      <w:proofErr w:type="spellEnd"/>
      <w:r w:rsidRPr="007C7A1D">
        <w:rPr>
          <w:rStyle w:val="s1"/>
          <w:rFonts w:ascii="Times New Roman" w:eastAsia="Yu Gothic UI Semibold" w:hAnsi="Times New Roman"/>
          <w:sz w:val="22"/>
          <w:szCs w:val="22"/>
          <w:lang w:val="en-US"/>
        </w:rPr>
        <w:t xml:space="preserve"> </w:t>
      </w:r>
      <w:proofErr w:type="spellStart"/>
      <w:r w:rsidRPr="007C7A1D">
        <w:rPr>
          <w:rStyle w:val="s1"/>
          <w:rFonts w:ascii="Times New Roman" w:eastAsia="Yu Gothic UI Semibold" w:hAnsi="Times New Roman"/>
          <w:sz w:val="22"/>
          <w:szCs w:val="22"/>
          <w:lang w:val="en-US"/>
        </w:rPr>
        <w:t>Kesehatan</w:t>
      </w:r>
      <w:proofErr w:type="spellEnd"/>
    </w:p>
    <w:tbl>
      <w:tblPr>
        <w:tblW w:w="4733"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8"/>
        <w:gridCol w:w="981"/>
        <w:gridCol w:w="958"/>
        <w:gridCol w:w="982"/>
      </w:tblGrid>
      <w:tr w:rsidR="008A257B" w:rsidRPr="007C7A1D" w:rsidTr="007C7A1D">
        <w:trPr>
          <w:trHeight w:val="300"/>
          <w:tblHeader/>
          <w:jc w:val="center"/>
        </w:trPr>
        <w:tc>
          <w:tcPr>
            <w:tcW w:w="1817"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Variabel</w:t>
            </w:r>
          </w:p>
        </w:tc>
        <w:tc>
          <w:tcPr>
            <w:tcW w:w="1069"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Total Skor</w:t>
            </w:r>
          </w:p>
        </w:tc>
        <w:tc>
          <w:tcPr>
            <w:tcW w:w="1044"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 xml:space="preserve">Rata-Rata </w:t>
            </w:r>
          </w:p>
        </w:tc>
        <w:tc>
          <w:tcPr>
            <w:tcW w:w="1070"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Kategori</w:t>
            </w:r>
          </w:p>
        </w:tc>
      </w:tr>
      <w:tr w:rsidR="008A257B" w:rsidRPr="007C7A1D" w:rsidTr="007C7A1D">
        <w:trPr>
          <w:trHeight w:val="300"/>
          <w:jc w:val="center"/>
        </w:trPr>
        <w:tc>
          <w:tcPr>
            <w:tcW w:w="1817" w:type="pct"/>
            <w:shd w:val="clear" w:color="auto" w:fill="auto"/>
            <w:noWrap/>
            <w:vAlign w:val="center"/>
            <w:hideMark/>
          </w:tcPr>
          <w:p w:rsidR="0056450F" w:rsidRPr="007C7A1D" w:rsidRDefault="0056450F" w:rsidP="007C7A1D">
            <w:pPr>
              <w:spacing w:after="0" w:line="240" w:lineRule="auto"/>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Inovasi Layanan</w:t>
            </w:r>
            <w:r w:rsidRPr="007C7A1D">
              <w:rPr>
                <w:rFonts w:ascii="Times New Roman" w:eastAsia="Yu Gothic UI" w:hAnsi="Times New Roman" w:cs="Times New Roman"/>
                <w:sz w:val="20"/>
                <w:szCs w:val="20"/>
                <w:lang w:val="en-US" w:eastAsia="en-ID"/>
              </w:rPr>
              <w:t xml:space="preserve"> </w:t>
            </w:r>
            <w:proofErr w:type="spellStart"/>
            <w:r w:rsidRPr="007C7A1D">
              <w:rPr>
                <w:rFonts w:ascii="Times New Roman" w:eastAsia="Yu Gothic UI" w:hAnsi="Times New Roman" w:cs="Times New Roman"/>
                <w:sz w:val="20"/>
                <w:szCs w:val="20"/>
                <w:lang w:val="en-US" w:eastAsia="en-ID"/>
              </w:rPr>
              <w:t>Kesehatan</w:t>
            </w:r>
            <w:proofErr w:type="spellEnd"/>
          </w:p>
        </w:tc>
        <w:tc>
          <w:tcPr>
            <w:tcW w:w="1069"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2518</w:t>
            </w:r>
          </w:p>
        </w:tc>
        <w:tc>
          <w:tcPr>
            <w:tcW w:w="1044"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val="en-US" w:eastAsia="en-ID"/>
              </w:rPr>
              <w:t>3.64</w:t>
            </w:r>
          </w:p>
        </w:tc>
        <w:tc>
          <w:tcPr>
            <w:tcW w:w="1070"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sz w:val="20"/>
                <w:szCs w:val="20"/>
                <w:lang w:val="en-ID" w:eastAsia="en-ID"/>
              </w:rPr>
            </w:pPr>
            <w:proofErr w:type="spellStart"/>
            <w:r w:rsidRPr="007C7A1D">
              <w:rPr>
                <w:rFonts w:ascii="Times New Roman" w:eastAsia="Yu Gothic UI" w:hAnsi="Times New Roman" w:cs="Times New Roman"/>
                <w:sz w:val="20"/>
                <w:szCs w:val="20"/>
                <w:lang w:val="en-ID" w:eastAsia="en-ID"/>
              </w:rPr>
              <w:t>Baik</w:t>
            </w:r>
            <w:proofErr w:type="spellEnd"/>
            <w:r w:rsidRPr="007C7A1D">
              <w:rPr>
                <w:rFonts w:ascii="Times New Roman" w:eastAsia="Yu Gothic UI" w:hAnsi="Times New Roman" w:cs="Times New Roman"/>
                <w:sz w:val="20"/>
                <w:szCs w:val="20"/>
                <w:lang w:val="en-ID" w:eastAsia="en-ID"/>
              </w:rPr>
              <w:t xml:space="preserve"> </w:t>
            </w:r>
          </w:p>
        </w:tc>
      </w:tr>
    </w:tbl>
    <w:p w:rsidR="0056450F" w:rsidRPr="008A257B" w:rsidRDefault="0056450F" w:rsidP="008A257B">
      <w:pPr>
        <w:pStyle w:val="NoSpacing"/>
        <w:ind w:firstLine="567"/>
        <w:rPr>
          <w:rFonts w:eastAsia="Yu Gothic UI"/>
        </w:rPr>
      </w:pPr>
      <w:r w:rsidRPr="008A257B">
        <w:rPr>
          <w:rFonts w:eastAsia="Yu Gothic UI"/>
        </w:rPr>
        <w:t>Sumber: Hasil Pengolahan Data Primer, 2025</w:t>
      </w:r>
    </w:p>
    <w:p w:rsidR="0056450F" w:rsidRPr="008A257B" w:rsidRDefault="0056450F" w:rsidP="008A257B">
      <w:pPr>
        <w:pStyle w:val="NoSpacing"/>
        <w:ind w:firstLine="567"/>
        <w:jc w:val="both"/>
        <w:rPr>
          <w:rFonts w:eastAsia="Yu Gothic UI"/>
          <w:lang w:val="sv-SE"/>
        </w:rPr>
      </w:pPr>
      <w:r w:rsidRPr="008A257B">
        <w:rPr>
          <w:rFonts w:eastAsia="Yu Gothic UI"/>
          <w:lang w:val="da-DK"/>
        </w:rPr>
        <w:t xml:space="preserve">Dari perhitungan dalam tabel menunjukkan nilai yang diperoleh 2518 atau 3.64. </w:t>
      </w:r>
      <w:r w:rsidRPr="008A257B">
        <w:rPr>
          <w:rFonts w:eastAsia="Yu Gothic UI"/>
          <w:lang w:val="sv-SE"/>
        </w:rPr>
        <w:t xml:space="preserve">Dengan demikian </w:t>
      </w:r>
      <w:r w:rsidRPr="008A257B">
        <w:rPr>
          <w:rFonts w:eastAsia="Yu Gothic UI"/>
          <w:lang w:val="da-DK"/>
        </w:rPr>
        <w:t>inovasi layanan kesehatan berada pada kategori baik</w:t>
      </w:r>
      <w:r w:rsidRPr="008A257B">
        <w:rPr>
          <w:rFonts w:eastAsia="Yu Gothic UI"/>
          <w:lang w:val="sv-SE"/>
        </w:rPr>
        <w:t>.</w:t>
      </w:r>
    </w:p>
    <w:p w:rsidR="0056450F" w:rsidRPr="008A257B" w:rsidRDefault="0056450F" w:rsidP="008A257B">
      <w:pPr>
        <w:spacing w:after="0" w:line="240" w:lineRule="auto"/>
        <w:ind w:firstLine="567"/>
        <w:rPr>
          <w:rFonts w:ascii="Times New Roman" w:hAnsi="Times New Roman" w:cs="Times New Roman"/>
        </w:rPr>
      </w:pPr>
    </w:p>
    <w:p w:rsidR="0056450F" w:rsidRPr="007C7A1D" w:rsidRDefault="0056450F" w:rsidP="007C7A1D">
      <w:pPr>
        <w:pStyle w:val="ListParagraph"/>
        <w:ind w:left="0"/>
        <w:rPr>
          <w:rStyle w:val="s1"/>
          <w:rFonts w:ascii="Times New Roman" w:eastAsia="Yu Gothic UI Semibold" w:hAnsi="Times New Roman"/>
          <w:sz w:val="22"/>
          <w:szCs w:val="22"/>
          <w:lang w:val="en-US"/>
        </w:rPr>
      </w:pPr>
      <w:r w:rsidRPr="007C7A1D">
        <w:rPr>
          <w:rFonts w:eastAsia="Yu Gothic UI Semibold"/>
          <w:sz w:val="22"/>
          <w:szCs w:val="22"/>
          <w:lang w:val="id-ID"/>
        </w:rPr>
        <w:t xml:space="preserve">Tabel </w:t>
      </w:r>
      <w:r w:rsidRPr="007C7A1D">
        <w:rPr>
          <w:rFonts w:eastAsia="Yu Gothic UI Semibold"/>
          <w:sz w:val="22"/>
          <w:szCs w:val="22"/>
        </w:rPr>
        <w:t>3</w:t>
      </w:r>
      <w:r w:rsidRPr="007C7A1D">
        <w:rPr>
          <w:rFonts w:eastAsia="Yu Gothic UI Semibold"/>
          <w:sz w:val="22"/>
          <w:szCs w:val="22"/>
          <w:lang w:val="id-ID"/>
        </w:rPr>
        <w:t>.</w:t>
      </w:r>
      <w:r w:rsidRPr="007C7A1D">
        <w:rPr>
          <w:rFonts w:eastAsia="Yu Gothic UI Semibold"/>
          <w:sz w:val="22"/>
          <w:szCs w:val="22"/>
        </w:rPr>
        <w:t xml:space="preserve"> </w:t>
      </w:r>
      <w:proofErr w:type="spellStart"/>
      <w:r w:rsidRPr="007C7A1D">
        <w:rPr>
          <w:rStyle w:val="s1"/>
          <w:rFonts w:ascii="Times New Roman" w:eastAsia="Yu Gothic UI Semibold" w:hAnsi="Times New Roman"/>
          <w:sz w:val="22"/>
          <w:szCs w:val="22"/>
          <w:lang w:val="en-US"/>
        </w:rPr>
        <w:t>Kepuasan</w:t>
      </w:r>
      <w:proofErr w:type="spellEnd"/>
      <w:r w:rsidRPr="007C7A1D">
        <w:rPr>
          <w:rStyle w:val="s1"/>
          <w:rFonts w:ascii="Times New Roman" w:eastAsia="Yu Gothic UI Semibold" w:hAnsi="Times New Roman"/>
          <w:sz w:val="22"/>
          <w:szCs w:val="22"/>
          <w:lang w:val="en-US"/>
        </w:rPr>
        <w:t xml:space="preserve"> </w:t>
      </w:r>
      <w:proofErr w:type="spellStart"/>
      <w:r w:rsidRPr="007C7A1D">
        <w:rPr>
          <w:rStyle w:val="s1"/>
          <w:rFonts w:ascii="Times New Roman" w:eastAsia="Yu Gothic UI Semibold" w:hAnsi="Times New Roman"/>
          <w:sz w:val="22"/>
          <w:szCs w:val="22"/>
          <w:lang w:val="en-US"/>
        </w:rPr>
        <w:t>Pasien</w:t>
      </w:r>
      <w:proofErr w:type="spellEnd"/>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45"/>
        <w:gridCol w:w="1095"/>
        <w:gridCol w:w="1085"/>
        <w:gridCol w:w="1123"/>
      </w:tblGrid>
      <w:tr w:rsidR="008A257B" w:rsidRPr="007C7A1D" w:rsidTr="00B33041">
        <w:trPr>
          <w:trHeight w:val="300"/>
          <w:tblHeader/>
          <w:jc w:val="center"/>
        </w:trPr>
        <w:tc>
          <w:tcPr>
            <w:tcW w:w="1569" w:type="pct"/>
            <w:shd w:val="clear" w:color="auto" w:fill="auto"/>
            <w:noWrap/>
            <w:vAlign w:val="center"/>
            <w:hideMark/>
          </w:tcPr>
          <w:p w:rsidR="0056450F" w:rsidRPr="007C7A1D" w:rsidRDefault="0056450F" w:rsidP="008A257B">
            <w:pPr>
              <w:spacing w:after="0" w:line="240" w:lineRule="auto"/>
              <w:ind w:firstLine="567"/>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Variabel</w:t>
            </w:r>
          </w:p>
        </w:tc>
        <w:tc>
          <w:tcPr>
            <w:tcW w:w="1118" w:type="pct"/>
            <w:shd w:val="clear" w:color="auto" w:fill="auto"/>
            <w:noWrap/>
            <w:vAlign w:val="center"/>
            <w:hideMark/>
          </w:tcPr>
          <w:p w:rsidR="0056450F" w:rsidRPr="007C7A1D" w:rsidRDefault="0056450F" w:rsidP="007C7A1D">
            <w:pPr>
              <w:spacing w:after="0" w:line="240" w:lineRule="auto"/>
              <w:ind w:hanging="17"/>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Total Skor</w:t>
            </w:r>
          </w:p>
        </w:tc>
        <w:tc>
          <w:tcPr>
            <w:tcW w:w="1064"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 xml:space="preserve">Rata-Rata </w:t>
            </w:r>
          </w:p>
        </w:tc>
        <w:tc>
          <w:tcPr>
            <w:tcW w:w="1249"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Kategori</w:t>
            </w:r>
          </w:p>
        </w:tc>
      </w:tr>
      <w:tr w:rsidR="008A257B" w:rsidRPr="007C7A1D" w:rsidTr="00B33041">
        <w:trPr>
          <w:trHeight w:val="300"/>
          <w:jc w:val="center"/>
        </w:trPr>
        <w:tc>
          <w:tcPr>
            <w:tcW w:w="1569" w:type="pct"/>
            <w:shd w:val="clear" w:color="auto" w:fill="auto"/>
            <w:noWrap/>
            <w:vAlign w:val="center"/>
            <w:hideMark/>
          </w:tcPr>
          <w:p w:rsidR="0056450F" w:rsidRPr="007C7A1D" w:rsidRDefault="0056450F" w:rsidP="008A257B">
            <w:pPr>
              <w:spacing w:after="0" w:line="240" w:lineRule="auto"/>
              <w:ind w:firstLine="567"/>
              <w:rPr>
                <w:rFonts w:ascii="Times New Roman" w:eastAsia="Yu Gothic UI" w:hAnsi="Times New Roman" w:cs="Times New Roman"/>
                <w:sz w:val="20"/>
                <w:szCs w:val="20"/>
                <w:lang w:val="en-ID" w:eastAsia="en-ID"/>
              </w:rPr>
            </w:pPr>
            <w:r w:rsidRPr="007C7A1D">
              <w:rPr>
                <w:rFonts w:ascii="Times New Roman" w:eastAsia="Yu Gothic UI" w:hAnsi="Times New Roman" w:cs="Times New Roman"/>
                <w:sz w:val="20"/>
                <w:szCs w:val="20"/>
                <w:lang w:eastAsia="en-ID"/>
              </w:rPr>
              <w:t>Kepuasan Pasien</w:t>
            </w:r>
          </w:p>
        </w:tc>
        <w:tc>
          <w:tcPr>
            <w:tcW w:w="1118" w:type="pct"/>
            <w:shd w:val="clear" w:color="auto" w:fill="auto"/>
            <w:noWrap/>
            <w:vAlign w:val="center"/>
            <w:hideMark/>
          </w:tcPr>
          <w:p w:rsidR="0056450F" w:rsidRPr="007C7A1D" w:rsidRDefault="0056450F" w:rsidP="007C7A1D">
            <w:pPr>
              <w:spacing w:after="0" w:line="240" w:lineRule="auto"/>
              <w:ind w:hanging="17"/>
              <w:jc w:val="center"/>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1924</w:t>
            </w:r>
          </w:p>
        </w:tc>
        <w:tc>
          <w:tcPr>
            <w:tcW w:w="1064"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3.24</w:t>
            </w:r>
          </w:p>
        </w:tc>
        <w:tc>
          <w:tcPr>
            <w:tcW w:w="1249" w:type="pct"/>
            <w:shd w:val="clear" w:color="auto" w:fill="auto"/>
            <w:noWrap/>
            <w:vAlign w:val="center"/>
            <w:hideMark/>
          </w:tcPr>
          <w:p w:rsidR="0056450F" w:rsidRPr="007C7A1D" w:rsidRDefault="0056450F" w:rsidP="007C7A1D">
            <w:pPr>
              <w:spacing w:after="0" w:line="240" w:lineRule="auto"/>
              <w:jc w:val="center"/>
              <w:rPr>
                <w:rFonts w:ascii="Times New Roman" w:eastAsia="Yu Gothic UI" w:hAnsi="Times New Roman" w:cs="Times New Roman"/>
                <w:sz w:val="20"/>
                <w:szCs w:val="20"/>
                <w:lang w:val="en-ID" w:eastAsia="en-ID"/>
              </w:rPr>
            </w:pPr>
            <w:proofErr w:type="spellStart"/>
            <w:r w:rsidRPr="007C7A1D">
              <w:rPr>
                <w:rFonts w:ascii="Times New Roman" w:eastAsia="Yu Gothic UI" w:hAnsi="Times New Roman" w:cs="Times New Roman"/>
                <w:sz w:val="20"/>
                <w:szCs w:val="20"/>
                <w:lang w:val="en-ID" w:eastAsia="en-ID"/>
              </w:rPr>
              <w:t>Cukup</w:t>
            </w:r>
            <w:proofErr w:type="spellEnd"/>
            <w:r w:rsidRPr="007C7A1D">
              <w:rPr>
                <w:rFonts w:ascii="Times New Roman" w:eastAsia="Yu Gothic UI" w:hAnsi="Times New Roman" w:cs="Times New Roman"/>
                <w:sz w:val="20"/>
                <w:szCs w:val="20"/>
                <w:lang w:val="en-ID" w:eastAsia="en-ID"/>
              </w:rPr>
              <w:t xml:space="preserve"> </w:t>
            </w:r>
            <w:proofErr w:type="spellStart"/>
            <w:r w:rsidRPr="007C7A1D">
              <w:rPr>
                <w:rFonts w:ascii="Times New Roman" w:eastAsia="Yu Gothic UI" w:hAnsi="Times New Roman" w:cs="Times New Roman"/>
                <w:sz w:val="20"/>
                <w:szCs w:val="20"/>
                <w:lang w:val="en-ID" w:eastAsia="en-ID"/>
              </w:rPr>
              <w:t>baik</w:t>
            </w:r>
            <w:proofErr w:type="spellEnd"/>
            <w:r w:rsidRPr="007C7A1D">
              <w:rPr>
                <w:rFonts w:ascii="Times New Roman" w:eastAsia="Yu Gothic UI" w:hAnsi="Times New Roman" w:cs="Times New Roman"/>
                <w:sz w:val="20"/>
                <w:szCs w:val="20"/>
                <w:lang w:val="en-ID" w:eastAsia="en-ID"/>
              </w:rPr>
              <w:t xml:space="preserve"> </w:t>
            </w:r>
          </w:p>
        </w:tc>
      </w:tr>
    </w:tbl>
    <w:p w:rsidR="0056450F" w:rsidRPr="008A257B" w:rsidRDefault="0056450F" w:rsidP="008A257B">
      <w:pPr>
        <w:pStyle w:val="NoSpacing"/>
        <w:ind w:firstLine="567"/>
        <w:rPr>
          <w:rFonts w:eastAsia="Yu Gothic UI"/>
        </w:rPr>
      </w:pPr>
      <w:r w:rsidRPr="008A257B">
        <w:rPr>
          <w:rFonts w:eastAsia="Yu Gothic UI"/>
        </w:rPr>
        <w:t>Sumber: Hasil Pengolahan Data Primer, 2025</w:t>
      </w:r>
    </w:p>
    <w:p w:rsidR="0056450F" w:rsidRPr="008A257B" w:rsidRDefault="0056450F" w:rsidP="008A257B">
      <w:pPr>
        <w:pStyle w:val="NoSpacing"/>
        <w:ind w:firstLine="567"/>
        <w:jc w:val="both"/>
        <w:rPr>
          <w:rFonts w:eastAsia="Yu Gothic UI"/>
          <w:lang w:val="sv-SE"/>
        </w:rPr>
      </w:pPr>
      <w:r w:rsidRPr="008A257B">
        <w:rPr>
          <w:rFonts w:eastAsia="Yu Gothic UI"/>
          <w:lang w:val="da-DK"/>
        </w:rPr>
        <w:t xml:space="preserve">Dari perhitungan dalam tabel menunjukkan nilai yang diperoleh 1924 atau 3.24. </w:t>
      </w:r>
      <w:r w:rsidRPr="008A257B">
        <w:rPr>
          <w:rFonts w:eastAsia="Yu Gothic UI"/>
          <w:lang w:val="sv-SE"/>
        </w:rPr>
        <w:t xml:space="preserve">Dengan demikian </w:t>
      </w:r>
      <w:r w:rsidRPr="008A257B">
        <w:rPr>
          <w:rFonts w:eastAsia="Yu Gothic UI"/>
          <w:lang w:val="da-DK"/>
        </w:rPr>
        <w:t>kepuasan pasien berada pada kategori cukup baik</w:t>
      </w:r>
      <w:r w:rsidRPr="008A257B">
        <w:rPr>
          <w:rFonts w:eastAsia="Yu Gothic UI"/>
          <w:lang w:val="sv-SE"/>
        </w:rPr>
        <w:t>.</w:t>
      </w:r>
    </w:p>
    <w:p w:rsidR="0056450F" w:rsidRPr="008A257B" w:rsidRDefault="0056450F" w:rsidP="008A257B">
      <w:pPr>
        <w:spacing w:after="0" w:line="240" w:lineRule="auto"/>
        <w:ind w:firstLine="567"/>
        <w:rPr>
          <w:rFonts w:ascii="Times New Roman" w:hAnsi="Times New Roman" w:cs="Times New Roman"/>
        </w:rPr>
      </w:pPr>
    </w:p>
    <w:p w:rsidR="0056450F" w:rsidRPr="007C7A1D" w:rsidRDefault="0056450F" w:rsidP="007C7A1D">
      <w:pPr>
        <w:pStyle w:val="ListParagraph"/>
        <w:ind w:left="0"/>
        <w:rPr>
          <w:rStyle w:val="s1"/>
          <w:rFonts w:ascii="Times New Roman" w:eastAsia="Yu Gothic UI Semibold" w:hAnsi="Times New Roman"/>
          <w:sz w:val="22"/>
          <w:szCs w:val="22"/>
          <w:lang w:val="en-US"/>
        </w:rPr>
      </w:pPr>
      <w:r w:rsidRPr="007C7A1D">
        <w:rPr>
          <w:rFonts w:eastAsia="Yu Gothic UI Semibold"/>
          <w:sz w:val="22"/>
          <w:szCs w:val="22"/>
          <w:lang w:val="id-ID"/>
        </w:rPr>
        <w:t xml:space="preserve">Tabel </w:t>
      </w:r>
      <w:r w:rsidRPr="007C7A1D">
        <w:rPr>
          <w:rFonts w:eastAsia="Yu Gothic UI Semibold"/>
          <w:sz w:val="22"/>
          <w:szCs w:val="22"/>
        </w:rPr>
        <w:t>4</w:t>
      </w:r>
      <w:r w:rsidRPr="007C7A1D">
        <w:rPr>
          <w:rFonts w:eastAsia="Yu Gothic UI Semibold"/>
          <w:sz w:val="22"/>
          <w:szCs w:val="22"/>
          <w:lang w:val="id-ID"/>
        </w:rPr>
        <w:t>.</w:t>
      </w:r>
      <w:r w:rsidRPr="007C7A1D">
        <w:rPr>
          <w:rFonts w:eastAsia="Yu Gothic UI Semibold"/>
          <w:sz w:val="22"/>
          <w:szCs w:val="22"/>
        </w:rPr>
        <w:t xml:space="preserve"> </w:t>
      </w:r>
      <w:proofErr w:type="spellStart"/>
      <w:r w:rsidRPr="007C7A1D">
        <w:rPr>
          <w:rStyle w:val="s1"/>
          <w:rFonts w:ascii="Times New Roman" w:eastAsia="Yu Gothic UI Semibold" w:hAnsi="Times New Roman"/>
          <w:sz w:val="22"/>
          <w:szCs w:val="22"/>
          <w:lang w:val="en-US"/>
        </w:rPr>
        <w:t>Loyalitas</w:t>
      </w:r>
      <w:proofErr w:type="spellEnd"/>
      <w:r w:rsidRPr="007C7A1D">
        <w:rPr>
          <w:rStyle w:val="s1"/>
          <w:rFonts w:ascii="Times New Roman" w:eastAsia="Yu Gothic UI Semibold" w:hAnsi="Times New Roman"/>
          <w:sz w:val="22"/>
          <w:szCs w:val="22"/>
          <w:lang w:val="en-US"/>
        </w:rPr>
        <w:t xml:space="preserve"> </w:t>
      </w:r>
      <w:proofErr w:type="spellStart"/>
      <w:r w:rsidRPr="007C7A1D">
        <w:rPr>
          <w:rStyle w:val="s1"/>
          <w:rFonts w:ascii="Times New Roman" w:eastAsia="Yu Gothic UI Semibold" w:hAnsi="Times New Roman"/>
          <w:sz w:val="22"/>
          <w:szCs w:val="22"/>
          <w:lang w:val="en-US"/>
        </w:rPr>
        <w:t>Pasien</w:t>
      </w:r>
      <w:proofErr w:type="spellEnd"/>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11"/>
        <w:gridCol w:w="1118"/>
        <w:gridCol w:w="1090"/>
        <w:gridCol w:w="1129"/>
      </w:tblGrid>
      <w:tr w:rsidR="008A257B" w:rsidRPr="007C7A1D" w:rsidTr="00B33041">
        <w:trPr>
          <w:trHeight w:val="300"/>
          <w:tblHeader/>
          <w:jc w:val="center"/>
        </w:trPr>
        <w:tc>
          <w:tcPr>
            <w:tcW w:w="1569" w:type="pct"/>
            <w:shd w:val="clear" w:color="auto" w:fill="auto"/>
            <w:noWrap/>
            <w:vAlign w:val="center"/>
            <w:hideMark/>
          </w:tcPr>
          <w:p w:rsidR="0056450F" w:rsidRPr="007C7A1D" w:rsidRDefault="0056450F" w:rsidP="007C7A1D">
            <w:pPr>
              <w:spacing w:after="0" w:line="240" w:lineRule="auto"/>
              <w:jc w:val="both"/>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Variabel</w:t>
            </w:r>
          </w:p>
        </w:tc>
        <w:tc>
          <w:tcPr>
            <w:tcW w:w="1118" w:type="pct"/>
            <w:shd w:val="clear" w:color="auto" w:fill="auto"/>
            <w:noWrap/>
            <w:vAlign w:val="center"/>
            <w:hideMark/>
          </w:tcPr>
          <w:p w:rsidR="0056450F" w:rsidRPr="007C7A1D" w:rsidRDefault="0056450F" w:rsidP="007C7A1D">
            <w:pPr>
              <w:spacing w:after="0" w:line="240" w:lineRule="auto"/>
              <w:ind w:firstLine="27"/>
              <w:jc w:val="both"/>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Total Skor</w:t>
            </w:r>
          </w:p>
        </w:tc>
        <w:tc>
          <w:tcPr>
            <w:tcW w:w="1064" w:type="pct"/>
            <w:shd w:val="clear" w:color="auto" w:fill="auto"/>
            <w:noWrap/>
            <w:vAlign w:val="center"/>
            <w:hideMark/>
          </w:tcPr>
          <w:p w:rsidR="0056450F" w:rsidRPr="007C7A1D" w:rsidRDefault="0056450F" w:rsidP="007C7A1D">
            <w:pPr>
              <w:spacing w:after="0" w:line="240" w:lineRule="auto"/>
              <w:ind w:firstLine="27"/>
              <w:jc w:val="both"/>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 xml:space="preserve">Rata-Rata </w:t>
            </w:r>
          </w:p>
        </w:tc>
        <w:tc>
          <w:tcPr>
            <w:tcW w:w="1249" w:type="pct"/>
            <w:shd w:val="clear" w:color="auto" w:fill="auto"/>
            <w:noWrap/>
            <w:vAlign w:val="center"/>
            <w:hideMark/>
          </w:tcPr>
          <w:p w:rsidR="0056450F" w:rsidRPr="007C7A1D" w:rsidRDefault="0056450F" w:rsidP="007C7A1D">
            <w:pPr>
              <w:spacing w:after="0" w:line="240" w:lineRule="auto"/>
              <w:ind w:firstLine="27"/>
              <w:jc w:val="both"/>
              <w:rPr>
                <w:rFonts w:ascii="Times New Roman" w:eastAsia="Yu Gothic UI" w:hAnsi="Times New Roman" w:cs="Times New Roman"/>
                <w:b/>
                <w:sz w:val="20"/>
                <w:szCs w:val="20"/>
                <w:lang w:val="en-ID" w:eastAsia="en-ID"/>
              </w:rPr>
            </w:pPr>
            <w:r w:rsidRPr="007C7A1D">
              <w:rPr>
                <w:rFonts w:ascii="Times New Roman" w:eastAsia="Yu Gothic UI" w:hAnsi="Times New Roman" w:cs="Times New Roman"/>
                <w:b/>
                <w:sz w:val="20"/>
                <w:szCs w:val="20"/>
                <w:lang w:eastAsia="en-ID"/>
              </w:rPr>
              <w:t>Kategori</w:t>
            </w:r>
          </w:p>
        </w:tc>
      </w:tr>
      <w:tr w:rsidR="008A257B" w:rsidRPr="007C7A1D" w:rsidTr="007C7A1D">
        <w:trPr>
          <w:trHeight w:val="535"/>
          <w:jc w:val="center"/>
        </w:trPr>
        <w:tc>
          <w:tcPr>
            <w:tcW w:w="1569" w:type="pct"/>
            <w:shd w:val="clear" w:color="auto" w:fill="auto"/>
            <w:noWrap/>
            <w:vAlign w:val="center"/>
            <w:hideMark/>
          </w:tcPr>
          <w:p w:rsidR="0056450F" w:rsidRPr="007C7A1D" w:rsidRDefault="0056450F" w:rsidP="007C7A1D">
            <w:pPr>
              <w:spacing w:after="0" w:line="240" w:lineRule="auto"/>
              <w:jc w:val="both"/>
              <w:rPr>
                <w:rFonts w:ascii="Times New Roman" w:eastAsia="Yu Gothic UI" w:hAnsi="Times New Roman" w:cs="Times New Roman"/>
                <w:sz w:val="20"/>
                <w:szCs w:val="20"/>
                <w:lang w:val="en-ID" w:eastAsia="en-ID"/>
              </w:rPr>
            </w:pPr>
            <w:r w:rsidRPr="007C7A1D">
              <w:rPr>
                <w:rFonts w:ascii="Times New Roman" w:eastAsia="Yu Gothic UI" w:hAnsi="Times New Roman" w:cs="Times New Roman"/>
                <w:sz w:val="20"/>
                <w:szCs w:val="20"/>
                <w:lang w:eastAsia="en-ID"/>
              </w:rPr>
              <w:t>Loyalitas Pasien</w:t>
            </w:r>
          </w:p>
        </w:tc>
        <w:tc>
          <w:tcPr>
            <w:tcW w:w="1118" w:type="pct"/>
            <w:shd w:val="clear" w:color="auto" w:fill="auto"/>
            <w:noWrap/>
            <w:vAlign w:val="center"/>
            <w:hideMark/>
          </w:tcPr>
          <w:p w:rsidR="0056450F" w:rsidRPr="007C7A1D" w:rsidRDefault="0056450F" w:rsidP="007C7A1D">
            <w:pPr>
              <w:spacing w:after="0" w:line="240" w:lineRule="auto"/>
              <w:ind w:firstLine="27"/>
              <w:jc w:val="both"/>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1</w:t>
            </w:r>
            <w:r w:rsidRPr="007C7A1D">
              <w:rPr>
                <w:rFonts w:ascii="Times New Roman" w:eastAsia="Yu Gothic UI" w:hAnsi="Times New Roman" w:cs="Times New Roman"/>
                <w:sz w:val="20"/>
                <w:szCs w:val="20"/>
                <w:lang w:val="en-US" w:eastAsia="en-ID"/>
              </w:rPr>
              <w:t>519</w:t>
            </w:r>
          </w:p>
        </w:tc>
        <w:tc>
          <w:tcPr>
            <w:tcW w:w="1064" w:type="pct"/>
            <w:shd w:val="clear" w:color="auto" w:fill="auto"/>
            <w:noWrap/>
            <w:vAlign w:val="center"/>
            <w:hideMark/>
          </w:tcPr>
          <w:p w:rsidR="0056450F" w:rsidRPr="007C7A1D" w:rsidRDefault="0056450F" w:rsidP="007C7A1D">
            <w:pPr>
              <w:spacing w:after="0" w:line="240" w:lineRule="auto"/>
              <w:ind w:firstLine="27"/>
              <w:jc w:val="both"/>
              <w:rPr>
                <w:rFonts w:ascii="Times New Roman" w:eastAsia="Yu Gothic UI" w:hAnsi="Times New Roman" w:cs="Times New Roman"/>
                <w:sz w:val="20"/>
                <w:szCs w:val="20"/>
                <w:lang w:val="en-US" w:eastAsia="en-ID"/>
              </w:rPr>
            </w:pPr>
            <w:r w:rsidRPr="007C7A1D">
              <w:rPr>
                <w:rFonts w:ascii="Times New Roman" w:eastAsia="Yu Gothic UI" w:hAnsi="Times New Roman" w:cs="Times New Roman"/>
                <w:sz w:val="20"/>
                <w:szCs w:val="20"/>
                <w:lang w:eastAsia="en-ID"/>
              </w:rPr>
              <w:t>3.27</w:t>
            </w:r>
          </w:p>
        </w:tc>
        <w:tc>
          <w:tcPr>
            <w:tcW w:w="1249" w:type="pct"/>
            <w:shd w:val="clear" w:color="auto" w:fill="auto"/>
            <w:noWrap/>
            <w:vAlign w:val="center"/>
            <w:hideMark/>
          </w:tcPr>
          <w:p w:rsidR="0056450F" w:rsidRPr="007C7A1D" w:rsidRDefault="0056450F" w:rsidP="007C7A1D">
            <w:pPr>
              <w:spacing w:after="0" w:line="240" w:lineRule="auto"/>
              <w:ind w:firstLine="27"/>
              <w:jc w:val="both"/>
              <w:rPr>
                <w:rFonts w:ascii="Times New Roman" w:eastAsia="Yu Gothic UI" w:hAnsi="Times New Roman" w:cs="Times New Roman"/>
                <w:sz w:val="20"/>
                <w:szCs w:val="20"/>
                <w:lang w:val="en-ID" w:eastAsia="en-ID"/>
              </w:rPr>
            </w:pPr>
            <w:proofErr w:type="spellStart"/>
            <w:r w:rsidRPr="007C7A1D">
              <w:rPr>
                <w:rFonts w:ascii="Times New Roman" w:eastAsia="Yu Gothic UI" w:hAnsi="Times New Roman" w:cs="Times New Roman"/>
                <w:sz w:val="20"/>
                <w:szCs w:val="20"/>
                <w:lang w:val="en-ID" w:eastAsia="en-ID"/>
              </w:rPr>
              <w:t>Cukup</w:t>
            </w:r>
            <w:proofErr w:type="spellEnd"/>
            <w:r w:rsidRPr="007C7A1D">
              <w:rPr>
                <w:rFonts w:ascii="Times New Roman" w:eastAsia="Yu Gothic UI" w:hAnsi="Times New Roman" w:cs="Times New Roman"/>
                <w:sz w:val="20"/>
                <w:szCs w:val="20"/>
                <w:lang w:val="en-ID" w:eastAsia="en-ID"/>
              </w:rPr>
              <w:t xml:space="preserve"> </w:t>
            </w:r>
            <w:proofErr w:type="spellStart"/>
            <w:r w:rsidRPr="007C7A1D">
              <w:rPr>
                <w:rFonts w:ascii="Times New Roman" w:eastAsia="Yu Gothic UI" w:hAnsi="Times New Roman" w:cs="Times New Roman"/>
                <w:sz w:val="20"/>
                <w:szCs w:val="20"/>
                <w:lang w:val="en-ID" w:eastAsia="en-ID"/>
              </w:rPr>
              <w:t>baik</w:t>
            </w:r>
            <w:proofErr w:type="spellEnd"/>
          </w:p>
        </w:tc>
      </w:tr>
    </w:tbl>
    <w:p w:rsidR="0056450F" w:rsidRPr="008A257B" w:rsidRDefault="0056450F" w:rsidP="008A257B">
      <w:pPr>
        <w:pStyle w:val="NoSpacing"/>
        <w:ind w:firstLine="567"/>
        <w:jc w:val="both"/>
        <w:rPr>
          <w:rFonts w:eastAsia="Yu Gothic UI"/>
        </w:rPr>
      </w:pPr>
      <w:r w:rsidRPr="008A257B">
        <w:rPr>
          <w:rFonts w:eastAsia="Yu Gothic UI"/>
        </w:rPr>
        <w:t>Sumber: Hasil Pengolahan Data Primer, 2025</w:t>
      </w:r>
    </w:p>
    <w:p w:rsidR="0056450F" w:rsidRDefault="0056450F" w:rsidP="008A257B">
      <w:pPr>
        <w:pStyle w:val="NoSpacing"/>
        <w:ind w:firstLine="567"/>
        <w:jc w:val="both"/>
        <w:rPr>
          <w:rFonts w:eastAsia="Yu Gothic UI"/>
          <w:lang w:val="da-DK"/>
        </w:rPr>
      </w:pPr>
      <w:r w:rsidRPr="008A257B">
        <w:rPr>
          <w:rFonts w:eastAsia="Yu Gothic UI"/>
          <w:lang w:val="da-DK"/>
        </w:rPr>
        <w:t xml:space="preserve">Dari perhitungan dalam tabel menunjukkan nilai yang diperoleh 1519 atau 3.27. </w:t>
      </w:r>
      <w:r w:rsidRPr="008A257B">
        <w:rPr>
          <w:rFonts w:eastAsia="Yu Gothic UI"/>
          <w:lang w:val="sv-SE"/>
        </w:rPr>
        <w:t xml:space="preserve">Dengan demikian </w:t>
      </w:r>
      <w:r w:rsidRPr="008A257B">
        <w:rPr>
          <w:rFonts w:eastAsia="Yu Gothic UI"/>
          <w:lang w:val="da-DK"/>
        </w:rPr>
        <w:t>loyalitas pasien berada pada kategori cukup baik.</w:t>
      </w:r>
    </w:p>
    <w:p w:rsidR="007C7A1D" w:rsidRPr="008A257B" w:rsidRDefault="007C7A1D" w:rsidP="008A257B">
      <w:pPr>
        <w:pStyle w:val="NoSpacing"/>
        <w:ind w:firstLine="567"/>
        <w:jc w:val="both"/>
        <w:rPr>
          <w:rFonts w:eastAsia="Yu Gothic UI"/>
          <w:lang w:val="sv-SE"/>
        </w:rPr>
      </w:pPr>
    </w:p>
    <w:p w:rsidR="00D301E4" w:rsidRPr="008A257B" w:rsidRDefault="00D301E4" w:rsidP="007C7A1D">
      <w:pPr>
        <w:pStyle w:val="SubSubBabI"/>
        <w:spacing w:after="0" w:line="240" w:lineRule="auto"/>
        <w:ind w:left="0" w:firstLine="0"/>
        <w:jc w:val="both"/>
        <w:rPr>
          <w:color w:val="auto"/>
          <w:sz w:val="22"/>
          <w:szCs w:val="22"/>
          <w:lang w:val="sv-SE"/>
        </w:rPr>
      </w:pPr>
      <w:bookmarkStart w:id="1" w:name="_Toc158018873"/>
      <w:bookmarkStart w:id="2" w:name="_Toc188464044"/>
      <w:bookmarkStart w:id="3" w:name="_Toc207522799"/>
      <w:bookmarkStart w:id="4" w:name="_Toc207986900"/>
      <w:r w:rsidRPr="008A257B">
        <w:rPr>
          <w:color w:val="auto"/>
          <w:sz w:val="22"/>
          <w:szCs w:val="22"/>
          <w:lang w:val="sv-SE"/>
        </w:rPr>
        <w:t>Analisis Verifikatif</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1"/>
        <w:gridCol w:w="812"/>
        <w:gridCol w:w="861"/>
        <w:gridCol w:w="1164"/>
        <w:gridCol w:w="1164"/>
      </w:tblGrid>
      <w:tr w:rsidR="008A257B" w:rsidRPr="007C7A1D" w:rsidTr="00B33041">
        <w:trPr>
          <w:cantSplit/>
          <w:jc w:val="center"/>
        </w:trPr>
        <w:tc>
          <w:tcPr>
            <w:tcW w:w="5000" w:type="pct"/>
            <w:gridSpan w:val="5"/>
            <w:tcBorders>
              <w:top w:val="nil"/>
              <w:left w:val="nil"/>
              <w:bottom w:val="nil"/>
              <w:right w:val="nil"/>
            </w:tcBorders>
            <w:shd w:val="clear" w:color="auto" w:fill="FFFFFF"/>
            <w:vAlign w:val="center"/>
          </w:tcPr>
          <w:p w:rsidR="00D301E4" w:rsidRPr="007C7A1D" w:rsidRDefault="00D301E4" w:rsidP="007C7A1D">
            <w:pPr>
              <w:spacing w:after="0" w:line="240" w:lineRule="auto"/>
              <w:ind w:right="60"/>
              <w:jc w:val="both"/>
              <w:rPr>
                <w:rFonts w:ascii="Times New Roman" w:hAnsi="Times New Roman" w:cs="Times New Roman"/>
                <w:sz w:val="20"/>
                <w:szCs w:val="20"/>
              </w:rPr>
            </w:pPr>
            <w:r w:rsidRPr="007C7A1D">
              <w:rPr>
                <w:rFonts w:ascii="Times New Roman" w:hAnsi="Times New Roman" w:cs="Times New Roman"/>
                <w:lang w:val="sv-SE"/>
              </w:rPr>
              <w:t xml:space="preserve">Tabel 5. </w:t>
            </w:r>
            <w:r w:rsidRPr="007C7A1D">
              <w:rPr>
                <w:rFonts w:ascii="Times New Roman" w:hAnsi="Times New Roman" w:cs="Times New Roman"/>
              </w:rPr>
              <w:t>Koefisien Determinasi terhadap Kepuasan</w:t>
            </w:r>
            <w:bookmarkEnd w:id="1"/>
            <w:bookmarkEnd w:id="2"/>
            <w:bookmarkEnd w:id="3"/>
            <w:bookmarkEnd w:id="4"/>
            <w:r w:rsidR="007C7A1D" w:rsidRPr="007C7A1D">
              <w:rPr>
                <w:rFonts w:ascii="Times New Roman" w:hAnsi="Times New Roman" w:cs="Times New Roman"/>
                <w:lang w:val="en-US"/>
              </w:rPr>
              <w:t xml:space="preserve"> </w:t>
            </w:r>
            <w:r w:rsidRPr="007C7A1D">
              <w:rPr>
                <w:rFonts w:ascii="Times New Roman" w:hAnsi="Times New Roman" w:cs="Times New Roman"/>
                <w:bCs/>
                <w:sz w:val="20"/>
                <w:szCs w:val="20"/>
              </w:rPr>
              <w:t>Model Summary</w:t>
            </w:r>
          </w:p>
        </w:tc>
      </w:tr>
      <w:tr w:rsidR="008A257B" w:rsidRPr="007C7A1D" w:rsidTr="007C7A1D">
        <w:trPr>
          <w:cantSplit/>
          <w:jc w:val="center"/>
        </w:trPr>
        <w:tc>
          <w:tcPr>
            <w:tcW w:w="681" w:type="pct"/>
            <w:tcBorders>
              <w:top w:val="nil"/>
              <w:left w:val="nil"/>
              <w:bottom w:val="single" w:sz="8" w:space="0" w:color="152935"/>
              <w:right w:val="nil"/>
            </w:tcBorders>
            <w:shd w:val="clear" w:color="auto" w:fill="FFFFFF"/>
            <w:vAlign w:val="bottom"/>
          </w:tcPr>
          <w:p w:rsidR="00D301E4" w:rsidRPr="007C7A1D" w:rsidRDefault="00D301E4" w:rsidP="007C7A1D">
            <w:pPr>
              <w:spacing w:after="0" w:line="240" w:lineRule="auto"/>
              <w:ind w:right="60"/>
              <w:jc w:val="both"/>
              <w:rPr>
                <w:rFonts w:ascii="Times New Roman" w:hAnsi="Times New Roman" w:cs="Times New Roman"/>
                <w:sz w:val="20"/>
                <w:szCs w:val="20"/>
              </w:rPr>
            </w:pPr>
            <w:r w:rsidRPr="007C7A1D">
              <w:rPr>
                <w:rFonts w:ascii="Times New Roman" w:hAnsi="Times New Roman" w:cs="Times New Roman"/>
                <w:sz w:val="20"/>
                <w:szCs w:val="20"/>
              </w:rPr>
              <w:t>Model</w:t>
            </w:r>
          </w:p>
        </w:tc>
        <w:tc>
          <w:tcPr>
            <w:tcW w:w="877" w:type="pct"/>
            <w:tcBorders>
              <w:top w:val="single" w:sz="4" w:space="0" w:color="auto"/>
              <w:left w:val="nil"/>
              <w:bottom w:val="single" w:sz="8" w:space="0" w:color="152935"/>
              <w:right w:val="single" w:sz="8" w:space="0" w:color="E0E0E0"/>
            </w:tcBorders>
            <w:shd w:val="clear" w:color="auto" w:fill="FFFFFF"/>
            <w:vAlign w:val="bottom"/>
          </w:tcPr>
          <w:p w:rsidR="00D301E4" w:rsidRPr="007C7A1D" w:rsidRDefault="00D301E4" w:rsidP="007C7A1D">
            <w:pPr>
              <w:spacing w:after="0" w:line="240" w:lineRule="auto"/>
              <w:ind w:right="60"/>
              <w:jc w:val="both"/>
              <w:rPr>
                <w:rFonts w:ascii="Times New Roman" w:hAnsi="Times New Roman" w:cs="Times New Roman"/>
                <w:sz w:val="20"/>
                <w:szCs w:val="20"/>
              </w:rPr>
            </w:pPr>
            <w:r w:rsidRPr="007C7A1D">
              <w:rPr>
                <w:rFonts w:ascii="Times New Roman" w:hAnsi="Times New Roman" w:cs="Times New Roman"/>
                <w:sz w:val="20"/>
                <w:szCs w:val="20"/>
              </w:rPr>
              <w:t>R</w:t>
            </w:r>
          </w:p>
        </w:tc>
        <w:tc>
          <w:tcPr>
            <w:tcW w:w="929" w:type="pct"/>
            <w:tcBorders>
              <w:top w:val="single" w:sz="4" w:space="0" w:color="auto"/>
              <w:left w:val="single" w:sz="8" w:space="0" w:color="E0E0E0"/>
              <w:bottom w:val="single" w:sz="8" w:space="0" w:color="152935"/>
              <w:right w:val="single" w:sz="8" w:space="0" w:color="E0E0E0"/>
            </w:tcBorders>
            <w:shd w:val="clear" w:color="auto" w:fill="FFFFFF"/>
            <w:vAlign w:val="bottom"/>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R Square</w:t>
            </w:r>
          </w:p>
        </w:tc>
        <w:tc>
          <w:tcPr>
            <w:tcW w:w="1256" w:type="pct"/>
            <w:tcBorders>
              <w:top w:val="single" w:sz="4" w:space="0" w:color="auto"/>
              <w:left w:val="single" w:sz="8" w:space="0" w:color="E0E0E0"/>
              <w:bottom w:val="single" w:sz="8" w:space="0" w:color="152935"/>
              <w:right w:val="single" w:sz="8" w:space="0" w:color="E0E0E0"/>
            </w:tcBorders>
            <w:shd w:val="clear" w:color="auto" w:fill="FFFFFF"/>
            <w:vAlign w:val="bottom"/>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Adjusted R Square</w:t>
            </w:r>
          </w:p>
        </w:tc>
        <w:tc>
          <w:tcPr>
            <w:tcW w:w="1256" w:type="pct"/>
            <w:tcBorders>
              <w:top w:val="single" w:sz="4" w:space="0" w:color="auto"/>
              <w:left w:val="single" w:sz="8" w:space="0" w:color="E0E0E0"/>
              <w:bottom w:val="single" w:sz="8" w:space="0" w:color="152935"/>
              <w:right w:val="nil"/>
            </w:tcBorders>
            <w:shd w:val="clear" w:color="auto" w:fill="FFFFFF"/>
            <w:vAlign w:val="bottom"/>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Std. Error of the Estimate</w:t>
            </w:r>
          </w:p>
        </w:tc>
      </w:tr>
      <w:tr w:rsidR="008A257B" w:rsidRPr="007C7A1D" w:rsidTr="007C7A1D">
        <w:trPr>
          <w:cantSplit/>
          <w:jc w:val="center"/>
        </w:trPr>
        <w:tc>
          <w:tcPr>
            <w:tcW w:w="681" w:type="pct"/>
            <w:tcBorders>
              <w:top w:val="single" w:sz="8" w:space="0" w:color="152935"/>
              <w:left w:val="nil"/>
              <w:bottom w:val="single" w:sz="8" w:space="0" w:color="152935"/>
              <w:right w:val="nil"/>
            </w:tcBorders>
            <w:shd w:val="clear" w:color="auto" w:fill="E0E0E0"/>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1</w:t>
            </w:r>
          </w:p>
        </w:tc>
        <w:tc>
          <w:tcPr>
            <w:tcW w:w="877" w:type="pct"/>
            <w:tcBorders>
              <w:top w:val="single" w:sz="8" w:space="0" w:color="152935"/>
              <w:left w:val="nil"/>
              <w:bottom w:val="single" w:sz="8" w:space="0" w:color="152935"/>
              <w:right w:val="single" w:sz="8" w:space="0" w:color="E0E0E0"/>
            </w:tcBorders>
            <w:shd w:val="clear" w:color="auto" w:fill="FFFFFF"/>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0,607</w:t>
            </w:r>
          </w:p>
        </w:tc>
        <w:tc>
          <w:tcPr>
            <w:tcW w:w="929" w:type="pct"/>
            <w:tcBorders>
              <w:top w:val="single" w:sz="8" w:space="0" w:color="152935"/>
              <w:left w:val="single" w:sz="8" w:space="0" w:color="E0E0E0"/>
              <w:bottom w:val="single" w:sz="8" w:space="0" w:color="152935"/>
              <w:right w:val="single" w:sz="8" w:space="0" w:color="E0E0E0"/>
            </w:tcBorders>
            <w:shd w:val="clear" w:color="auto" w:fill="FFFFFF"/>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0,368</w:t>
            </w:r>
          </w:p>
        </w:tc>
        <w:tc>
          <w:tcPr>
            <w:tcW w:w="1256" w:type="pct"/>
            <w:tcBorders>
              <w:top w:val="single" w:sz="8" w:space="0" w:color="152935"/>
              <w:left w:val="single" w:sz="8" w:space="0" w:color="E0E0E0"/>
              <w:bottom w:val="single" w:sz="8" w:space="0" w:color="152935"/>
              <w:right w:val="single" w:sz="8" w:space="0" w:color="E0E0E0"/>
            </w:tcBorders>
            <w:shd w:val="clear" w:color="auto" w:fill="FFFFFF"/>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0,359</w:t>
            </w:r>
          </w:p>
        </w:tc>
        <w:tc>
          <w:tcPr>
            <w:tcW w:w="1256" w:type="pct"/>
            <w:tcBorders>
              <w:top w:val="single" w:sz="8" w:space="0" w:color="152935"/>
              <w:left w:val="single" w:sz="8" w:space="0" w:color="E0E0E0"/>
              <w:bottom w:val="single" w:sz="8" w:space="0" w:color="152935"/>
              <w:right w:val="nil"/>
            </w:tcBorders>
            <w:shd w:val="clear" w:color="auto" w:fill="FFFFFF"/>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0,362</w:t>
            </w:r>
          </w:p>
        </w:tc>
      </w:tr>
      <w:tr w:rsidR="008A257B" w:rsidRPr="007C7A1D" w:rsidTr="00B33041">
        <w:trPr>
          <w:cantSplit/>
          <w:jc w:val="center"/>
        </w:trPr>
        <w:tc>
          <w:tcPr>
            <w:tcW w:w="5000" w:type="pct"/>
            <w:gridSpan w:val="5"/>
            <w:tcBorders>
              <w:top w:val="nil"/>
              <w:left w:val="nil"/>
              <w:bottom w:val="nil"/>
              <w:right w:val="nil"/>
            </w:tcBorders>
            <w:shd w:val="clear" w:color="auto" w:fill="FFFFFF"/>
          </w:tcPr>
          <w:p w:rsidR="00D301E4" w:rsidRPr="007C7A1D" w:rsidRDefault="00D301E4" w:rsidP="008A257B">
            <w:pPr>
              <w:spacing w:after="0" w:line="240" w:lineRule="auto"/>
              <w:ind w:right="60" w:firstLine="567"/>
              <w:jc w:val="both"/>
              <w:rPr>
                <w:rFonts w:ascii="Times New Roman" w:hAnsi="Times New Roman" w:cs="Times New Roman"/>
                <w:sz w:val="20"/>
                <w:szCs w:val="20"/>
              </w:rPr>
            </w:pPr>
            <w:r w:rsidRPr="007C7A1D">
              <w:rPr>
                <w:rFonts w:ascii="Times New Roman" w:hAnsi="Times New Roman" w:cs="Times New Roman"/>
                <w:sz w:val="20"/>
                <w:szCs w:val="20"/>
              </w:rPr>
              <w:t>a. Predictors: (Constant), Kualitas Layanan</w:t>
            </w:r>
          </w:p>
        </w:tc>
      </w:tr>
    </w:tbl>
    <w:p w:rsidR="00D301E4" w:rsidRPr="008A257B" w:rsidRDefault="00D301E4" w:rsidP="008A257B">
      <w:pPr>
        <w:spacing w:after="0" w:line="240" w:lineRule="auto"/>
        <w:ind w:firstLine="567"/>
        <w:jc w:val="both"/>
        <w:rPr>
          <w:rFonts w:ascii="Times New Roman" w:hAnsi="Times New Roman" w:cs="Times New Roman"/>
        </w:rPr>
      </w:pPr>
      <w:r w:rsidRPr="008A257B">
        <w:rPr>
          <w:rFonts w:ascii="Times New Roman" w:hAnsi="Times New Roman" w:cs="Times New Roman"/>
        </w:rPr>
        <w:t>Sumber: Hasil Pengolahan Data Primer, 2025</w:t>
      </w:r>
    </w:p>
    <w:p w:rsidR="00D301E4" w:rsidRDefault="00D301E4" w:rsidP="008A257B">
      <w:pPr>
        <w:spacing w:after="0" w:line="240" w:lineRule="auto"/>
        <w:ind w:firstLine="567"/>
        <w:jc w:val="both"/>
        <w:rPr>
          <w:rFonts w:ascii="Times New Roman" w:hAnsi="Times New Roman" w:cs="Times New Roman"/>
          <w:lang w:val="en-US"/>
        </w:rPr>
      </w:pPr>
      <w:r w:rsidRPr="008A257B">
        <w:rPr>
          <w:rFonts w:ascii="Times New Roman" w:hAnsi="Times New Roman" w:cs="Times New Roman"/>
        </w:rPr>
        <w:t xml:space="preserve">Berdasarkan tabel di atas, nilai koefisien korelasi (R) sebesar 0,607 menunjukkan bahwa terdapat hubungan yang cukup kuat antara Kualitas Layanan dan Kepuasan Pasien. Nilai R² sebesar 0,368 menunjukkan bahwa 36,8% variasi kepuasan </w:t>
      </w:r>
      <w:r w:rsidRPr="008A257B">
        <w:rPr>
          <w:rFonts w:ascii="Times New Roman" w:hAnsi="Times New Roman" w:cs="Times New Roman"/>
        </w:rPr>
        <w:lastRenderedPageBreak/>
        <w:t>pasien dapat dijelaskan oleh kualitas layanan, sedangkan sisanya 63,2% (ε = 0,632) dipengaruhi oleh variabel lain di luar model penelitian ini.</w:t>
      </w:r>
    </w:p>
    <w:p w:rsidR="007C7A1D" w:rsidRPr="007C7A1D" w:rsidRDefault="007C7A1D" w:rsidP="008A257B">
      <w:pPr>
        <w:spacing w:after="0" w:line="240" w:lineRule="auto"/>
        <w:ind w:firstLine="567"/>
        <w:jc w:val="both"/>
        <w:rPr>
          <w:rFonts w:ascii="Times New Roman" w:hAnsi="Times New Roman" w:cs="Times New Roman"/>
          <w:lang w:val="en-US"/>
        </w:rPr>
      </w:pPr>
    </w:p>
    <w:p w:rsidR="00D301E4" w:rsidRPr="007C7A1D" w:rsidRDefault="00D301E4" w:rsidP="007C7A1D">
      <w:pPr>
        <w:pStyle w:val="SubSubBabI"/>
        <w:spacing w:after="0" w:line="240" w:lineRule="auto"/>
        <w:ind w:left="0" w:firstLine="0"/>
        <w:jc w:val="both"/>
        <w:rPr>
          <w:b w:val="0"/>
          <w:color w:val="auto"/>
          <w:sz w:val="22"/>
          <w:szCs w:val="22"/>
        </w:rPr>
      </w:pPr>
      <w:bookmarkStart w:id="5" w:name="_Toc158018874"/>
      <w:bookmarkStart w:id="6" w:name="_Toc188464045"/>
      <w:bookmarkStart w:id="7" w:name="_Toc207522800"/>
      <w:bookmarkStart w:id="8" w:name="_Toc207986901"/>
      <w:r w:rsidRPr="007C7A1D">
        <w:rPr>
          <w:b w:val="0"/>
          <w:color w:val="auto"/>
          <w:sz w:val="22"/>
          <w:szCs w:val="22"/>
        </w:rPr>
        <w:t>Tabel 6. Koefisien Determinasi terhadap Loyalitas</w:t>
      </w:r>
      <w:bookmarkEnd w:id="5"/>
      <w:bookmarkEnd w:id="6"/>
      <w:bookmarkEnd w:id="7"/>
      <w:bookmarkEnd w:id="8"/>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9"/>
        <w:gridCol w:w="804"/>
        <w:gridCol w:w="855"/>
        <w:gridCol w:w="1157"/>
        <w:gridCol w:w="1157"/>
      </w:tblGrid>
      <w:tr w:rsidR="008A257B" w:rsidRPr="008A257B" w:rsidTr="00B33041">
        <w:trPr>
          <w:cantSplit/>
        </w:trPr>
        <w:tc>
          <w:tcPr>
            <w:tcW w:w="5000" w:type="pct"/>
            <w:gridSpan w:val="5"/>
            <w:tcBorders>
              <w:top w:val="nil"/>
              <w:left w:val="nil"/>
              <w:bottom w:val="nil"/>
              <w:right w:val="nil"/>
            </w:tcBorders>
            <w:shd w:val="clear" w:color="auto" w:fill="FFFFFF"/>
            <w:vAlign w:val="center"/>
          </w:tcPr>
          <w:p w:rsidR="00D301E4" w:rsidRPr="008A257B" w:rsidRDefault="00D301E4" w:rsidP="008A257B">
            <w:pPr>
              <w:spacing w:after="0" w:line="240" w:lineRule="auto"/>
              <w:ind w:right="60" w:firstLine="567"/>
              <w:jc w:val="both"/>
              <w:rPr>
                <w:rFonts w:ascii="Times New Roman" w:hAnsi="Times New Roman" w:cs="Times New Roman"/>
                <w:lang w:val="en-ID"/>
              </w:rPr>
            </w:pPr>
            <w:r w:rsidRPr="008A257B">
              <w:rPr>
                <w:rFonts w:ascii="Times New Roman" w:hAnsi="Times New Roman" w:cs="Times New Roman"/>
                <w:b/>
                <w:bCs/>
                <w:lang w:val="en-ID"/>
              </w:rPr>
              <w:t>Model Summary</w:t>
            </w:r>
          </w:p>
        </w:tc>
      </w:tr>
      <w:tr w:rsidR="008A257B" w:rsidRPr="008A257B" w:rsidTr="00B33041">
        <w:trPr>
          <w:cantSplit/>
        </w:trPr>
        <w:tc>
          <w:tcPr>
            <w:tcW w:w="679" w:type="pct"/>
            <w:tcBorders>
              <w:top w:val="nil"/>
              <w:left w:val="nil"/>
              <w:bottom w:val="single" w:sz="8" w:space="0" w:color="152935"/>
              <w:right w:val="nil"/>
            </w:tcBorders>
            <w:shd w:val="clear" w:color="auto" w:fill="FFFFFF"/>
            <w:vAlign w:val="bottom"/>
          </w:tcPr>
          <w:p w:rsidR="00D301E4" w:rsidRPr="007C7A1D" w:rsidRDefault="00D301E4" w:rsidP="007C7A1D">
            <w:pPr>
              <w:spacing w:after="0" w:line="240" w:lineRule="auto"/>
              <w:ind w:right="60"/>
              <w:jc w:val="both"/>
              <w:rPr>
                <w:rFonts w:ascii="Times New Roman" w:hAnsi="Times New Roman" w:cs="Times New Roman"/>
                <w:b/>
                <w:lang w:val="en-ID"/>
              </w:rPr>
            </w:pPr>
            <w:r w:rsidRPr="007C7A1D">
              <w:rPr>
                <w:rFonts w:ascii="Times New Roman" w:hAnsi="Times New Roman" w:cs="Times New Roman"/>
                <w:b/>
                <w:lang w:val="en-ID"/>
              </w:rPr>
              <w:t>Model</w:t>
            </w:r>
          </w:p>
        </w:tc>
        <w:tc>
          <w:tcPr>
            <w:tcW w:w="877" w:type="pct"/>
            <w:tcBorders>
              <w:top w:val="nil"/>
              <w:left w:val="nil"/>
              <w:bottom w:val="single" w:sz="8" w:space="0" w:color="152935"/>
              <w:right w:val="single" w:sz="8" w:space="0" w:color="E0E0E0"/>
            </w:tcBorders>
            <w:shd w:val="clear" w:color="auto" w:fill="FFFFFF"/>
            <w:vAlign w:val="bottom"/>
          </w:tcPr>
          <w:p w:rsidR="00D301E4" w:rsidRPr="007C7A1D" w:rsidRDefault="00D301E4" w:rsidP="007C7A1D">
            <w:pPr>
              <w:spacing w:after="0" w:line="240" w:lineRule="auto"/>
              <w:ind w:right="60"/>
              <w:jc w:val="both"/>
              <w:rPr>
                <w:rFonts w:ascii="Times New Roman" w:hAnsi="Times New Roman" w:cs="Times New Roman"/>
                <w:b/>
                <w:lang w:val="en-ID"/>
              </w:rPr>
            </w:pPr>
            <w:r w:rsidRPr="007C7A1D">
              <w:rPr>
                <w:rFonts w:ascii="Times New Roman" w:hAnsi="Times New Roman" w:cs="Times New Roman"/>
                <w:b/>
                <w:lang w:val="en-ID"/>
              </w:rPr>
              <w:t>R</w:t>
            </w:r>
          </w:p>
        </w:tc>
        <w:tc>
          <w:tcPr>
            <w:tcW w:w="930" w:type="pct"/>
            <w:tcBorders>
              <w:top w:val="nil"/>
              <w:left w:val="single" w:sz="8" w:space="0" w:color="E0E0E0"/>
              <w:bottom w:val="single" w:sz="8" w:space="0" w:color="152935"/>
              <w:right w:val="single" w:sz="8" w:space="0" w:color="E0E0E0"/>
            </w:tcBorders>
            <w:shd w:val="clear" w:color="auto" w:fill="FFFFFF"/>
            <w:vAlign w:val="bottom"/>
          </w:tcPr>
          <w:p w:rsidR="00D301E4" w:rsidRPr="007C7A1D" w:rsidRDefault="00D301E4" w:rsidP="008A257B">
            <w:pPr>
              <w:spacing w:after="0" w:line="240" w:lineRule="auto"/>
              <w:ind w:right="60" w:firstLine="567"/>
              <w:jc w:val="both"/>
              <w:rPr>
                <w:rFonts w:ascii="Times New Roman" w:hAnsi="Times New Roman" w:cs="Times New Roman"/>
                <w:b/>
                <w:lang w:val="en-ID"/>
              </w:rPr>
            </w:pPr>
            <w:r w:rsidRPr="007C7A1D">
              <w:rPr>
                <w:rFonts w:ascii="Times New Roman" w:hAnsi="Times New Roman" w:cs="Times New Roman"/>
                <w:b/>
                <w:lang w:val="en-ID"/>
              </w:rPr>
              <w:t>R Square</w:t>
            </w:r>
          </w:p>
        </w:tc>
        <w:tc>
          <w:tcPr>
            <w:tcW w:w="1257" w:type="pct"/>
            <w:tcBorders>
              <w:top w:val="nil"/>
              <w:left w:val="single" w:sz="8" w:space="0" w:color="E0E0E0"/>
              <w:bottom w:val="single" w:sz="8" w:space="0" w:color="152935"/>
              <w:right w:val="single" w:sz="8" w:space="0" w:color="E0E0E0"/>
            </w:tcBorders>
            <w:shd w:val="clear" w:color="auto" w:fill="FFFFFF"/>
            <w:vAlign w:val="bottom"/>
          </w:tcPr>
          <w:p w:rsidR="00D301E4" w:rsidRPr="007C7A1D" w:rsidRDefault="00D301E4" w:rsidP="008A257B">
            <w:pPr>
              <w:spacing w:after="0" w:line="240" w:lineRule="auto"/>
              <w:ind w:right="60" w:firstLine="567"/>
              <w:jc w:val="both"/>
              <w:rPr>
                <w:rFonts w:ascii="Times New Roman" w:hAnsi="Times New Roman" w:cs="Times New Roman"/>
                <w:b/>
                <w:lang w:val="en-ID"/>
              </w:rPr>
            </w:pPr>
            <w:r w:rsidRPr="007C7A1D">
              <w:rPr>
                <w:rFonts w:ascii="Times New Roman" w:hAnsi="Times New Roman" w:cs="Times New Roman"/>
                <w:b/>
                <w:lang w:val="en-ID"/>
              </w:rPr>
              <w:t>Adjusted R Square</w:t>
            </w:r>
          </w:p>
        </w:tc>
        <w:tc>
          <w:tcPr>
            <w:tcW w:w="1257" w:type="pct"/>
            <w:tcBorders>
              <w:top w:val="nil"/>
              <w:left w:val="single" w:sz="8" w:space="0" w:color="E0E0E0"/>
              <w:bottom w:val="single" w:sz="8" w:space="0" w:color="152935"/>
              <w:right w:val="nil"/>
            </w:tcBorders>
            <w:shd w:val="clear" w:color="auto" w:fill="FFFFFF"/>
            <w:vAlign w:val="bottom"/>
          </w:tcPr>
          <w:p w:rsidR="00D301E4" w:rsidRPr="007C7A1D" w:rsidRDefault="00D301E4" w:rsidP="008A257B">
            <w:pPr>
              <w:spacing w:after="0" w:line="240" w:lineRule="auto"/>
              <w:ind w:right="60" w:firstLine="567"/>
              <w:jc w:val="both"/>
              <w:rPr>
                <w:rFonts w:ascii="Times New Roman" w:hAnsi="Times New Roman" w:cs="Times New Roman"/>
                <w:b/>
                <w:lang w:val="en-ID"/>
              </w:rPr>
            </w:pPr>
            <w:r w:rsidRPr="007C7A1D">
              <w:rPr>
                <w:rFonts w:ascii="Times New Roman" w:hAnsi="Times New Roman" w:cs="Times New Roman"/>
                <w:b/>
                <w:lang w:val="en-ID"/>
              </w:rPr>
              <w:t>Std. Error of the Estimate</w:t>
            </w:r>
          </w:p>
        </w:tc>
      </w:tr>
      <w:tr w:rsidR="008A257B" w:rsidRPr="008A257B" w:rsidTr="00B33041">
        <w:trPr>
          <w:cantSplit/>
        </w:trPr>
        <w:tc>
          <w:tcPr>
            <w:tcW w:w="679" w:type="pct"/>
            <w:tcBorders>
              <w:top w:val="single" w:sz="8" w:space="0" w:color="152935"/>
              <w:left w:val="nil"/>
              <w:bottom w:val="single" w:sz="8" w:space="0" w:color="152935"/>
              <w:right w:val="nil"/>
            </w:tcBorders>
            <w:shd w:val="clear" w:color="auto" w:fill="E0E0E0"/>
          </w:tcPr>
          <w:p w:rsidR="00D301E4" w:rsidRPr="008A257B" w:rsidRDefault="00D301E4" w:rsidP="007C7A1D">
            <w:pPr>
              <w:spacing w:after="0" w:line="240" w:lineRule="auto"/>
              <w:ind w:right="60"/>
              <w:jc w:val="both"/>
              <w:rPr>
                <w:rFonts w:ascii="Times New Roman" w:hAnsi="Times New Roman" w:cs="Times New Roman"/>
                <w:lang w:val="en-ID"/>
              </w:rPr>
            </w:pPr>
            <w:r w:rsidRPr="008A257B">
              <w:rPr>
                <w:rFonts w:ascii="Times New Roman" w:hAnsi="Times New Roman" w:cs="Times New Roman"/>
                <w:lang w:val="en-ID"/>
              </w:rPr>
              <w:t>1</w:t>
            </w:r>
          </w:p>
        </w:tc>
        <w:tc>
          <w:tcPr>
            <w:tcW w:w="877" w:type="pct"/>
            <w:tcBorders>
              <w:top w:val="single" w:sz="8" w:space="0" w:color="152935"/>
              <w:left w:val="nil"/>
              <w:bottom w:val="single" w:sz="8" w:space="0" w:color="152935"/>
              <w:right w:val="single" w:sz="8" w:space="0" w:color="E0E0E0"/>
            </w:tcBorders>
            <w:shd w:val="clear" w:color="auto" w:fill="FFFFFF"/>
          </w:tcPr>
          <w:p w:rsidR="00D301E4" w:rsidRPr="008A257B" w:rsidRDefault="00D301E4" w:rsidP="007C7A1D">
            <w:pPr>
              <w:spacing w:after="0" w:line="240" w:lineRule="auto"/>
              <w:ind w:right="60"/>
              <w:jc w:val="both"/>
              <w:rPr>
                <w:rFonts w:ascii="Times New Roman" w:hAnsi="Times New Roman" w:cs="Times New Roman"/>
                <w:lang w:val="en-ID"/>
              </w:rPr>
            </w:pPr>
            <w:r w:rsidRPr="008A257B">
              <w:rPr>
                <w:rFonts w:ascii="Times New Roman" w:hAnsi="Times New Roman" w:cs="Times New Roman"/>
              </w:rPr>
              <w:t>0,729</w:t>
            </w:r>
          </w:p>
        </w:tc>
        <w:tc>
          <w:tcPr>
            <w:tcW w:w="930" w:type="pct"/>
            <w:tcBorders>
              <w:top w:val="single" w:sz="8" w:space="0" w:color="152935"/>
              <w:left w:val="single" w:sz="8" w:space="0" w:color="E0E0E0"/>
              <w:bottom w:val="single" w:sz="8" w:space="0" w:color="152935"/>
              <w:right w:val="single" w:sz="8" w:space="0" w:color="E0E0E0"/>
            </w:tcBorders>
            <w:shd w:val="clear" w:color="auto" w:fill="FFFFFF"/>
          </w:tcPr>
          <w:p w:rsidR="00D301E4" w:rsidRPr="008A257B" w:rsidRDefault="00D301E4" w:rsidP="008A257B">
            <w:pPr>
              <w:spacing w:after="0" w:line="240" w:lineRule="auto"/>
              <w:ind w:right="60" w:firstLine="567"/>
              <w:jc w:val="both"/>
              <w:rPr>
                <w:rFonts w:ascii="Times New Roman" w:hAnsi="Times New Roman" w:cs="Times New Roman"/>
                <w:lang w:val="en-ID"/>
              </w:rPr>
            </w:pPr>
            <w:r w:rsidRPr="008A257B">
              <w:rPr>
                <w:rFonts w:ascii="Times New Roman" w:hAnsi="Times New Roman" w:cs="Times New Roman"/>
              </w:rPr>
              <w:t>0,531</w:t>
            </w:r>
          </w:p>
        </w:tc>
        <w:tc>
          <w:tcPr>
            <w:tcW w:w="1257" w:type="pct"/>
            <w:tcBorders>
              <w:top w:val="single" w:sz="8" w:space="0" w:color="152935"/>
              <w:left w:val="single" w:sz="8" w:space="0" w:color="E0E0E0"/>
              <w:bottom w:val="single" w:sz="8" w:space="0" w:color="152935"/>
              <w:right w:val="single" w:sz="8" w:space="0" w:color="E0E0E0"/>
            </w:tcBorders>
            <w:shd w:val="clear" w:color="auto" w:fill="FFFFFF"/>
          </w:tcPr>
          <w:p w:rsidR="00D301E4" w:rsidRPr="008A257B" w:rsidRDefault="00D301E4" w:rsidP="008A257B">
            <w:pPr>
              <w:spacing w:after="0" w:line="240" w:lineRule="auto"/>
              <w:ind w:right="60" w:firstLine="567"/>
              <w:jc w:val="both"/>
              <w:rPr>
                <w:rFonts w:ascii="Times New Roman" w:hAnsi="Times New Roman" w:cs="Times New Roman"/>
                <w:lang w:val="en-ID"/>
              </w:rPr>
            </w:pPr>
            <w:r w:rsidRPr="008A257B">
              <w:rPr>
                <w:rFonts w:ascii="Times New Roman" w:hAnsi="Times New Roman" w:cs="Times New Roman"/>
              </w:rPr>
              <w:t>0,524</w:t>
            </w:r>
          </w:p>
        </w:tc>
        <w:tc>
          <w:tcPr>
            <w:tcW w:w="1257" w:type="pct"/>
            <w:tcBorders>
              <w:top w:val="single" w:sz="8" w:space="0" w:color="152935"/>
              <w:left w:val="single" w:sz="8" w:space="0" w:color="E0E0E0"/>
              <w:bottom w:val="single" w:sz="8" w:space="0" w:color="152935"/>
              <w:right w:val="nil"/>
            </w:tcBorders>
            <w:shd w:val="clear" w:color="auto" w:fill="FFFFFF"/>
          </w:tcPr>
          <w:p w:rsidR="00D301E4" w:rsidRPr="008A257B" w:rsidRDefault="00D301E4" w:rsidP="008A257B">
            <w:pPr>
              <w:spacing w:after="0" w:line="240" w:lineRule="auto"/>
              <w:ind w:right="60" w:firstLine="567"/>
              <w:jc w:val="both"/>
              <w:rPr>
                <w:rFonts w:ascii="Times New Roman" w:hAnsi="Times New Roman" w:cs="Times New Roman"/>
                <w:lang w:val="en-ID"/>
              </w:rPr>
            </w:pPr>
            <w:r w:rsidRPr="008A257B">
              <w:rPr>
                <w:rFonts w:ascii="Times New Roman" w:hAnsi="Times New Roman" w:cs="Times New Roman"/>
              </w:rPr>
              <w:t>0,491</w:t>
            </w:r>
          </w:p>
        </w:tc>
      </w:tr>
      <w:tr w:rsidR="008A257B" w:rsidRPr="008A257B" w:rsidTr="00B33041">
        <w:trPr>
          <w:cantSplit/>
        </w:trPr>
        <w:tc>
          <w:tcPr>
            <w:tcW w:w="5000" w:type="pct"/>
            <w:gridSpan w:val="5"/>
            <w:tcBorders>
              <w:top w:val="nil"/>
              <w:left w:val="nil"/>
              <w:bottom w:val="nil"/>
              <w:right w:val="nil"/>
            </w:tcBorders>
            <w:shd w:val="clear" w:color="auto" w:fill="FFFFFF"/>
          </w:tcPr>
          <w:p w:rsidR="00D301E4" w:rsidRPr="008A257B" w:rsidRDefault="00D301E4" w:rsidP="008A257B">
            <w:pPr>
              <w:spacing w:after="0" w:line="240" w:lineRule="auto"/>
              <w:ind w:right="60" w:firstLine="567"/>
              <w:jc w:val="both"/>
              <w:rPr>
                <w:rFonts w:ascii="Times New Roman" w:hAnsi="Times New Roman" w:cs="Times New Roman"/>
                <w:lang w:val="en-ID"/>
              </w:rPr>
            </w:pPr>
            <w:r w:rsidRPr="008A257B">
              <w:rPr>
                <w:rFonts w:ascii="Times New Roman" w:hAnsi="Times New Roman" w:cs="Times New Roman"/>
                <w:lang w:val="en-ID"/>
              </w:rPr>
              <w:t xml:space="preserve">a. Predictors: </w:t>
            </w:r>
            <w:proofErr w:type="spellStart"/>
            <w:r w:rsidRPr="008A257B">
              <w:rPr>
                <w:rFonts w:ascii="Times New Roman" w:hAnsi="Times New Roman" w:cs="Times New Roman"/>
                <w:lang w:val="en-ID"/>
              </w:rPr>
              <w:t>Kualitas</w:t>
            </w:r>
            <w:proofErr w:type="spellEnd"/>
            <w:r w:rsidRPr="008A257B">
              <w:rPr>
                <w:rFonts w:ascii="Times New Roman" w:hAnsi="Times New Roman" w:cs="Times New Roman"/>
                <w:lang w:val="en-ID"/>
              </w:rPr>
              <w:t xml:space="preserve"> </w:t>
            </w:r>
            <w:proofErr w:type="spellStart"/>
            <w:r w:rsidRPr="008A257B">
              <w:rPr>
                <w:rFonts w:ascii="Times New Roman" w:hAnsi="Times New Roman" w:cs="Times New Roman"/>
                <w:lang w:val="en-ID"/>
              </w:rPr>
              <w:t>Layanan</w:t>
            </w:r>
            <w:proofErr w:type="spellEnd"/>
          </w:p>
        </w:tc>
      </w:tr>
    </w:tbl>
    <w:p w:rsidR="00D301E4" w:rsidRPr="008A257B" w:rsidRDefault="00D301E4" w:rsidP="008A257B">
      <w:pPr>
        <w:spacing w:after="0" w:line="240" w:lineRule="auto"/>
        <w:ind w:firstLine="567"/>
        <w:jc w:val="both"/>
        <w:rPr>
          <w:rFonts w:ascii="Times New Roman" w:hAnsi="Times New Roman" w:cs="Times New Roman"/>
        </w:rPr>
      </w:pPr>
      <w:r w:rsidRPr="008A257B">
        <w:rPr>
          <w:rFonts w:ascii="Times New Roman" w:hAnsi="Times New Roman" w:cs="Times New Roman"/>
        </w:rPr>
        <w:t>Sumber: Hasil Pengolahan Data Primer, 2025</w:t>
      </w:r>
    </w:p>
    <w:p w:rsidR="00D301E4" w:rsidRDefault="00D301E4"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Berdasarkan tabel di atas menunjukkan bahwa variabel Kualitas Layanan dan Kepuasan Pasien secara simultan memiliki hubungan yang kuat dengan Loyalitas Pasien, dengan nilai R = 0,729. Sementara itu, nilai R² = 0,531 berarti bahwa 53,1% variasi loyalitas pasien dapat dijelaskan oleh kedua variabel bebas tersebut. Adapun 46,9% sisanya (ε = 0,469) dipengaruhi oleh faktor lain di luar model penelitian ini.</w:t>
      </w:r>
    </w:p>
    <w:p w:rsidR="008A257B" w:rsidRPr="008A257B" w:rsidRDefault="008A257B" w:rsidP="008A257B">
      <w:pPr>
        <w:spacing w:after="0" w:line="240" w:lineRule="auto"/>
        <w:ind w:firstLine="567"/>
        <w:jc w:val="both"/>
        <w:rPr>
          <w:rFonts w:ascii="Times New Roman" w:hAnsi="Times New Roman" w:cs="Times New Roman"/>
          <w:b/>
        </w:rPr>
      </w:pPr>
    </w:p>
    <w:p w:rsidR="0035226A" w:rsidRPr="008A257B" w:rsidRDefault="0035226A" w:rsidP="008A257B">
      <w:pPr>
        <w:pStyle w:val="NormalWeb"/>
        <w:shd w:val="clear" w:color="auto" w:fill="FFFFFF"/>
        <w:spacing w:before="0" w:beforeAutospacing="0" w:after="0" w:afterAutospacing="0"/>
        <w:jc w:val="both"/>
        <w:rPr>
          <w:b/>
          <w:sz w:val="22"/>
          <w:szCs w:val="22"/>
        </w:rPr>
      </w:pPr>
      <w:proofErr w:type="spellStart"/>
      <w:r w:rsidRPr="008A257B">
        <w:rPr>
          <w:b/>
          <w:sz w:val="22"/>
          <w:szCs w:val="22"/>
        </w:rPr>
        <w:t>Pembahasan</w:t>
      </w:r>
      <w:proofErr w:type="spellEnd"/>
    </w:p>
    <w:p w:rsidR="00CA2B2F" w:rsidRPr="008A257B" w:rsidRDefault="00CA2B2F" w:rsidP="007C7A1D">
      <w:pPr>
        <w:pStyle w:val="ListParagraph"/>
        <w:ind w:left="0"/>
        <w:jc w:val="both"/>
        <w:rPr>
          <w:b/>
          <w:bCs/>
          <w:sz w:val="22"/>
          <w:szCs w:val="22"/>
          <w:lang w:val="sv-SE"/>
        </w:rPr>
      </w:pPr>
      <w:r w:rsidRPr="008A257B">
        <w:rPr>
          <w:b/>
          <w:bCs/>
          <w:sz w:val="22"/>
          <w:szCs w:val="22"/>
          <w:lang w:val="sv-SE"/>
        </w:rPr>
        <w:t>Pengaruh Kualitas Layanan terhadap Kepuasan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bCs/>
          <w:lang w:val="sv-SE"/>
        </w:rPr>
        <w:t>Hasil penelitian menunjukkan bahwa Kualitas Layanan (X1)</w:t>
      </w:r>
      <w:r w:rsidRPr="008A257B">
        <w:rPr>
          <w:rFonts w:ascii="Times New Roman" w:hAnsi="Times New Roman" w:cs="Times New Roman"/>
          <w:b/>
          <w:bCs/>
          <w:lang w:val="sv-SE"/>
        </w:rPr>
        <w:t xml:space="preserve"> </w:t>
      </w:r>
      <w:r w:rsidRPr="008A257B">
        <w:rPr>
          <w:rFonts w:ascii="Times New Roman" w:hAnsi="Times New Roman" w:cs="Times New Roman"/>
          <w:lang w:val="sv-SE"/>
        </w:rPr>
        <w:t>berpengaruh positif terhadap Kepuasan Pasien (Y) dengan koefisien jalur sebesar 0,164. Hal ini berarti bahwa semakin baik kualitas layanan yang diberikan, semakin meningkat pula kepuasan pasien. Namun, hasil uji statistik menunjukkan nilai t hitung = 1,487 dengan p-value = 0,141, yang lebih besar dari 0,05. Dengan demikian, pengaruh tersebut dinyatakan tidak signifikan secara statistik.</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Temuan ini mengindikasikan bahwa kualitas layanan saja belum cukup kuat dalam meningkatkan kepuasan pasien. Sesuai dengan teori SERVQUAL (Parasuraman et al., 1988), kualitas layanan terdiri atas lima dimensi, yaitu tangible, reliability, responsiveness, assurance, dan empathy. Jika salah satu dimensi tidak terpenuhi secara seimbang, maka kepuasan pasien tidak akan terbentuk secara optimal.</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penelitian ini sejalan dengan temuan Haryanto (2019) yang menyatakan bahwa kualitas layanan memang berkontribusi terhadap kepuasan pasien, namun pengaruhnya sering kali dipengaruhi oleh faktor lain seperti komunikasi interpersonal tenaga kesehatan, kecepatan pelayanan, dan efektivitas manajemen rumah sakit.</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Selain itu, penelitian oleh Tjiptono &amp; Chandra (2016) menegaskan bahwa kepuasan pasien tidak hanya dipengaruhi oleh kualitas layanan teknis, tetapi juga oleh aspek emosional seperti perhatian personal dan rasa empati dari tenaga medis. Demikian pula, Putri (2020) dalam penelitiannya pada rumah sakit swasta di Yogyakarta menemukan bahwa meskipun kualitas layanan berada dalam kategori baik, kepuasan pasien tidak otomatis tinggi karena adanya kesenjangan antara ekspektasi pasien dan kenyataan layanan yang diterima.</w:t>
      </w:r>
    </w:p>
    <w:p w:rsidR="00CA2B2F"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 xml:space="preserve">Sejalan dengan itu, Zeithaml et al. (1996) menekankan bahwa kualitas layanan hanyalah salah </w:t>
      </w:r>
      <w:r w:rsidRPr="008A257B">
        <w:rPr>
          <w:rFonts w:ascii="Times New Roman" w:hAnsi="Times New Roman" w:cs="Times New Roman"/>
          <w:lang w:val="sv-SE"/>
        </w:rPr>
        <w:lastRenderedPageBreak/>
        <w:t>satu determinan kepuasan pelanggan, sementara faktor-faktor lain seperti citra rumah sakit, harga layanan, dan pengalaman sebelumnya juga berperan penting. Artinya, kepuasan pasien bersifat multidimensional dan tidak bisa dijelaskan hanya dengan kualitas layanan semata.</w:t>
      </w:r>
    </w:p>
    <w:p w:rsidR="007C7A1D" w:rsidRPr="008A257B" w:rsidRDefault="007C7A1D" w:rsidP="008A257B">
      <w:pPr>
        <w:spacing w:after="0" w:line="240" w:lineRule="auto"/>
        <w:ind w:firstLine="567"/>
        <w:jc w:val="both"/>
        <w:rPr>
          <w:rFonts w:ascii="Times New Roman" w:hAnsi="Times New Roman" w:cs="Times New Roman"/>
          <w:lang w:val="sv-SE"/>
        </w:rPr>
      </w:pPr>
    </w:p>
    <w:p w:rsidR="00CA2B2F" w:rsidRPr="008A257B" w:rsidRDefault="00CA2B2F" w:rsidP="007C7A1D">
      <w:pPr>
        <w:pStyle w:val="ListParagraph"/>
        <w:ind w:left="0"/>
        <w:jc w:val="both"/>
        <w:rPr>
          <w:b/>
          <w:bCs/>
          <w:sz w:val="22"/>
          <w:szCs w:val="22"/>
          <w:lang w:val="sv-SE"/>
        </w:rPr>
      </w:pPr>
      <w:r w:rsidRPr="008A257B">
        <w:rPr>
          <w:b/>
          <w:bCs/>
          <w:sz w:val="22"/>
          <w:szCs w:val="22"/>
          <w:lang w:val="sv-SE"/>
        </w:rPr>
        <w:t>Pengaruh Inovasi Layanan Kesehatan terhadap Kepuasan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penelitian menunjukkan bahwa Inovasi Layanan Kesehatan (X2) berpengaruh positif dan signifikan terhadap Kepuasan Pasien (Y). Hal ini ditunjukkan oleh nilai koefisien jalur = 0,221, t hitung = 2,216, dan p-value = 0,029 (&lt;0,05). Artinya, semakin tinggi tingkat penerapan inovasi dalam pelayanan kesehatan, semakin tinggi pula tingkat kepuasan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Temuan ini mendukung pandangan Tidd &amp; Bessant (2018) yang menyatakan bahwa inovasi dalam sektor kesehatan tidak hanya sebatas penambahan teknologi baru, tetapi juga mencakup inovasi proses (process innovation), inovasi layanan (service innovation), serta inovasi berbasis digital. Implementasi inovasi ini dapat meningkatkan efektivitas, efisiensi, serta kenyamanan pasien dalam menerima layanan kesehatan.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Penelitian ini juga sejalan dengan hasil WHO (2020) yang menekankan bahwa pemanfaatan rekam medis elektronik, telemedicine, dan big data analytics menjadi kunci dalam transformasi pelayanan kesehatan modern, terutama dalam meningkatkan literasi kesehatan masyarakat dan mempercepat pengambilan keputusan medis.</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Studi empiris oleh Wardani (2021) di beberapa rumah sakit di Jawa Tengah menemukan bahwa penerapan inovasi layanan berbasis digital, seperti aplikasi pendaftaran online, konsultasi daring, serta sistem informasi kesehatan terpadu, memberikan dampak signifikan dalam meningkatkan kepuasan pasien. Hasil serupa juga ditunjukkan oleh Setyawan et al. (2020) yang melaporkan bahwa inovasi teknologi layanan di rumah sakit berhubungan positif dengan tingkat kepercayaan dan kenyamanan pasien.</w:t>
      </w:r>
    </w:p>
    <w:p w:rsidR="00CA2B2F"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Lebih lanjut, Kim &amp; Mauborgne (2015) dalam teori Value Innovation menjelaskan bahwa inovasi yang benar-benar bernilai akan menciptakan kepuasan pelanggan melalui pengalaman layanan yang berbeda, lebih mudah diakses, dan lebih efisien dibandingkan kompetitor. Dengan demikian, keberhasilan rumah sakit dalam menghadirkan inovasi layanan kesehatan tidak hanya berkontribusi terhadap peningkatan kualitas teknis layanan, tetapi juga memperkuat persepsi positif pasien terhadap institusi rumah sakit.</w:t>
      </w:r>
    </w:p>
    <w:p w:rsidR="007C7A1D" w:rsidRPr="008A257B" w:rsidRDefault="007C7A1D" w:rsidP="008A257B">
      <w:pPr>
        <w:spacing w:after="0" w:line="240" w:lineRule="auto"/>
        <w:ind w:firstLine="567"/>
        <w:jc w:val="both"/>
        <w:rPr>
          <w:rFonts w:ascii="Times New Roman" w:hAnsi="Times New Roman" w:cs="Times New Roman"/>
          <w:lang w:val="sv-SE"/>
        </w:rPr>
      </w:pPr>
    </w:p>
    <w:p w:rsidR="00CA2B2F" w:rsidRPr="008A257B" w:rsidRDefault="00CA2B2F" w:rsidP="007C7A1D">
      <w:pPr>
        <w:pStyle w:val="ListParagraph"/>
        <w:ind w:left="0"/>
        <w:contextualSpacing/>
        <w:jc w:val="both"/>
        <w:rPr>
          <w:b/>
          <w:bCs/>
          <w:sz w:val="22"/>
          <w:szCs w:val="22"/>
          <w:lang w:val="sv-SE"/>
        </w:rPr>
      </w:pPr>
      <w:r w:rsidRPr="008A257B">
        <w:rPr>
          <w:b/>
          <w:bCs/>
          <w:sz w:val="22"/>
          <w:szCs w:val="22"/>
          <w:lang w:val="sv-SE"/>
        </w:rPr>
        <w:t>Pengaruh Kualitas Layanan dan Inovasi Layanan Kesehatan secara Simultan terhadap Kepuasan Pasien</w:t>
      </w:r>
    </w:p>
    <w:p w:rsidR="00CA2B2F" w:rsidRPr="008A257B" w:rsidRDefault="00CA2B2F" w:rsidP="008A257B">
      <w:pPr>
        <w:pStyle w:val="ListParagraph"/>
        <w:ind w:left="0" w:firstLine="567"/>
        <w:jc w:val="both"/>
        <w:rPr>
          <w:sz w:val="22"/>
          <w:szCs w:val="22"/>
          <w:lang w:val="sv-SE"/>
        </w:rPr>
      </w:pPr>
      <w:r w:rsidRPr="008A257B">
        <w:rPr>
          <w:sz w:val="22"/>
          <w:szCs w:val="22"/>
          <w:lang w:val="sv-SE"/>
        </w:rPr>
        <w:t xml:space="preserve">Hasil uji simultan menunjukkan bahwa Kualitas Layanan (X₁) dan Inovasi Layanan Kesehatan (X₂) secara bersama-sama berpengaruh signifikan terhadap Kepuasan Pasien (Y). Hal ini ditunjukkan oleh nilai F = 26,490 dengan p-value = 0,000 (&lt; 0,05) serta R² = 0,368 (Adjusted R² = 0,359). Artinya, sekitar 36,8% variasi kepuasan pasien dapat dijelaskan secara kolektif oleh kualitas </w:t>
      </w:r>
      <w:r w:rsidRPr="008A257B">
        <w:rPr>
          <w:sz w:val="22"/>
          <w:szCs w:val="22"/>
          <w:lang w:val="sv-SE"/>
        </w:rPr>
        <w:lastRenderedPageBreak/>
        <w:t>layanan dan inovasi layanan, sementara sisanya dipengaruhi faktor lain di luar model.</w:t>
      </w:r>
    </w:p>
    <w:p w:rsidR="00CA2B2F" w:rsidRPr="008A257B" w:rsidRDefault="00CA2B2F" w:rsidP="008A257B">
      <w:pPr>
        <w:pStyle w:val="ListParagraph"/>
        <w:ind w:left="0" w:firstLine="567"/>
        <w:jc w:val="both"/>
        <w:rPr>
          <w:sz w:val="22"/>
          <w:szCs w:val="22"/>
          <w:lang w:val="sv-SE"/>
        </w:rPr>
      </w:pPr>
      <w:r w:rsidRPr="008A257B">
        <w:rPr>
          <w:sz w:val="22"/>
          <w:szCs w:val="22"/>
          <w:lang w:val="sv-SE"/>
        </w:rPr>
        <w:t>Temuan ini memperkuat hasil parsial sebelumnya—bahwa meskipun X₁→Y positif tetapi belum signifikan, X₂→Y signifikan—namun secara simultan keduanya membentuk model yang layak dan bermakna secara statistik untuk menjelaskan kepuasan pasien. Secara praktis, peningkatan kepuasan di Puskesmas lebih efektif bila kualitas layanan dasar (keandalan, ketanggapan, jaminan, empati, bukti fisik) dikelola bersamaan dengan inovasi layanan (perbaikan proses, digitalisasi, integrasi informasi), sehingga efek gabungan memberi dampak yang lebih kuat pada persepsi kepuasan (Parasuraman, Zeithaml, &amp; Berry, 1988; Zeithaml, Berry, &amp; Parasuraman, 1996; Tidd &amp; Bessant, 2018).</w:t>
      </w:r>
    </w:p>
    <w:p w:rsidR="005719F4" w:rsidRPr="008A257B" w:rsidRDefault="005719F4" w:rsidP="008A257B">
      <w:pPr>
        <w:pStyle w:val="ListParagraph"/>
        <w:ind w:left="0" w:firstLine="567"/>
        <w:contextualSpacing/>
        <w:jc w:val="both"/>
        <w:rPr>
          <w:b/>
          <w:bCs/>
          <w:sz w:val="22"/>
          <w:szCs w:val="22"/>
          <w:lang w:val="sv-SE"/>
        </w:rPr>
      </w:pPr>
    </w:p>
    <w:p w:rsidR="00CA2B2F" w:rsidRPr="007C7A1D" w:rsidRDefault="00CA2B2F" w:rsidP="007C7A1D">
      <w:pPr>
        <w:contextualSpacing/>
        <w:jc w:val="both"/>
        <w:rPr>
          <w:rFonts w:ascii="Times New Roman" w:hAnsi="Times New Roman" w:cs="Times New Roman"/>
          <w:b/>
          <w:bCs/>
          <w:lang w:val="sv-SE"/>
        </w:rPr>
      </w:pPr>
      <w:r w:rsidRPr="007C7A1D">
        <w:rPr>
          <w:rFonts w:ascii="Times New Roman" w:hAnsi="Times New Roman" w:cs="Times New Roman"/>
          <w:b/>
          <w:bCs/>
          <w:lang w:val="sv-SE"/>
        </w:rPr>
        <w:t>Pengaruh Kepuasan Terhadap Loyalitas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penelitian menunjukkan bahwa Kepuasan Pasien (Y) berpengaruh positif dan signifikan terhadap Loyalitas Pasien (Z) dengan nilai koefisien jalur = 0,410, t hitung = 3,581, dan p-value = 0,000 (&lt;0,05). Artinya, semakin tinggi tingkat kepuasan yang dirasakan pasien, semakin besar pula kecenderungan mereka untuk tetap setia menggunakan layanan rumah sakit.</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Temuan ini mendukung teori Kotler &amp; Keller (2016) yang menyatakan bahwa kepuasan pelanggan merupakan faktor utama yang mendorong loyalitas. Ketika pasien merasa bahwa pelayanan yang diterima sesuai atau bahkan melebihi ekspektasi, maka akan muncul kepercayaan, keterikatan emosional, serta keinginan untuk melakukan kunjungan ulang dan merekomendasikan layanan kepada orang lain.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ini konsisten dengan penelitian Noor Alya (2021) yang menemukan bahwa kepuasan pasien berperan signifikan dalam meningkatkan loyalitas, khususnya pada layanan rawat inap. Penelitian Lestari &amp; Pramudyo (2020) juga menunjukkan bahwa semakin puas pasien terhadap kualitas layanan rumah sakit, semakin tinggi pula tingkat kunjungan ulang dan word of mouth positif yang mereka lakukan.</w:t>
      </w:r>
    </w:p>
    <w:p w:rsidR="00CA2B2F"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Selain itu, penelitian Oliver (1999) dalam teori Loyalty Model menegaskan bahwa kepuasan adalah tahap awal dalam membentuk loyalitas pelanggan. Loyalitas tidak hanya muncul dari kepuasan fungsional, tetapi juga dari pengalaman emosional yang konsisten positif. Hal ini diperkuat oleh studi Ganiyu et al. (2012) yang menemukan bahwa kepuasan pasien menjadi prediktor paling kuat bagi loyalitas jangka panjang dalam layanan kesehatan.</w:t>
      </w:r>
    </w:p>
    <w:p w:rsidR="007C7A1D" w:rsidRPr="008A257B" w:rsidRDefault="007C7A1D" w:rsidP="008A257B">
      <w:pPr>
        <w:spacing w:after="0" w:line="240" w:lineRule="auto"/>
        <w:ind w:firstLine="567"/>
        <w:jc w:val="both"/>
        <w:rPr>
          <w:rFonts w:ascii="Times New Roman" w:hAnsi="Times New Roman" w:cs="Times New Roman"/>
          <w:lang w:val="sv-SE"/>
        </w:rPr>
      </w:pPr>
    </w:p>
    <w:p w:rsidR="00CA2B2F" w:rsidRPr="007C7A1D" w:rsidRDefault="00CA2B2F" w:rsidP="007C7A1D">
      <w:pPr>
        <w:contextualSpacing/>
        <w:jc w:val="both"/>
        <w:rPr>
          <w:rFonts w:ascii="Times New Roman" w:hAnsi="Times New Roman" w:cs="Times New Roman"/>
          <w:b/>
          <w:bCs/>
          <w:lang w:val="sv-SE"/>
        </w:rPr>
      </w:pPr>
      <w:r w:rsidRPr="007C7A1D">
        <w:rPr>
          <w:rFonts w:ascii="Times New Roman" w:hAnsi="Times New Roman" w:cs="Times New Roman"/>
          <w:b/>
          <w:bCs/>
          <w:lang w:val="sv-SE"/>
        </w:rPr>
        <w:t>Pengaruh Kualitas Layanan Terhadap Loyalitas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penelitian menunjukkan bahwa Kualitas Layanan (X1) memiliki pengaruh positif terhadap Loyalitas Pasien (Z) dengan nilai koefisien jalur = 0,157. Namun demikian, hasil uji statistik memperlihatkan nilai t hitung = 1,696 dengan p-value = 0,093, yang lebih besar dari 0,05. Dengan demikian, pengaruh kualitas layanan terhadap loyalitas pasien dinyatakan tidak signifikan pada taraf kepercayaan 95%.</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lastRenderedPageBreak/>
        <w:t>Temuan ini memberikan gambaran bahwa meskipun peningkatan kualitas layanan dapat mendorong pasien untuk tetap setia, dampaknya belum cukup kuat secara statistik. Kotler &amp; Keller (2016) menjelaskan bahwa loyalitas pasien tidak hanya ditentukan oleh kualitas layanan, melainkan juga oleh nilai emosional, kepercayaan, dan hubungan jangka panjang antara pasien dengan penyedia layanan kesehatan. Dengan kata lain, pasien mungkin merasa puas atas layanan yang diberikan, namun keputusan untuk tetap loyal sering kali dipengaruhi oleh faktor lain seperti reputasi rumah sakit, citra merek, dan kemudahan akses.</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penelitian ini sejalan dengan temuan Wijaya (2019) yang menemukan bahwa kualitas layanan berpengaruh terhadap loyalitas pasien, namun pengaruhnya sering kali tidak langsung, melainkan dimediasi oleh kepuasan pasien. Demikian pula, penelitian Rahmawati &amp; Sudarso (2020) menunjukkan bahwa pasien yang merasa puas cenderung lebih loyal, namun kualitas layanan saja tanpa dukungan aspek kepercayaan tidak mampu menciptakan loyalitas yang kuat.</w:t>
      </w:r>
    </w:p>
    <w:p w:rsidR="00CA2B2F"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Selain itu, penelitian Zeithaml, Berry, &amp; Parasuraman (1996) juga menekankan bahwa loyalitas pelanggan merupakan hasil dari akumulasi pengalaman yang memuaskan dan berulang, bukan hanya satu kali interaksi layanan. Dengan demikian, meskipun kualitas layanan merupakan faktor penting, loyalitas pasien baru akan terbentuk apabila kualitas tersebut konsisten, berkesinambungan, dan didukung oleh ikatan emosional serta komunikasi yang efektif.</w:t>
      </w:r>
    </w:p>
    <w:p w:rsidR="007C7A1D" w:rsidRPr="008A257B" w:rsidRDefault="007C7A1D" w:rsidP="008A257B">
      <w:pPr>
        <w:spacing w:after="0" w:line="240" w:lineRule="auto"/>
        <w:ind w:firstLine="567"/>
        <w:jc w:val="both"/>
        <w:rPr>
          <w:rFonts w:ascii="Times New Roman" w:hAnsi="Times New Roman" w:cs="Times New Roman"/>
          <w:lang w:val="sv-SE"/>
        </w:rPr>
      </w:pPr>
    </w:p>
    <w:p w:rsidR="00CA2B2F" w:rsidRPr="007C7A1D" w:rsidRDefault="00CA2B2F" w:rsidP="007C7A1D">
      <w:pPr>
        <w:contextualSpacing/>
        <w:jc w:val="both"/>
        <w:rPr>
          <w:rFonts w:ascii="Times New Roman" w:hAnsi="Times New Roman" w:cs="Times New Roman"/>
          <w:b/>
          <w:bCs/>
          <w:lang w:val="sv-SE"/>
        </w:rPr>
      </w:pPr>
      <w:r w:rsidRPr="007C7A1D">
        <w:rPr>
          <w:rFonts w:ascii="Times New Roman" w:hAnsi="Times New Roman" w:cs="Times New Roman"/>
          <w:b/>
          <w:bCs/>
          <w:lang w:val="sv-SE"/>
        </w:rPr>
        <w:t>Pengaruh Inovasi Layanan Kesehatan terhadap Loyalitas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penelitian menunjukkan bahwa Inovasi Layanan Kesehatan (X2) berpengaruh positif dan signifikan terhadap Loyalitas Pasien (Z) dengan nilai koefisien jalur = 0,212, t hitung = 2,500, dan p-value = 0,014 (&lt;0,05). Artinya, semakin tinggi penerapan inovasi dalam pelayanan kesehatan, semakin besar pula kemungkinan pasien untuk tetap loyal terhadap rumah sakit.</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Temuan ini mendukung teori Value Innovation dari Kim &amp; Mauborgne (2015) yang menekankan bahwa inovasi yang bernilai mampu menciptakan pengalaman unik dan berbeda, sehingga meningkatkan keterikatan emosional pasien. Dalam konteks pelayanan kesehatan, penerapan inovasi seperti telemedicine, rekam medis elektronik, integrasi sistem informasi kesehatan, dan kampanye edukasi digital menciptakan kemudahan, efisiensi, dan rasa aman bagi pasien, yang pada akhirnya memperkuat loyalitas mereka.</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Penelitian ini sejalan dengan temuan Setyawan et al. (2020) yang menyatakan bahwa inovasi berbasis teknologi digital di rumah sakit secara signifikan meningkatkan loyalitas pasien karena memberikan kemudahan akses dan kenyamanan dalam menerima layanan. Demikian pula, Wardani (2021) menemukan bahwa inovasi layanan berbasis aplikasi digital mendorong pasien untuk melakukan kunjungan ulang karena menilai proses pelayanan menjadi lebih cepat, praktis, dan transparan.</w:t>
      </w:r>
    </w:p>
    <w:p w:rsidR="00CA2B2F"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lastRenderedPageBreak/>
        <w:t>Selain itu, penelitian Chou &amp; Hsu (2016) dalam konteks industri kesehatan global menunjukkan bahwa inovasi layanan tidak hanya berdampak pada kepuasan, tetapi juga secara langsung meningkatkan retensi pasien dan loyalitas jangka panjang. Hal ini karena pasien cenderung memilih penyedia layanan yang memberikan solusi modern, personal, dan sesuai kebutuhan.</w:t>
      </w:r>
    </w:p>
    <w:p w:rsidR="007C7A1D" w:rsidRPr="008A257B" w:rsidRDefault="007C7A1D" w:rsidP="008A257B">
      <w:pPr>
        <w:spacing w:after="0" w:line="240" w:lineRule="auto"/>
        <w:ind w:firstLine="567"/>
        <w:jc w:val="both"/>
        <w:rPr>
          <w:rFonts w:ascii="Times New Roman" w:hAnsi="Times New Roman" w:cs="Times New Roman"/>
          <w:lang w:val="sv-SE"/>
        </w:rPr>
      </w:pPr>
    </w:p>
    <w:p w:rsidR="00CA2B2F" w:rsidRPr="007C7A1D" w:rsidRDefault="00CA2B2F" w:rsidP="007C7A1D">
      <w:pPr>
        <w:contextualSpacing/>
        <w:jc w:val="both"/>
        <w:rPr>
          <w:rFonts w:ascii="Times New Roman" w:hAnsi="Times New Roman" w:cs="Times New Roman"/>
          <w:b/>
          <w:bCs/>
          <w:lang w:val="sv-SE"/>
        </w:rPr>
      </w:pPr>
      <w:r w:rsidRPr="007C7A1D">
        <w:rPr>
          <w:rFonts w:ascii="Times New Roman" w:hAnsi="Times New Roman" w:cs="Times New Roman"/>
          <w:b/>
          <w:bCs/>
          <w:lang w:val="sv-SE"/>
        </w:rPr>
        <w:t>Pengaruh Kualitas Layanan terhadap Loyalitas Pasien melalui Kepuasan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 xml:space="preserve">Uji mediasi dilakukan untuk menilai apakah Kepuasan (Y) menyalurkan pengaruh Kualitas Layanan (X₁) terhadap Loyalitas (Z). Hasil bootstrap 5.000 menunjukkan efek tidak langsung (b) = 0,087 dengan SEboot = 0,049 dan CI 95% = [−0,008; 0,195]. Karena rentang CI mencakup 0, maka efek tidak langsung X₁→Y→Z tidak signifikan (mediasi tidak terbukti pada </w:t>
      </w:r>
      <w:r w:rsidRPr="008A257B">
        <w:rPr>
          <w:rFonts w:ascii="Times New Roman" w:hAnsi="Times New Roman" w:cs="Times New Roman"/>
        </w:rPr>
        <w:t>α</w:t>
      </w:r>
      <w:r w:rsidRPr="008A257B">
        <w:rPr>
          <w:rFonts w:ascii="Times New Roman" w:hAnsi="Times New Roman" w:cs="Times New Roman"/>
          <w:lang w:val="sv-SE"/>
        </w:rPr>
        <w:t xml:space="preserve"> = 0,05).</w:t>
      </w:r>
    </w:p>
    <w:p w:rsidR="00CA2B2F"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Implikasinya, penelitian ini kualitas layanan saja belum cukup untuk mendorong loyalitas melalui peningkatan kepuasan—sejalan dengan hasil parsial bahwa X₁→Y (p = 0,141) dan X₁→Z (p = 0,093) tidak signifikan, sementara Y→Z signifikan. Dengan demikian, strategi peningkatan loyalitas sebaiknya tidak hanya berfokus pada kualitas layanan generik, tetapi memastikan bahwa aspek kualitas yang ditingkatkan benar-benar mengangkat kepuasan (mis. memperkecil waktu tunggu kritis, memperbaiki komunikasi interpersonal, dan konsistensi prosedur), agar jalur tidak langsung menjadi lebih kuat. Rangkaian ini sejalan dengan model konsekuensial kualitas-layanan → kepuasan → perilaku/loyalitas dan teori loyalitas yang menempatkan kepuasan sebagai prasyarat penting (Zeithaml, Berry, &amp; Parasuraman, 1996; Oliver, 1999).</w:t>
      </w:r>
    </w:p>
    <w:p w:rsidR="007C7A1D" w:rsidRPr="008A257B" w:rsidRDefault="007C7A1D" w:rsidP="008A257B">
      <w:pPr>
        <w:spacing w:after="0" w:line="240" w:lineRule="auto"/>
        <w:ind w:firstLine="567"/>
        <w:jc w:val="both"/>
        <w:rPr>
          <w:rFonts w:ascii="Times New Roman" w:hAnsi="Times New Roman" w:cs="Times New Roman"/>
          <w:lang w:val="sv-SE"/>
        </w:rPr>
      </w:pPr>
    </w:p>
    <w:p w:rsidR="00CA2B2F" w:rsidRPr="007C7A1D" w:rsidRDefault="00CA2B2F" w:rsidP="007C7A1D">
      <w:pPr>
        <w:contextualSpacing/>
        <w:jc w:val="both"/>
        <w:rPr>
          <w:rFonts w:ascii="Times New Roman" w:hAnsi="Times New Roman" w:cs="Times New Roman"/>
          <w:b/>
          <w:bCs/>
          <w:lang w:val="sv-SE"/>
        </w:rPr>
      </w:pPr>
      <w:r w:rsidRPr="007C7A1D">
        <w:rPr>
          <w:rFonts w:ascii="Times New Roman" w:hAnsi="Times New Roman" w:cs="Times New Roman"/>
          <w:b/>
          <w:bCs/>
          <w:lang w:val="sv-SE"/>
        </w:rPr>
        <w:t>Pengaruh Inovasi Layanan Kesehatan terhadap Loyalitas Pasien melalui Kepuasan Pasien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uji mediasi menunjukkan bahwa Kepuasan (Y) memediasi pengaruh Inovasi Layanan Kesehatan (X₂) terhadap Loyalitas (Z). Nilai efek tidak langsung (b) = 0,117, SEboot = 0,053, dengan CI 95% = [0,020; 0,230]—tidak memuat 0, sehingga signifikan pada α = 0,05. Karena pada saat yang sama jalur langsung X₂→Z juga signifikan (β = 0,212; p = 0,014), maka pola yang terjadi adalah mediasi parsial: inovasi meningkatkan loyalitas secara langsung dan melalui peningkatan kepuasan.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Secara manajerial, prioritas perbaikan hendaknya diarahkan pada jenis inovasi yang paling menaikkan pengalaman pasien—misalnya inovasi proses (alur pendaftaran &amp; triase lebih cepat), inovasi layanan digital (pendaftaran/penjadwalan online, pengingat antrean/kunjungan, pesan edukasi otomatis), serta integrasi informasi (rekam medis elektronik yang meminimalkan pengulangan data). Bukti sistematik tentang telehealth menunjukkan keterkaitan inovasi digital dengan kepuasan yang lebih baik—yang pada gilirannya mendorong niat kunjung ulang/loyalitas—dan hal ini selaras dengan arah Global Strategy on Digital Health (Kruse et al., 2017; World Health Organization</w:t>
      </w:r>
      <w:r w:rsidR="005719F4" w:rsidRPr="008A257B">
        <w:rPr>
          <w:rFonts w:ascii="Times New Roman" w:hAnsi="Times New Roman" w:cs="Times New Roman"/>
          <w:lang w:val="sv-SE"/>
        </w:rPr>
        <w:t>, 2020; Kim &amp; Mauborgne, 2015).</w:t>
      </w:r>
    </w:p>
    <w:p w:rsidR="00CA2B2F" w:rsidRPr="007C7A1D" w:rsidRDefault="00CA2B2F" w:rsidP="007C7A1D">
      <w:pPr>
        <w:contextualSpacing/>
        <w:jc w:val="both"/>
        <w:rPr>
          <w:rFonts w:ascii="Times New Roman" w:hAnsi="Times New Roman" w:cs="Times New Roman"/>
          <w:b/>
          <w:bCs/>
          <w:lang w:val="sv-SE"/>
        </w:rPr>
      </w:pPr>
      <w:r w:rsidRPr="007C7A1D">
        <w:rPr>
          <w:rFonts w:ascii="Times New Roman" w:hAnsi="Times New Roman" w:cs="Times New Roman"/>
          <w:b/>
          <w:bCs/>
          <w:lang w:val="sv-SE"/>
        </w:rPr>
        <w:lastRenderedPageBreak/>
        <w:t>Pengaruh Kualitas Layanan dan Inovasi Layanan Kesehatan Terhadap Loyalitas Pasien melaluki kepuasan Secara Simultan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hasil penelitian ini menunjukkan bahwa Kualitas Layanan berpengaruh positif terhadap Kepuasan Pasien, meskipun tidak signifikan secara statistik. Hal ini menunjukkan bahwa peningkatan kualitas layanan saja belum cukup kuat untuk mendorong kepuasan pasien, sehingga perlu didukung oleh aspek lain seperti komunikasi interpersonal dan perhatian personal dari tenaga kesehatan. Sebaliknya, Inovasi Layanan Kesehatan terbukti berpengaruh positif dan signifikan terhadap kepuasan pasien. Penerapan teknologi, integrasi sistem informasi, dan digitalisasi layanan mampu meningkatkan kenyamanan serta pengalaman pasien sehingga berdampak langsung pada kepuasan.</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Selanjutnya, pengaruh Kualitas Layanan terhadap Loyalitas Pasien juga bersifat positif, tetapi tidak signifikan. Hal ini mengindikasikan bahwa loyalitas pasien tidak semata-mata ditentukan oleh kualitas layanan, melainkan membutuhkan kepuasan sebagai perantara. Sementara itu, Inovasi Layanan Kesehatan berpengaruh positif dan signifikan terhadap loyalitas, artinya inovasi yang konsisten dan relevan dengan kebutuhan pasien mampu mendorong mereka untuk tetap setia menggunakan layanan rumah sakit.</w:t>
      </w:r>
    </w:p>
    <w:p w:rsidR="00CA2B2F" w:rsidRPr="008A257B" w:rsidRDefault="00CA2B2F" w:rsidP="008A257B">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Lebih lanjut, hasil penelitian memperlihatkan bahwa Kepuasan Pasien memiliki pengaruh positif dan signifikan terhadap Loyalitas Pasien. Pasien yang puas cenderung melakukan kunjungan ulang serta merekomendasikan layanan kepada orang lain. Analisis jalur juga menunjukkan bahwa kepuasan pasien berperan sebagai variabel mediasi dalam hubungan antara kualitas layanan dan inovasi terhadap loyalitas. Pengaruh simultan dari kualitas layanan dan inovasi melalui kepuasan mampu menjelaskan variasi loyalitas pasien sebesar 53,1%, sementara sisanya dipengaruhi oleh faktor lain di luar model penelitian.</w:t>
      </w:r>
    </w:p>
    <w:p w:rsidR="007C7A1D" w:rsidRDefault="00CA2B2F" w:rsidP="007C7A1D">
      <w:pPr>
        <w:spacing w:after="0" w:line="240" w:lineRule="auto"/>
        <w:ind w:firstLine="567"/>
        <w:jc w:val="both"/>
        <w:rPr>
          <w:rFonts w:ascii="Times New Roman" w:hAnsi="Times New Roman" w:cs="Times New Roman"/>
          <w:lang w:val="sv-SE"/>
        </w:rPr>
      </w:pPr>
      <w:r w:rsidRPr="008A257B">
        <w:rPr>
          <w:rFonts w:ascii="Times New Roman" w:hAnsi="Times New Roman" w:cs="Times New Roman"/>
          <w:lang w:val="sv-SE"/>
        </w:rPr>
        <w:t>Dengan demikian, dapat disimpulkan bahwa kepuasan pasien menjadi kunci utama dalam memperkuat pengaruh kualitas layanan dan inovasi terhadap loyalitas. Rumah sakit yang berfokus pada peningkatan kepuasan melalui pelayanan yang berkualitas, inovatif, dan berorientasi pada kebutuhan pasien akan lebih mampu membangun loyalitas jangka panjang.</w:t>
      </w:r>
    </w:p>
    <w:p w:rsidR="007C7A1D" w:rsidRDefault="007C7A1D" w:rsidP="007C7A1D">
      <w:pPr>
        <w:spacing w:after="0" w:line="240" w:lineRule="auto"/>
        <w:ind w:firstLine="567"/>
        <w:jc w:val="both"/>
        <w:rPr>
          <w:rFonts w:ascii="Times New Roman" w:hAnsi="Times New Roman" w:cs="Times New Roman"/>
          <w:lang w:val="sv-SE"/>
        </w:rPr>
      </w:pPr>
    </w:p>
    <w:p w:rsidR="00E53EF2" w:rsidRPr="008A257B" w:rsidRDefault="00F84F01" w:rsidP="007C7A1D">
      <w:pPr>
        <w:spacing w:after="120" w:line="240" w:lineRule="auto"/>
        <w:jc w:val="both"/>
        <w:rPr>
          <w:rFonts w:ascii="Times New Roman" w:eastAsia="Times New Roman" w:hAnsi="Times New Roman" w:cs="Times New Roman"/>
          <w:b/>
        </w:rPr>
      </w:pPr>
      <w:r w:rsidRPr="008A257B">
        <w:rPr>
          <w:rFonts w:ascii="Times New Roman" w:eastAsia="Times New Roman" w:hAnsi="Times New Roman" w:cs="Times New Roman"/>
          <w:b/>
        </w:rPr>
        <w:t>SIMPULAN</w:t>
      </w:r>
    </w:p>
    <w:p w:rsidR="00E53EF2" w:rsidRDefault="005719F4" w:rsidP="008A257B">
      <w:pPr>
        <w:pBdr>
          <w:top w:val="nil"/>
          <w:left w:val="nil"/>
          <w:bottom w:val="nil"/>
          <w:right w:val="nil"/>
          <w:between w:val="nil"/>
        </w:pBdr>
        <w:tabs>
          <w:tab w:val="left" w:pos="426"/>
        </w:tabs>
        <w:spacing w:after="0" w:line="240" w:lineRule="auto"/>
        <w:ind w:firstLine="567"/>
        <w:jc w:val="both"/>
        <w:rPr>
          <w:rFonts w:ascii="Times New Roman" w:hAnsi="Times New Roman" w:cs="Times New Roman"/>
          <w:bCs/>
          <w:lang w:val="en-US"/>
        </w:rPr>
      </w:pPr>
      <w:r w:rsidRPr="008A257B">
        <w:rPr>
          <w:rFonts w:ascii="Times New Roman" w:hAnsi="Times New Roman" w:cs="Times New Roman"/>
          <w:bCs/>
        </w:rPr>
        <w:t>Kesimpulannya, loyalitas pasien dapat ditingkatkan melalui kepuasan yang dibentuk oleh kombinasi kualitas layanan dan inovasi. Rumah sakit perlu memperkuat inovasi berbasis teknologi digital, meningkatkan empati tenaga kesehatan, serta memperbaiki komunikasi interpersonal agar kepuasan dan loyalitas pasien terbangun secara berkelanjutan</w:t>
      </w:r>
    </w:p>
    <w:p w:rsidR="007C7A1D" w:rsidRPr="007C7A1D" w:rsidRDefault="007C7A1D" w:rsidP="008A257B">
      <w:pPr>
        <w:pBdr>
          <w:top w:val="nil"/>
          <w:left w:val="nil"/>
          <w:bottom w:val="nil"/>
          <w:right w:val="nil"/>
          <w:between w:val="nil"/>
        </w:pBdr>
        <w:tabs>
          <w:tab w:val="left" w:pos="426"/>
        </w:tabs>
        <w:spacing w:after="0" w:line="240" w:lineRule="auto"/>
        <w:ind w:firstLine="567"/>
        <w:jc w:val="both"/>
        <w:rPr>
          <w:rFonts w:ascii="Times New Roman" w:hAnsi="Times New Roman" w:cs="Times New Roman"/>
          <w:bCs/>
          <w:lang w:val="en-US"/>
        </w:rPr>
      </w:pPr>
    </w:p>
    <w:p w:rsidR="00E53EF2" w:rsidRPr="008A257B" w:rsidRDefault="00F84F01" w:rsidP="007C7A1D">
      <w:pPr>
        <w:pBdr>
          <w:top w:val="nil"/>
          <w:left w:val="nil"/>
          <w:bottom w:val="nil"/>
          <w:right w:val="nil"/>
          <w:between w:val="nil"/>
        </w:pBdr>
        <w:spacing w:after="120" w:line="240" w:lineRule="auto"/>
        <w:jc w:val="both"/>
        <w:rPr>
          <w:rFonts w:ascii="Times New Roman" w:eastAsia="Times New Roman" w:hAnsi="Times New Roman" w:cs="Times New Roman"/>
        </w:rPr>
      </w:pPr>
      <w:r w:rsidRPr="008A257B">
        <w:rPr>
          <w:rFonts w:ascii="Times New Roman" w:eastAsia="Times New Roman" w:hAnsi="Times New Roman" w:cs="Times New Roman"/>
          <w:b/>
        </w:rPr>
        <w:t xml:space="preserve">DAFTAR PUSTAKA </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r w:rsidRPr="008A257B">
        <w:rPr>
          <w:rFonts w:ascii="Times New Roman" w:eastAsia="Times New Roman" w:hAnsi="Times New Roman" w:cs="Times New Roman"/>
          <w:lang w:val="sv-SE"/>
        </w:rPr>
        <w:t>Akbar, F. H., &amp; Pratiwi, R. (2016</w:t>
      </w:r>
      <w:r w:rsidRPr="008A257B">
        <w:rPr>
          <w:rFonts w:ascii="Times New Roman" w:eastAsia="Times New Roman" w:hAnsi="Times New Roman" w:cs="Times New Roman"/>
          <w:i/>
          <w:iCs/>
          <w:lang w:val="sv-SE"/>
        </w:rPr>
        <w:t xml:space="preserve">). </w:t>
      </w:r>
      <w:r w:rsidRPr="008A257B">
        <w:rPr>
          <w:rFonts w:ascii="Times New Roman" w:eastAsia="Times New Roman" w:hAnsi="Times New Roman" w:cs="Times New Roman"/>
          <w:i/>
          <w:iCs/>
          <w:lang w:val="en-ID"/>
        </w:rPr>
        <w:t xml:space="preserve">Patient satisfaction against the quality of dental health services at the dental polyclinic of </w:t>
      </w:r>
      <w:proofErr w:type="spellStart"/>
      <w:r w:rsidRPr="008A257B">
        <w:rPr>
          <w:rFonts w:ascii="Times New Roman" w:eastAsia="Times New Roman" w:hAnsi="Times New Roman" w:cs="Times New Roman"/>
          <w:i/>
          <w:iCs/>
          <w:lang w:val="en-ID"/>
        </w:rPr>
        <w:t>Tenriawaru</w:t>
      </w:r>
      <w:proofErr w:type="spellEnd"/>
      <w:r w:rsidRPr="008A257B">
        <w:rPr>
          <w:rFonts w:ascii="Times New Roman" w:eastAsia="Times New Roman" w:hAnsi="Times New Roman" w:cs="Times New Roman"/>
          <w:i/>
          <w:iCs/>
          <w:lang w:val="en-ID"/>
        </w:rPr>
        <w:t xml:space="preserve"> general hospital in Bone regency. </w:t>
      </w:r>
      <w:proofErr w:type="gramStart"/>
      <w:r w:rsidRPr="008A257B">
        <w:rPr>
          <w:rFonts w:ascii="Times New Roman" w:eastAsia="Times New Roman" w:hAnsi="Times New Roman" w:cs="Times New Roman"/>
          <w:i/>
          <w:iCs/>
          <w:lang w:val="en-ID"/>
        </w:rPr>
        <w:t xml:space="preserve">Journal of </w:t>
      </w:r>
      <w:proofErr w:type="spellStart"/>
      <w:r w:rsidRPr="008A257B">
        <w:rPr>
          <w:rFonts w:ascii="Times New Roman" w:eastAsia="Times New Roman" w:hAnsi="Times New Roman" w:cs="Times New Roman"/>
          <w:i/>
          <w:iCs/>
          <w:lang w:val="en-ID"/>
        </w:rPr>
        <w:t>Dentomaxillofacial</w:t>
      </w:r>
      <w:proofErr w:type="spellEnd"/>
      <w:r w:rsidRPr="008A257B">
        <w:rPr>
          <w:rFonts w:ascii="Times New Roman" w:eastAsia="Times New Roman" w:hAnsi="Times New Roman" w:cs="Times New Roman"/>
          <w:i/>
          <w:iCs/>
          <w:lang w:val="en-ID"/>
        </w:rPr>
        <w:t xml:space="preserve"> </w:t>
      </w:r>
      <w:r w:rsidRPr="008A257B">
        <w:rPr>
          <w:rFonts w:ascii="Times New Roman" w:eastAsia="Times New Roman" w:hAnsi="Times New Roman" w:cs="Times New Roman"/>
          <w:i/>
          <w:iCs/>
          <w:lang w:val="en-ID"/>
        </w:rPr>
        <w:lastRenderedPageBreak/>
        <w:t>Science</w:t>
      </w:r>
      <w:r w:rsidRPr="008A257B">
        <w:rPr>
          <w:rFonts w:ascii="Times New Roman" w:eastAsia="Times New Roman" w:hAnsi="Times New Roman" w:cs="Times New Roman"/>
          <w:lang w:val="en-ID"/>
        </w:rPr>
        <w:t>, 1(3), 352.</w:t>
      </w:r>
      <w:proofErr w:type="gramEnd"/>
      <w:r w:rsidRPr="008A257B">
        <w:rPr>
          <w:rFonts w:ascii="Times New Roman" w:eastAsia="Times New Roman" w:hAnsi="Times New Roman" w:cs="Times New Roman"/>
          <w:lang w:val="en-ID"/>
        </w:rPr>
        <w:t xml:space="preserve"> https://doi.org/10.15562/jdmfs.v1i3.313</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spellStart"/>
      <w:proofErr w:type="gramStart"/>
      <w:r w:rsidRPr="008A257B">
        <w:rPr>
          <w:rFonts w:ascii="Times New Roman" w:eastAsia="Times New Roman" w:hAnsi="Times New Roman" w:cs="Times New Roman"/>
          <w:lang w:val="en-ID"/>
        </w:rPr>
        <w:t>Ajao</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Ganiyu</w:t>
      </w:r>
      <w:proofErr w:type="spellEnd"/>
      <w:r w:rsidRPr="008A257B">
        <w:rPr>
          <w:rFonts w:ascii="Times New Roman" w:eastAsia="Times New Roman" w:hAnsi="Times New Roman" w:cs="Times New Roman"/>
          <w:lang w:val="en-ID"/>
        </w:rPr>
        <w:t xml:space="preserve">, R., &amp; </w:t>
      </w:r>
      <w:proofErr w:type="spellStart"/>
      <w:r w:rsidRPr="008A257B">
        <w:rPr>
          <w:rFonts w:ascii="Times New Roman" w:eastAsia="Times New Roman" w:hAnsi="Times New Roman" w:cs="Times New Roman"/>
          <w:lang w:val="en-ID"/>
        </w:rPr>
        <w:t>Olusola</w:t>
      </w:r>
      <w:proofErr w:type="spellEnd"/>
      <w:r w:rsidRPr="008A257B">
        <w:rPr>
          <w:rFonts w:ascii="Times New Roman" w:eastAsia="Times New Roman" w:hAnsi="Times New Roman" w:cs="Times New Roman"/>
          <w:lang w:val="en-ID"/>
        </w:rPr>
        <w:t xml:space="preserve"> Elizabeth, A. (2012</w:t>
      </w:r>
      <w:r w:rsidRPr="008A257B">
        <w:rPr>
          <w:rFonts w:ascii="Times New Roman" w:eastAsia="Times New Roman" w:hAnsi="Times New Roman" w:cs="Times New Roman"/>
          <w:i/>
          <w:iCs/>
          <w:lang w:val="en-ID"/>
        </w:rPr>
        <w:t>).</w:t>
      </w:r>
      <w:proofErr w:type="gramEnd"/>
      <w:r w:rsidRPr="008A257B">
        <w:rPr>
          <w:rFonts w:ascii="Times New Roman" w:eastAsia="Times New Roman" w:hAnsi="Times New Roman" w:cs="Times New Roman"/>
          <w:i/>
          <w:iCs/>
          <w:lang w:val="en-ID"/>
        </w:rPr>
        <w:t xml:space="preserve"> Is customer satisfaction an indicator of customer loyalty? </w:t>
      </w:r>
      <w:proofErr w:type="gramStart"/>
      <w:r w:rsidRPr="008A257B">
        <w:rPr>
          <w:rFonts w:ascii="Times New Roman" w:eastAsia="Times New Roman" w:hAnsi="Times New Roman" w:cs="Times New Roman"/>
          <w:i/>
          <w:iCs/>
          <w:lang w:val="en-ID"/>
        </w:rPr>
        <w:t xml:space="preserve">Australian Journal of Business and Management Research, </w:t>
      </w:r>
      <w:r w:rsidRPr="008A257B">
        <w:rPr>
          <w:rFonts w:ascii="Times New Roman" w:eastAsia="Times New Roman" w:hAnsi="Times New Roman" w:cs="Times New Roman"/>
          <w:lang w:val="en-ID"/>
        </w:rPr>
        <w:t>2(7).</w:t>
      </w:r>
      <w:proofErr w:type="gramEnd"/>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gramStart"/>
      <w:r w:rsidRPr="008A257B">
        <w:rPr>
          <w:rFonts w:ascii="Times New Roman" w:eastAsia="Times New Roman" w:hAnsi="Times New Roman" w:cs="Times New Roman"/>
          <w:lang w:val="en-ID"/>
        </w:rPr>
        <w:t>Ali, D. A. (2016).</w:t>
      </w:r>
      <w:proofErr w:type="gramEnd"/>
      <w:r w:rsidRPr="008A257B">
        <w:rPr>
          <w:rFonts w:ascii="Times New Roman" w:eastAsia="Times New Roman" w:hAnsi="Times New Roman" w:cs="Times New Roman"/>
          <w:lang w:val="en-ID"/>
        </w:rPr>
        <w:t xml:space="preserve"> </w:t>
      </w:r>
      <w:proofErr w:type="gramStart"/>
      <w:r w:rsidRPr="008A257B">
        <w:rPr>
          <w:rFonts w:ascii="Times New Roman" w:eastAsia="Times New Roman" w:hAnsi="Times New Roman" w:cs="Times New Roman"/>
          <w:i/>
          <w:iCs/>
          <w:lang w:val="en-ID"/>
        </w:rPr>
        <w:t xml:space="preserve">Patient satisfaction in dental healthcare </w:t>
      </w:r>
      <w:proofErr w:type="spellStart"/>
      <w:r w:rsidRPr="008A257B">
        <w:rPr>
          <w:rFonts w:ascii="Times New Roman" w:eastAsia="Times New Roman" w:hAnsi="Times New Roman" w:cs="Times New Roman"/>
          <w:i/>
          <w:iCs/>
          <w:lang w:val="en-ID"/>
        </w:rPr>
        <w:t>centers</w:t>
      </w:r>
      <w:proofErr w:type="spellEnd"/>
      <w:r w:rsidRPr="008A257B">
        <w:rPr>
          <w:rFonts w:ascii="Times New Roman" w:eastAsia="Times New Roman" w:hAnsi="Times New Roman" w:cs="Times New Roman"/>
          <w:i/>
          <w:iCs/>
          <w:lang w:val="en-ID"/>
        </w:rPr>
        <w:t>.</w:t>
      </w:r>
      <w:proofErr w:type="gramEnd"/>
      <w:r w:rsidRPr="008A257B">
        <w:rPr>
          <w:rFonts w:ascii="Times New Roman" w:eastAsia="Times New Roman" w:hAnsi="Times New Roman" w:cs="Times New Roman"/>
          <w:i/>
          <w:iCs/>
          <w:lang w:val="en-ID"/>
        </w:rPr>
        <w:t xml:space="preserve"> European Journal of Dentistr</w:t>
      </w:r>
      <w:r w:rsidRPr="008A257B">
        <w:rPr>
          <w:rFonts w:ascii="Times New Roman" w:eastAsia="Times New Roman" w:hAnsi="Times New Roman" w:cs="Times New Roman"/>
          <w:lang w:val="en-ID"/>
        </w:rPr>
        <w:t>y, 10(3), 309–314. https://doi.org/10.4103/1305-7456.184147</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gramStart"/>
      <w:r w:rsidRPr="008A257B">
        <w:rPr>
          <w:rFonts w:ascii="Times New Roman" w:eastAsia="Times New Roman" w:hAnsi="Times New Roman" w:cs="Times New Roman"/>
          <w:lang w:val="en-ID"/>
        </w:rPr>
        <w:t>Ali, D. A. (2016).</w:t>
      </w:r>
      <w:proofErr w:type="gramEnd"/>
      <w:r w:rsidRPr="008A257B">
        <w:rPr>
          <w:rFonts w:ascii="Times New Roman" w:eastAsia="Times New Roman" w:hAnsi="Times New Roman" w:cs="Times New Roman"/>
          <w:lang w:val="en-ID"/>
        </w:rPr>
        <w:t xml:space="preserve"> </w:t>
      </w:r>
      <w:proofErr w:type="gramStart"/>
      <w:r w:rsidRPr="008A257B">
        <w:rPr>
          <w:rFonts w:ascii="Times New Roman" w:eastAsia="Times New Roman" w:hAnsi="Times New Roman" w:cs="Times New Roman"/>
          <w:i/>
          <w:iCs/>
          <w:lang w:val="en-ID"/>
        </w:rPr>
        <w:t xml:space="preserve">Patient satisfaction in dental healthcare </w:t>
      </w:r>
      <w:proofErr w:type="spellStart"/>
      <w:r w:rsidRPr="008A257B">
        <w:rPr>
          <w:rFonts w:ascii="Times New Roman" w:eastAsia="Times New Roman" w:hAnsi="Times New Roman" w:cs="Times New Roman"/>
          <w:i/>
          <w:iCs/>
          <w:lang w:val="en-ID"/>
        </w:rPr>
        <w:t>centers</w:t>
      </w:r>
      <w:proofErr w:type="spellEnd"/>
      <w:r w:rsidRPr="008A257B">
        <w:rPr>
          <w:rFonts w:ascii="Times New Roman" w:eastAsia="Times New Roman" w:hAnsi="Times New Roman" w:cs="Times New Roman"/>
          <w:i/>
          <w:iCs/>
          <w:lang w:val="en-ID"/>
        </w:rPr>
        <w:t>.</w:t>
      </w:r>
      <w:proofErr w:type="gramEnd"/>
      <w:r w:rsidRPr="008A257B">
        <w:rPr>
          <w:rFonts w:ascii="Times New Roman" w:eastAsia="Times New Roman" w:hAnsi="Times New Roman" w:cs="Times New Roman"/>
          <w:i/>
          <w:iCs/>
          <w:lang w:val="en-ID"/>
        </w:rPr>
        <w:t xml:space="preserve"> European Journal of Dentistry,</w:t>
      </w:r>
      <w:r w:rsidRPr="008A257B">
        <w:rPr>
          <w:rFonts w:ascii="Times New Roman" w:eastAsia="Times New Roman" w:hAnsi="Times New Roman" w:cs="Times New Roman"/>
          <w:lang w:val="en-ID"/>
        </w:rPr>
        <w:t xml:space="preserve"> 10(3), 309–314. https://doi.org/10.4103/1305-7456.184147</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proofErr w:type="spellStart"/>
      <w:proofErr w:type="gramStart"/>
      <w:r w:rsidRPr="008A257B">
        <w:rPr>
          <w:rFonts w:ascii="Times New Roman" w:eastAsia="Times New Roman" w:hAnsi="Times New Roman" w:cs="Times New Roman"/>
          <w:lang w:val="en-ID"/>
        </w:rPr>
        <w:t>Arifin</w:t>
      </w:r>
      <w:proofErr w:type="spellEnd"/>
      <w:r w:rsidRPr="008A257B">
        <w:rPr>
          <w:rFonts w:ascii="Times New Roman" w:eastAsia="Times New Roman" w:hAnsi="Times New Roman" w:cs="Times New Roman"/>
          <w:lang w:val="en-ID"/>
        </w:rPr>
        <w:t xml:space="preserve">, S., &amp; </w:t>
      </w:r>
      <w:proofErr w:type="spellStart"/>
      <w:r w:rsidRPr="008A257B">
        <w:rPr>
          <w:rFonts w:ascii="Times New Roman" w:eastAsia="Times New Roman" w:hAnsi="Times New Roman" w:cs="Times New Roman"/>
          <w:lang w:val="en-ID"/>
        </w:rPr>
        <w:t>Wulandari</w:t>
      </w:r>
      <w:proofErr w:type="spellEnd"/>
      <w:r w:rsidRPr="008A257B">
        <w:rPr>
          <w:rFonts w:ascii="Times New Roman" w:eastAsia="Times New Roman" w:hAnsi="Times New Roman" w:cs="Times New Roman"/>
          <w:lang w:val="en-ID"/>
        </w:rPr>
        <w:t>, A. (2019).</w:t>
      </w:r>
      <w:proofErr w:type="gramEnd"/>
      <w:r w:rsidRPr="008A257B">
        <w:rPr>
          <w:rFonts w:ascii="Times New Roman" w:eastAsia="Times New Roman" w:hAnsi="Times New Roman" w:cs="Times New Roman"/>
          <w:lang w:val="en-ID"/>
        </w:rPr>
        <w:t xml:space="preserve"> </w:t>
      </w:r>
      <w:r w:rsidRPr="008A257B">
        <w:rPr>
          <w:rFonts w:ascii="Times New Roman" w:eastAsia="Times New Roman" w:hAnsi="Times New Roman" w:cs="Times New Roman"/>
          <w:lang w:val="sv-SE"/>
        </w:rPr>
        <w:t>Buku ajar dasar-dasar manajemen kesehatan. https://www.researchgate.net/publication/333929510</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Badarali, M. (2020). Meningkatkan manajemen pelayanan kesehatan (1st ed.).</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Berita Negara Republik Indonesia. (2015). Peraturan Menteri Kesehatan Republik Indonesia No. 89 (2015). www.peraturan.go.id</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Berita Negara Republik Indonesia. (2019). Peraturan Menteri Kesehatan Republik Indonesia No. 43 (2019). www.peraturan.go.id</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r w:rsidRPr="008A257B">
        <w:rPr>
          <w:rFonts w:ascii="Times New Roman" w:eastAsia="Times New Roman" w:hAnsi="Times New Roman" w:cs="Times New Roman"/>
          <w:lang w:val="sv-SE"/>
        </w:rPr>
        <w:t xml:space="preserve">Engkus, E. (2019). Pengaruh kualitas pelayanan terhadap kepuasan pasien di Puskesmas Cibitung Kabupaten Sukabumi. </w:t>
      </w:r>
      <w:r w:rsidRPr="008A257B">
        <w:rPr>
          <w:rFonts w:ascii="Times New Roman" w:eastAsia="Times New Roman" w:hAnsi="Times New Roman" w:cs="Times New Roman"/>
          <w:i/>
          <w:iCs/>
          <w:lang w:val="en-ID"/>
        </w:rPr>
        <w:t xml:space="preserve">The Influence of Service Quality on Patient Satisfaction in </w:t>
      </w:r>
      <w:proofErr w:type="spellStart"/>
      <w:r w:rsidRPr="008A257B">
        <w:rPr>
          <w:rFonts w:ascii="Times New Roman" w:eastAsia="Times New Roman" w:hAnsi="Times New Roman" w:cs="Times New Roman"/>
          <w:i/>
          <w:iCs/>
          <w:lang w:val="en-ID"/>
        </w:rPr>
        <w:t>Cibitung’s</w:t>
      </w:r>
      <w:proofErr w:type="spellEnd"/>
      <w:r w:rsidRPr="008A257B">
        <w:rPr>
          <w:rFonts w:ascii="Times New Roman" w:eastAsia="Times New Roman" w:hAnsi="Times New Roman" w:cs="Times New Roman"/>
          <w:i/>
          <w:iCs/>
          <w:lang w:val="en-ID"/>
        </w:rPr>
        <w:t xml:space="preserve"> Community Health </w:t>
      </w:r>
      <w:proofErr w:type="spellStart"/>
      <w:r w:rsidRPr="008A257B">
        <w:rPr>
          <w:rFonts w:ascii="Times New Roman" w:eastAsia="Times New Roman" w:hAnsi="Times New Roman" w:cs="Times New Roman"/>
          <w:i/>
          <w:iCs/>
          <w:lang w:val="en-ID"/>
        </w:rPr>
        <w:t>Center</w:t>
      </w:r>
      <w:proofErr w:type="spellEnd"/>
      <w:r w:rsidRPr="008A257B">
        <w:rPr>
          <w:rFonts w:ascii="Times New Roman" w:eastAsia="Times New Roman" w:hAnsi="Times New Roman" w:cs="Times New Roman"/>
          <w:i/>
          <w:iCs/>
          <w:lang w:val="en-ID"/>
        </w:rPr>
        <w:t xml:space="preserve"> of </w:t>
      </w:r>
      <w:proofErr w:type="spellStart"/>
      <w:r w:rsidRPr="008A257B">
        <w:rPr>
          <w:rFonts w:ascii="Times New Roman" w:eastAsia="Times New Roman" w:hAnsi="Times New Roman" w:cs="Times New Roman"/>
          <w:i/>
          <w:iCs/>
          <w:lang w:val="en-ID"/>
        </w:rPr>
        <w:t>Sukabumi</w:t>
      </w:r>
      <w:proofErr w:type="spellEnd"/>
      <w:r w:rsidRPr="008A257B">
        <w:rPr>
          <w:rFonts w:ascii="Times New Roman" w:eastAsia="Times New Roman" w:hAnsi="Times New Roman" w:cs="Times New Roman"/>
          <w:i/>
          <w:iCs/>
          <w:lang w:val="en-ID"/>
        </w:rPr>
        <w:t xml:space="preserve"> Regency, 5</w:t>
      </w:r>
      <w:r w:rsidRPr="008A257B">
        <w:rPr>
          <w:rFonts w:ascii="Times New Roman" w:eastAsia="Times New Roman" w:hAnsi="Times New Roman" w:cs="Times New Roman"/>
          <w:lang w:val="en-ID"/>
        </w:rPr>
        <w:t>(2).</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Endah Saptutyningsih, &amp; Esty Setyaningrum. (2019). Penelitian kuantitatif metode dan analisis. Gosyen Publishing.</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Fadilla, Z., Ketut Ngurah Ardiawan, M., Eka Sari Karimuddin Abdullah, M., Jannah Ummul Aiman, M., &amp; Hasda, S. Metodologi penelitian kuantitatif. http://penerbitzaini.com</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r w:rsidRPr="008A257B">
        <w:rPr>
          <w:rFonts w:ascii="Times New Roman" w:eastAsia="Times New Roman" w:hAnsi="Times New Roman" w:cs="Times New Roman"/>
          <w:lang w:val="en-ID"/>
        </w:rPr>
        <w:t xml:space="preserve">G., </w:t>
      </w:r>
      <w:proofErr w:type="spellStart"/>
      <w:r w:rsidRPr="008A257B">
        <w:rPr>
          <w:rFonts w:ascii="Times New Roman" w:eastAsia="Times New Roman" w:hAnsi="Times New Roman" w:cs="Times New Roman"/>
          <w:lang w:val="en-ID"/>
        </w:rPr>
        <w:t>Mutu</w:t>
      </w:r>
      <w:proofErr w:type="spellEnd"/>
      <w:r w:rsidRPr="008A257B">
        <w:rPr>
          <w:rFonts w:ascii="Times New Roman" w:eastAsia="Times New Roman" w:hAnsi="Times New Roman" w:cs="Times New Roman"/>
          <w:lang w:val="en-ID"/>
        </w:rPr>
        <w:t xml:space="preserve">, J., </w:t>
      </w:r>
      <w:proofErr w:type="spellStart"/>
      <w:r w:rsidRPr="008A257B">
        <w:rPr>
          <w:rFonts w:ascii="Times New Roman" w:eastAsia="Times New Roman" w:hAnsi="Times New Roman" w:cs="Times New Roman"/>
          <w:lang w:val="en-ID"/>
        </w:rPr>
        <w:t>Kesehatan</w:t>
      </w:r>
      <w:proofErr w:type="spellEnd"/>
      <w:r w:rsidRPr="008A257B">
        <w:rPr>
          <w:rFonts w:ascii="Times New Roman" w:eastAsia="Times New Roman" w:hAnsi="Times New Roman" w:cs="Times New Roman"/>
          <w:lang w:val="en-ID"/>
        </w:rPr>
        <w:t xml:space="preserve">, L., </w:t>
      </w:r>
      <w:proofErr w:type="spellStart"/>
      <w:r w:rsidRPr="008A257B">
        <w:rPr>
          <w:rFonts w:ascii="Times New Roman" w:eastAsia="Times New Roman" w:hAnsi="Times New Roman" w:cs="Times New Roman"/>
          <w:lang w:val="en-ID"/>
        </w:rPr>
        <w:t>Buku</w:t>
      </w:r>
      <w:proofErr w:type="spellEnd"/>
      <w:r w:rsidRPr="008A257B">
        <w:rPr>
          <w:rFonts w:ascii="Times New Roman" w:eastAsia="Times New Roman" w:hAnsi="Times New Roman" w:cs="Times New Roman"/>
          <w:lang w:val="en-ID"/>
        </w:rPr>
        <w:t xml:space="preserve">, B., Play, D. G., &amp; </w:t>
      </w:r>
      <w:proofErr w:type="spellStart"/>
      <w:r w:rsidRPr="008A257B">
        <w:rPr>
          <w:rFonts w:ascii="Times New Roman" w:eastAsia="Times New Roman" w:hAnsi="Times New Roman" w:cs="Times New Roman"/>
          <w:lang w:val="en-ID"/>
        </w:rPr>
        <w:t>Depan</w:t>
      </w:r>
      <w:proofErr w:type="spellEnd"/>
      <w:r w:rsidRPr="008A257B">
        <w:rPr>
          <w:rFonts w:ascii="Times New Roman" w:eastAsia="Times New Roman" w:hAnsi="Times New Roman" w:cs="Times New Roman"/>
          <w:lang w:val="en-ID"/>
        </w:rPr>
        <w:t xml:space="preserve">, C. S. </w:t>
      </w:r>
      <w:proofErr w:type="spellStart"/>
      <w:r w:rsidRPr="008A257B">
        <w:rPr>
          <w:rFonts w:ascii="Times New Roman" w:eastAsia="Times New Roman" w:hAnsi="Times New Roman" w:cs="Times New Roman"/>
          <w:lang w:val="en-ID"/>
        </w:rPr>
        <w:t>Telusuri</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dalam</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buku</w:t>
      </w:r>
      <w:proofErr w:type="spellEnd"/>
      <w:r w:rsidRPr="008A257B">
        <w:rPr>
          <w:rFonts w:ascii="Times New Roman" w:eastAsia="Times New Roman" w:hAnsi="Times New Roman" w:cs="Times New Roman"/>
          <w:lang w:val="en-ID"/>
        </w:rPr>
        <w:t xml:space="preserve"> I.</w:t>
      </w:r>
    </w:p>
    <w:p w:rsidR="00D301E4" w:rsidRPr="008A257B" w:rsidRDefault="00D301E4" w:rsidP="007C7A1D">
      <w:pPr>
        <w:spacing w:after="0" w:line="240" w:lineRule="auto"/>
        <w:ind w:left="709" w:hanging="709"/>
        <w:jc w:val="both"/>
        <w:rPr>
          <w:rFonts w:ascii="Times New Roman" w:eastAsia="Times New Roman" w:hAnsi="Times New Roman" w:cs="Times New Roman"/>
          <w:i/>
          <w:iCs/>
          <w:lang w:val="en-ID"/>
        </w:rPr>
      </w:pPr>
      <w:proofErr w:type="gramStart"/>
      <w:r w:rsidRPr="008A257B">
        <w:rPr>
          <w:rFonts w:ascii="Times New Roman" w:eastAsia="Times New Roman" w:hAnsi="Times New Roman" w:cs="Times New Roman"/>
          <w:lang w:val="en-ID"/>
        </w:rPr>
        <w:t>Handbook for National Quality Policy and Strategy.</w:t>
      </w:r>
      <w:proofErr w:type="gramEnd"/>
      <w:r w:rsidRPr="008A257B">
        <w:rPr>
          <w:rFonts w:ascii="Times New Roman" w:eastAsia="Times New Roman" w:hAnsi="Times New Roman" w:cs="Times New Roman"/>
          <w:lang w:val="en-ID"/>
        </w:rPr>
        <w:t xml:space="preserve"> </w:t>
      </w:r>
      <w:proofErr w:type="gramStart"/>
      <w:r w:rsidRPr="008A257B">
        <w:rPr>
          <w:rFonts w:ascii="Times New Roman" w:eastAsia="Times New Roman" w:hAnsi="Times New Roman" w:cs="Times New Roman"/>
          <w:lang w:val="en-ID"/>
        </w:rPr>
        <w:t>(2018</w:t>
      </w:r>
      <w:r w:rsidRPr="008A257B">
        <w:rPr>
          <w:rFonts w:ascii="Times New Roman" w:eastAsia="Times New Roman" w:hAnsi="Times New Roman" w:cs="Times New Roman"/>
          <w:i/>
          <w:iCs/>
          <w:lang w:val="en-ID"/>
        </w:rPr>
        <w:t>). A practical approach for developing policy and strategy to improve quality of care.</w:t>
      </w:r>
      <w:proofErr w:type="gramEnd"/>
      <w:r w:rsidRPr="008A257B">
        <w:rPr>
          <w:rFonts w:ascii="Times New Roman" w:eastAsia="Times New Roman" w:hAnsi="Times New Roman" w:cs="Times New Roman"/>
          <w:i/>
          <w:iCs/>
          <w:lang w:val="en-ID"/>
        </w:rPr>
        <w:t xml:space="preserve"> http://apps.who.int/bookorders</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proofErr w:type="spellStart"/>
      <w:r w:rsidRPr="008A257B">
        <w:rPr>
          <w:rFonts w:ascii="Times New Roman" w:eastAsia="Times New Roman" w:hAnsi="Times New Roman" w:cs="Times New Roman"/>
          <w:lang w:val="en-ID"/>
        </w:rPr>
        <w:t>Hasibuan</w:t>
      </w:r>
      <w:proofErr w:type="spellEnd"/>
      <w:r w:rsidRPr="008A257B">
        <w:rPr>
          <w:rFonts w:ascii="Times New Roman" w:eastAsia="Times New Roman" w:hAnsi="Times New Roman" w:cs="Times New Roman"/>
          <w:lang w:val="en-ID"/>
        </w:rPr>
        <w:t xml:space="preserve">, H. M. S. (2005). </w:t>
      </w:r>
      <w:proofErr w:type="spellStart"/>
      <w:r w:rsidRPr="008A257B">
        <w:rPr>
          <w:rFonts w:ascii="Times New Roman" w:eastAsia="Times New Roman" w:hAnsi="Times New Roman" w:cs="Times New Roman"/>
          <w:lang w:val="en-ID"/>
        </w:rPr>
        <w:t>Manajemen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sumber</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daya</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manusia</w:t>
      </w:r>
      <w:proofErr w:type="spellEnd"/>
      <w:r w:rsidRPr="008A257B">
        <w:rPr>
          <w:rFonts w:ascii="Times New Roman" w:eastAsia="Times New Roman" w:hAnsi="Times New Roman" w:cs="Times New Roman"/>
          <w:lang w:val="en-ID"/>
        </w:rPr>
        <w:t xml:space="preserve"> (Revised </w:t>
      </w:r>
      <w:proofErr w:type="gramStart"/>
      <w:r w:rsidRPr="008A257B">
        <w:rPr>
          <w:rFonts w:ascii="Times New Roman" w:eastAsia="Times New Roman" w:hAnsi="Times New Roman" w:cs="Times New Roman"/>
          <w:lang w:val="en-ID"/>
        </w:rPr>
        <w:t>ed</w:t>
      </w:r>
      <w:proofErr w:type="gramEnd"/>
      <w:r w:rsidRPr="008A257B">
        <w:rPr>
          <w:rFonts w:ascii="Times New Roman" w:eastAsia="Times New Roman" w:hAnsi="Times New Roman" w:cs="Times New Roman"/>
          <w:lang w:val="en-ID"/>
        </w:rPr>
        <w:t xml:space="preserve">.). </w:t>
      </w:r>
      <w:r w:rsidRPr="008A257B">
        <w:rPr>
          <w:rFonts w:ascii="Times New Roman" w:eastAsia="Times New Roman" w:hAnsi="Times New Roman" w:cs="Times New Roman"/>
          <w:lang w:val="sv-SE"/>
        </w:rPr>
        <w:t>Bumi Aksara.</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Hasan, S. A. H. P. K. (2018). Loyalitas pasien rumah sakit pemerintah: Ditinjau dari perspektif kualitas layanan, citra, nilai dan kepuasan. Jurnal Manajemen Indonesia, 18(3), 184–196.</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KBBI (Kamus Besar Bahasa Indonesia). (2023). Kamus versi online/daring (Dalam Jaringan). https://kbbi.web.id/didik</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r w:rsidRPr="008A257B">
        <w:rPr>
          <w:rFonts w:ascii="Times New Roman" w:eastAsia="Times New Roman" w:hAnsi="Times New Roman" w:cs="Times New Roman"/>
          <w:lang w:val="sv-SE"/>
        </w:rPr>
        <w:t xml:space="preserve">Kusnendi. (2004). Komputasi analisis jalur melalui aplikasi program SPSS. </w:t>
      </w:r>
      <w:proofErr w:type="spellStart"/>
      <w:r w:rsidRPr="008A257B">
        <w:rPr>
          <w:rFonts w:ascii="Times New Roman" w:eastAsia="Times New Roman" w:hAnsi="Times New Roman" w:cs="Times New Roman"/>
          <w:lang w:val="en-ID"/>
        </w:rPr>
        <w:t>Manajerial</w:t>
      </w:r>
      <w:proofErr w:type="spellEnd"/>
      <w:r w:rsidRPr="008A257B">
        <w:rPr>
          <w:rFonts w:ascii="Times New Roman" w:eastAsia="Times New Roman" w:hAnsi="Times New Roman" w:cs="Times New Roman"/>
          <w:lang w:val="en-ID"/>
        </w:rPr>
        <w:t>, 2(4), 109–127.</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gramStart"/>
      <w:r w:rsidRPr="008A257B">
        <w:rPr>
          <w:rFonts w:ascii="Times New Roman" w:eastAsia="Times New Roman" w:hAnsi="Times New Roman" w:cs="Times New Roman"/>
          <w:lang w:val="en-ID"/>
        </w:rPr>
        <w:t>Liu, S., et al. (2021).</w:t>
      </w:r>
      <w:proofErr w:type="gramEnd"/>
      <w:r w:rsidRPr="008A257B">
        <w:rPr>
          <w:rFonts w:ascii="Times New Roman" w:eastAsia="Times New Roman" w:hAnsi="Times New Roman" w:cs="Times New Roman"/>
          <w:lang w:val="en-ID"/>
        </w:rPr>
        <w:t xml:space="preserve"> </w:t>
      </w:r>
      <w:proofErr w:type="gramStart"/>
      <w:r w:rsidRPr="008A257B">
        <w:rPr>
          <w:rFonts w:ascii="Times New Roman" w:eastAsia="Times New Roman" w:hAnsi="Times New Roman" w:cs="Times New Roman"/>
          <w:i/>
          <w:iCs/>
          <w:lang w:val="en-ID"/>
        </w:rPr>
        <w:t>The impact of patient satisfaction on patient loyalty with the mediating effect of patient trust.</w:t>
      </w:r>
      <w:proofErr w:type="gramEnd"/>
      <w:r w:rsidRPr="008A257B">
        <w:rPr>
          <w:rFonts w:ascii="Times New Roman" w:eastAsia="Times New Roman" w:hAnsi="Times New Roman" w:cs="Times New Roman"/>
          <w:i/>
          <w:iCs/>
          <w:lang w:val="en-ID"/>
        </w:rPr>
        <w:t xml:space="preserve"> The Journal of Health Care Organization, Provision, and Financing</w:t>
      </w:r>
      <w:r w:rsidRPr="008A257B">
        <w:rPr>
          <w:rFonts w:ascii="Times New Roman" w:eastAsia="Times New Roman" w:hAnsi="Times New Roman" w:cs="Times New Roman"/>
          <w:lang w:val="en-ID"/>
        </w:rPr>
        <w:t>, 58, 1–11.</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spellStart"/>
      <w:r w:rsidRPr="008A257B">
        <w:rPr>
          <w:rFonts w:ascii="Times New Roman" w:eastAsia="Times New Roman" w:hAnsi="Times New Roman" w:cs="Times New Roman"/>
          <w:lang w:val="en-ID"/>
        </w:rPr>
        <w:lastRenderedPageBreak/>
        <w:t>Lampiran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Peraturan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Presiden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Republik</w:t>
      </w:r>
      <w:proofErr w:type="spellEnd"/>
      <w:r w:rsidRPr="008A257B">
        <w:rPr>
          <w:rFonts w:ascii="Times New Roman" w:eastAsia="Times New Roman" w:hAnsi="Times New Roman" w:cs="Times New Roman"/>
          <w:lang w:val="en-ID"/>
        </w:rPr>
        <w:t xml:space="preserve"> Indonesia </w:t>
      </w:r>
      <w:proofErr w:type="spellStart"/>
      <w:r w:rsidRPr="008A257B">
        <w:rPr>
          <w:rFonts w:ascii="Times New Roman" w:eastAsia="Times New Roman" w:hAnsi="Times New Roman" w:cs="Times New Roman"/>
          <w:lang w:val="en-ID"/>
        </w:rPr>
        <w:t>Nomor</w:t>
      </w:r>
      <w:proofErr w:type="spellEnd"/>
      <w:r w:rsidRPr="008A257B">
        <w:rPr>
          <w:rFonts w:ascii="Times New Roman" w:eastAsia="Times New Roman" w:hAnsi="Times New Roman" w:cs="Times New Roman"/>
          <w:lang w:val="en-ID"/>
        </w:rPr>
        <w:t xml:space="preserve"> 18 </w:t>
      </w:r>
      <w:proofErr w:type="spellStart"/>
      <w:r w:rsidRPr="008A257B">
        <w:rPr>
          <w:rFonts w:ascii="Times New Roman" w:eastAsia="Times New Roman" w:hAnsi="Times New Roman" w:cs="Times New Roman"/>
          <w:lang w:val="en-ID"/>
        </w:rPr>
        <w:t>Tahun</w:t>
      </w:r>
      <w:proofErr w:type="spellEnd"/>
      <w:r w:rsidRPr="008A257B">
        <w:rPr>
          <w:rFonts w:ascii="Times New Roman" w:eastAsia="Times New Roman" w:hAnsi="Times New Roman" w:cs="Times New Roman"/>
          <w:lang w:val="en-ID"/>
        </w:rPr>
        <w:t xml:space="preserve"> 2020 </w:t>
      </w:r>
      <w:proofErr w:type="spellStart"/>
      <w:r w:rsidRPr="008A257B">
        <w:rPr>
          <w:rFonts w:ascii="Times New Roman" w:eastAsia="Times New Roman" w:hAnsi="Times New Roman" w:cs="Times New Roman"/>
          <w:lang w:val="en-ID"/>
        </w:rPr>
        <w:t>Tentang</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Rencana</w:t>
      </w:r>
      <w:proofErr w:type="spellEnd"/>
      <w:r w:rsidRPr="008A257B">
        <w:rPr>
          <w:rFonts w:ascii="Times New Roman" w:eastAsia="Times New Roman" w:hAnsi="Times New Roman" w:cs="Times New Roman"/>
          <w:lang w:val="en-ID"/>
        </w:rPr>
        <w:t xml:space="preserve"> Pembangunan </w:t>
      </w:r>
      <w:proofErr w:type="spellStart"/>
      <w:r w:rsidRPr="008A257B">
        <w:rPr>
          <w:rFonts w:ascii="Times New Roman" w:eastAsia="Times New Roman" w:hAnsi="Times New Roman" w:cs="Times New Roman"/>
          <w:lang w:val="en-ID"/>
        </w:rPr>
        <w:t>Jangka</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Menengah</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Nasional</w:t>
      </w:r>
      <w:proofErr w:type="spellEnd"/>
      <w:r w:rsidRPr="008A257B">
        <w:rPr>
          <w:rFonts w:ascii="Times New Roman" w:eastAsia="Times New Roman" w:hAnsi="Times New Roman" w:cs="Times New Roman"/>
          <w:lang w:val="en-ID"/>
        </w:rPr>
        <w:t xml:space="preserve"> 2020-2024 </w:t>
      </w:r>
      <w:proofErr w:type="spellStart"/>
      <w:r w:rsidRPr="008A257B">
        <w:rPr>
          <w:rFonts w:ascii="Times New Roman" w:eastAsia="Times New Roman" w:hAnsi="Times New Roman" w:cs="Times New Roman"/>
          <w:lang w:val="en-ID"/>
        </w:rPr>
        <w:t>Narasi</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Republik</w:t>
      </w:r>
      <w:proofErr w:type="spellEnd"/>
      <w:r w:rsidRPr="008A257B">
        <w:rPr>
          <w:rFonts w:ascii="Times New Roman" w:eastAsia="Times New Roman" w:hAnsi="Times New Roman" w:cs="Times New Roman"/>
          <w:lang w:val="en-ID"/>
        </w:rPr>
        <w:t xml:space="preserve"> Indonesia.</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spellStart"/>
      <w:r w:rsidRPr="008A257B">
        <w:rPr>
          <w:rFonts w:ascii="Times New Roman" w:eastAsia="Times New Roman" w:hAnsi="Times New Roman" w:cs="Times New Roman"/>
          <w:lang w:val="en-ID"/>
        </w:rPr>
        <w:t>Listiyono</w:t>
      </w:r>
      <w:proofErr w:type="spellEnd"/>
      <w:r w:rsidRPr="008A257B">
        <w:rPr>
          <w:rFonts w:ascii="Times New Roman" w:eastAsia="Times New Roman" w:hAnsi="Times New Roman" w:cs="Times New Roman"/>
          <w:lang w:val="en-ID"/>
        </w:rPr>
        <w:t xml:space="preserve">, R. A. (2015). </w:t>
      </w:r>
      <w:proofErr w:type="spellStart"/>
      <w:proofErr w:type="gramStart"/>
      <w:r w:rsidRPr="008A257B">
        <w:rPr>
          <w:rFonts w:ascii="Times New Roman" w:eastAsia="Times New Roman" w:hAnsi="Times New Roman" w:cs="Times New Roman"/>
          <w:lang w:val="en-ID"/>
        </w:rPr>
        <w:t>Studi</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deskriptif</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tentang</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kualitas</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pelayanan</w:t>
      </w:r>
      <w:proofErr w:type="spellEnd"/>
      <w:r w:rsidRPr="008A257B">
        <w:rPr>
          <w:rFonts w:ascii="Times New Roman" w:eastAsia="Times New Roman" w:hAnsi="Times New Roman" w:cs="Times New Roman"/>
          <w:lang w:val="en-ID"/>
        </w:rPr>
        <w:t xml:space="preserve"> di </w:t>
      </w:r>
      <w:proofErr w:type="spellStart"/>
      <w:r w:rsidRPr="008A257B">
        <w:rPr>
          <w:rFonts w:ascii="Times New Roman" w:eastAsia="Times New Roman" w:hAnsi="Times New Roman" w:cs="Times New Roman"/>
          <w:lang w:val="en-ID"/>
        </w:rPr>
        <w:t>Rumah</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Sakit</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Umum</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Dr.</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Wahidin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Sudiro</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Husodo</w:t>
      </w:r>
      <w:proofErr w:type="spellEnd"/>
      <w:r w:rsidRPr="008A257B">
        <w:rPr>
          <w:rFonts w:ascii="Times New Roman" w:eastAsia="Times New Roman" w:hAnsi="Times New Roman" w:cs="Times New Roman"/>
          <w:lang w:val="en-ID"/>
        </w:rPr>
        <w:t xml:space="preserve"> Kota </w:t>
      </w:r>
      <w:proofErr w:type="spellStart"/>
      <w:r w:rsidRPr="008A257B">
        <w:rPr>
          <w:rFonts w:ascii="Times New Roman" w:eastAsia="Times New Roman" w:hAnsi="Times New Roman" w:cs="Times New Roman"/>
          <w:lang w:val="en-ID"/>
        </w:rPr>
        <w:t>Mojokerto</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pasca</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menjadi</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Rumah</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Sakit</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Tipe</w:t>
      </w:r>
      <w:proofErr w:type="spellEnd"/>
      <w:r w:rsidRPr="008A257B">
        <w:rPr>
          <w:rFonts w:ascii="Times New Roman" w:eastAsia="Times New Roman" w:hAnsi="Times New Roman" w:cs="Times New Roman"/>
          <w:lang w:val="en-ID"/>
        </w:rPr>
        <w:t xml:space="preserve"> B. </w:t>
      </w:r>
      <w:proofErr w:type="spellStart"/>
      <w:r w:rsidRPr="008A257B">
        <w:rPr>
          <w:rFonts w:ascii="Times New Roman" w:eastAsia="Times New Roman" w:hAnsi="Times New Roman" w:cs="Times New Roman"/>
          <w:lang w:val="en-ID"/>
        </w:rPr>
        <w:t>Kebijakan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dan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Manajemen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Publik</w:t>
      </w:r>
      <w:proofErr w:type="spellEnd"/>
      <w:r w:rsidRPr="008A257B">
        <w:rPr>
          <w:rFonts w:ascii="Times New Roman" w:eastAsia="Times New Roman" w:hAnsi="Times New Roman" w:cs="Times New Roman"/>
          <w:lang w:val="en-ID"/>
        </w:rPr>
        <w:t>, 1(1).</w:t>
      </w:r>
      <w:proofErr w:type="gramEnd"/>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Noora, F., &amp; Vida, U.P.S. (2020). Kualitas pelayanan Puskesmas Dinoyo dan pengaruhnya terhadap kepuasan masyarakat. Jurnal Ilmu Kesehatan, 9(1).</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r w:rsidRPr="008A257B">
        <w:rPr>
          <w:rFonts w:ascii="Times New Roman" w:eastAsia="Times New Roman" w:hAnsi="Times New Roman" w:cs="Times New Roman"/>
          <w:lang w:val="sv-SE"/>
        </w:rPr>
        <w:t xml:space="preserve">Nurrahmi, M., Al-Fikri, H., Yani, J. A., &amp; Palembang, U. (2018). Kualitas pelayanan dampaknya terhadap kepuasan dan loyalitas pasien Rumah Sakit Muhammadiyah Palembang. </w:t>
      </w:r>
      <w:proofErr w:type="spellStart"/>
      <w:r w:rsidRPr="008A257B">
        <w:rPr>
          <w:rFonts w:ascii="Times New Roman" w:eastAsia="Times New Roman" w:hAnsi="Times New Roman" w:cs="Times New Roman"/>
          <w:lang w:val="en-ID"/>
        </w:rPr>
        <w:t>Jurnal</w:t>
      </w:r>
      <w:proofErr w:type="spellEnd"/>
      <w:r w:rsidRPr="008A257B">
        <w:rPr>
          <w:rFonts w:ascii="Times New Roman" w:eastAsia="Times New Roman" w:hAnsi="Times New Roman" w:cs="Times New Roman"/>
          <w:lang w:val="en-ID"/>
        </w:rPr>
        <w:t xml:space="preserve"> Balance, 60(2).</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spellStart"/>
      <w:proofErr w:type="gramStart"/>
      <w:r w:rsidRPr="008A257B">
        <w:rPr>
          <w:rFonts w:ascii="Times New Roman" w:eastAsia="Times New Roman" w:hAnsi="Times New Roman" w:cs="Times New Roman"/>
          <w:lang w:val="en-ID"/>
        </w:rPr>
        <w:t>Parasuraman</w:t>
      </w:r>
      <w:proofErr w:type="spellEnd"/>
      <w:r w:rsidRPr="008A257B">
        <w:rPr>
          <w:rFonts w:ascii="Times New Roman" w:eastAsia="Times New Roman" w:hAnsi="Times New Roman" w:cs="Times New Roman"/>
          <w:lang w:val="en-ID"/>
        </w:rPr>
        <w:t xml:space="preserve">, A., </w:t>
      </w:r>
      <w:proofErr w:type="spellStart"/>
      <w:r w:rsidRPr="008A257B">
        <w:rPr>
          <w:rFonts w:ascii="Times New Roman" w:eastAsia="Times New Roman" w:hAnsi="Times New Roman" w:cs="Times New Roman"/>
          <w:lang w:val="en-ID"/>
        </w:rPr>
        <w:t>Zeithaml</w:t>
      </w:r>
      <w:proofErr w:type="spellEnd"/>
      <w:r w:rsidRPr="008A257B">
        <w:rPr>
          <w:rFonts w:ascii="Times New Roman" w:eastAsia="Times New Roman" w:hAnsi="Times New Roman" w:cs="Times New Roman"/>
          <w:lang w:val="en-ID"/>
        </w:rPr>
        <w:t>, V. A., &amp; Berry, L. L. (1988).</w:t>
      </w:r>
      <w:proofErr w:type="gramEnd"/>
      <w:r w:rsidRPr="008A257B">
        <w:rPr>
          <w:rFonts w:ascii="Times New Roman" w:eastAsia="Times New Roman" w:hAnsi="Times New Roman" w:cs="Times New Roman"/>
          <w:lang w:val="en-ID"/>
        </w:rPr>
        <w:t xml:space="preserve"> </w:t>
      </w:r>
      <w:r w:rsidRPr="008A257B">
        <w:rPr>
          <w:rFonts w:ascii="Times New Roman" w:eastAsia="Times New Roman" w:hAnsi="Times New Roman" w:cs="Times New Roman"/>
          <w:i/>
          <w:iCs/>
          <w:lang w:val="en-ID"/>
        </w:rPr>
        <w:t>SERVQUAL: A multiple-item scale for measuring consumer perceptions of service quality. Journal of Retailing,</w:t>
      </w:r>
      <w:r w:rsidRPr="008A257B">
        <w:rPr>
          <w:rFonts w:ascii="Times New Roman" w:eastAsia="Times New Roman" w:hAnsi="Times New Roman" w:cs="Times New Roman"/>
          <w:lang w:val="en-ID"/>
        </w:rPr>
        <w:t xml:space="preserve"> 64(1), 12–40.</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spellStart"/>
      <w:proofErr w:type="gramStart"/>
      <w:r w:rsidRPr="008A257B">
        <w:rPr>
          <w:rFonts w:ascii="Times New Roman" w:eastAsia="Times New Roman" w:hAnsi="Times New Roman" w:cs="Times New Roman"/>
          <w:lang w:val="en-ID"/>
        </w:rPr>
        <w:t>Peraturan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Menteri</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Kesehatan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Republik</w:t>
      </w:r>
      <w:proofErr w:type="spellEnd"/>
      <w:r w:rsidRPr="008A257B">
        <w:rPr>
          <w:rFonts w:ascii="Times New Roman" w:eastAsia="Times New Roman" w:hAnsi="Times New Roman" w:cs="Times New Roman"/>
          <w:lang w:val="en-ID"/>
        </w:rPr>
        <w:t xml:space="preserve"> Indonesia No. 44 (2016).</w:t>
      </w:r>
      <w:proofErr w:type="gramEnd"/>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spellStart"/>
      <w:proofErr w:type="gramStart"/>
      <w:r w:rsidRPr="008A257B">
        <w:rPr>
          <w:rFonts w:ascii="Times New Roman" w:eastAsia="Times New Roman" w:hAnsi="Times New Roman" w:cs="Times New Roman"/>
          <w:lang w:val="en-ID"/>
        </w:rPr>
        <w:t>Pinem</w:t>
      </w:r>
      <w:proofErr w:type="spellEnd"/>
      <w:r w:rsidRPr="008A257B">
        <w:rPr>
          <w:rFonts w:ascii="Times New Roman" w:eastAsia="Times New Roman" w:hAnsi="Times New Roman" w:cs="Times New Roman"/>
          <w:lang w:val="en-ID"/>
        </w:rPr>
        <w:t xml:space="preserve">, S., </w:t>
      </w:r>
      <w:proofErr w:type="spellStart"/>
      <w:r w:rsidRPr="008A257B">
        <w:rPr>
          <w:rFonts w:ascii="Times New Roman" w:eastAsia="Times New Roman" w:hAnsi="Times New Roman" w:cs="Times New Roman"/>
          <w:lang w:val="en-ID"/>
        </w:rPr>
        <w:t>Husnan</w:t>
      </w:r>
      <w:proofErr w:type="spellEnd"/>
      <w:r w:rsidRPr="008A257B">
        <w:rPr>
          <w:rFonts w:ascii="Times New Roman" w:eastAsia="Times New Roman" w:hAnsi="Times New Roman" w:cs="Times New Roman"/>
          <w:lang w:val="en-ID"/>
        </w:rPr>
        <w:t xml:space="preserve">, L. H., &amp; </w:t>
      </w:r>
      <w:proofErr w:type="spellStart"/>
      <w:r w:rsidRPr="008A257B">
        <w:rPr>
          <w:rFonts w:ascii="Times New Roman" w:eastAsia="Times New Roman" w:hAnsi="Times New Roman" w:cs="Times New Roman"/>
          <w:lang w:val="en-ID"/>
        </w:rPr>
        <w:t>Handayani</w:t>
      </w:r>
      <w:proofErr w:type="spellEnd"/>
      <w:r w:rsidRPr="008A257B">
        <w:rPr>
          <w:rFonts w:ascii="Times New Roman" w:eastAsia="Times New Roman" w:hAnsi="Times New Roman" w:cs="Times New Roman"/>
          <w:lang w:val="en-ID"/>
        </w:rPr>
        <w:t>, B. R. (2019).</w:t>
      </w:r>
      <w:proofErr w:type="gramEnd"/>
      <w:r w:rsidRPr="008A257B">
        <w:rPr>
          <w:rFonts w:ascii="Times New Roman" w:eastAsia="Times New Roman" w:hAnsi="Times New Roman" w:cs="Times New Roman"/>
          <w:lang w:val="en-ID"/>
        </w:rPr>
        <w:t xml:space="preserve"> </w:t>
      </w:r>
      <w:proofErr w:type="gramStart"/>
      <w:r w:rsidRPr="008A257B">
        <w:rPr>
          <w:rFonts w:ascii="Times New Roman" w:eastAsia="Times New Roman" w:hAnsi="Times New Roman" w:cs="Times New Roman"/>
          <w:i/>
          <w:iCs/>
          <w:lang w:val="en-ID"/>
        </w:rPr>
        <w:t xml:space="preserve">The impact of service quality on customer loyalty with moderating effect of customer satisfaction in </w:t>
      </w:r>
      <w:proofErr w:type="spellStart"/>
      <w:r w:rsidRPr="008A257B">
        <w:rPr>
          <w:rFonts w:ascii="Times New Roman" w:eastAsia="Times New Roman" w:hAnsi="Times New Roman" w:cs="Times New Roman"/>
          <w:i/>
          <w:iCs/>
          <w:lang w:val="en-ID"/>
        </w:rPr>
        <w:t>Ditlantas</w:t>
      </w:r>
      <w:proofErr w:type="spellEnd"/>
      <w:r w:rsidRPr="008A257B">
        <w:rPr>
          <w:rFonts w:ascii="Times New Roman" w:eastAsia="Times New Roman" w:hAnsi="Times New Roman" w:cs="Times New Roman"/>
          <w:i/>
          <w:iCs/>
          <w:lang w:val="en-ID"/>
        </w:rPr>
        <w:t xml:space="preserve"> </w:t>
      </w:r>
      <w:proofErr w:type="spellStart"/>
      <w:r w:rsidRPr="008A257B">
        <w:rPr>
          <w:rFonts w:ascii="Times New Roman" w:eastAsia="Times New Roman" w:hAnsi="Times New Roman" w:cs="Times New Roman"/>
          <w:i/>
          <w:iCs/>
          <w:lang w:val="en-ID"/>
        </w:rPr>
        <w:t>Polda</w:t>
      </w:r>
      <w:proofErr w:type="spellEnd"/>
      <w:r w:rsidRPr="008A257B">
        <w:rPr>
          <w:rFonts w:ascii="Times New Roman" w:eastAsia="Times New Roman" w:hAnsi="Times New Roman" w:cs="Times New Roman"/>
          <w:i/>
          <w:iCs/>
          <w:lang w:val="en-ID"/>
        </w:rPr>
        <w:t xml:space="preserve"> NTB.</w:t>
      </w:r>
      <w:proofErr w:type="gramEnd"/>
      <w:r w:rsidRPr="008A257B">
        <w:rPr>
          <w:rFonts w:ascii="Times New Roman" w:eastAsia="Times New Roman" w:hAnsi="Times New Roman" w:cs="Times New Roman"/>
          <w:i/>
          <w:iCs/>
          <w:lang w:val="en-ID"/>
        </w:rPr>
        <w:t xml:space="preserve"> Russian Journal of Agricultural and Socio-Economic Science</w:t>
      </w:r>
      <w:r w:rsidRPr="008A257B">
        <w:rPr>
          <w:rFonts w:ascii="Times New Roman" w:eastAsia="Times New Roman" w:hAnsi="Times New Roman" w:cs="Times New Roman"/>
          <w:lang w:val="en-ID"/>
        </w:rPr>
        <w:t>s, 9(93), 17–26. https://doi.org/10.18551/rjoas.2019-09.02</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Politeknik, L. P., &amp; Bunda, T. (2021). Bunda Edu-Midwifery Journal (BEMJ). Pengaruh mutu layanan terhadap loyalitas pasien di RS Islam Kota Tasikmalaya, 4(1).</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proofErr w:type="spellStart"/>
      <w:proofErr w:type="gramStart"/>
      <w:r w:rsidRPr="008A257B">
        <w:rPr>
          <w:rFonts w:ascii="Times New Roman" w:eastAsia="Times New Roman" w:hAnsi="Times New Roman" w:cs="Times New Roman"/>
          <w:lang w:val="en-ID"/>
        </w:rPr>
        <w:t>Puspitasari</w:t>
      </w:r>
      <w:proofErr w:type="spellEnd"/>
      <w:r w:rsidRPr="008A257B">
        <w:rPr>
          <w:rFonts w:ascii="Times New Roman" w:eastAsia="Times New Roman" w:hAnsi="Times New Roman" w:cs="Times New Roman"/>
          <w:lang w:val="en-ID"/>
        </w:rPr>
        <w:t xml:space="preserve">, E. R., &amp; </w:t>
      </w:r>
      <w:proofErr w:type="spellStart"/>
      <w:r w:rsidRPr="008A257B">
        <w:rPr>
          <w:rFonts w:ascii="Times New Roman" w:eastAsia="Times New Roman" w:hAnsi="Times New Roman" w:cs="Times New Roman"/>
          <w:lang w:val="en-ID"/>
        </w:rPr>
        <w:t>Nugroho</w:t>
      </w:r>
      <w:proofErr w:type="spellEnd"/>
      <w:r w:rsidRPr="008A257B">
        <w:rPr>
          <w:rFonts w:ascii="Times New Roman" w:eastAsia="Times New Roman" w:hAnsi="Times New Roman" w:cs="Times New Roman"/>
          <w:lang w:val="en-ID"/>
        </w:rPr>
        <w:t>, E. (2018).</w:t>
      </w:r>
      <w:proofErr w:type="gramEnd"/>
      <w:r w:rsidRPr="008A257B">
        <w:rPr>
          <w:rFonts w:ascii="Times New Roman" w:eastAsia="Times New Roman" w:hAnsi="Times New Roman" w:cs="Times New Roman"/>
          <w:lang w:val="en-ID"/>
        </w:rPr>
        <w:t xml:space="preserve"> </w:t>
      </w:r>
      <w:r w:rsidRPr="008A257B">
        <w:rPr>
          <w:rFonts w:ascii="Times New Roman" w:eastAsia="Times New Roman" w:hAnsi="Times New Roman" w:cs="Times New Roman"/>
          <w:lang w:val="sv-SE"/>
        </w:rPr>
        <w:t>Evaluasi implementasi sistem informasi manajemen rumah sakit di RSUD Kabupaten Temanggung dengan menggunakan metode HOT-Fit. Jurnal Sistem Informasi Kesehatan Masyarakat, 3(3).</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Riskesdas. (2018). Riset kesehatan dasar, Badan Penelitian dan Pengembangan Kesehatan, Departemen Kesehatan Republik Indonesia, Jakarta.</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proofErr w:type="spellStart"/>
      <w:r w:rsidRPr="008A257B">
        <w:rPr>
          <w:rFonts w:ascii="Times New Roman" w:eastAsia="Times New Roman" w:hAnsi="Times New Roman" w:cs="Times New Roman"/>
          <w:lang w:val="en-ID"/>
        </w:rPr>
        <w:t>Sulaiman</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Adebisi</w:t>
      </w:r>
      <w:proofErr w:type="spellEnd"/>
      <w:r w:rsidRPr="008A257B">
        <w:rPr>
          <w:rFonts w:ascii="Times New Roman" w:eastAsia="Times New Roman" w:hAnsi="Times New Roman" w:cs="Times New Roman"/>
          <w:lang w:val="en-ID"/>
        </w:rPr>
        <w:t xml:space="preserve">, O., &amp; </w:t>
      </w:r>
      <w:proofErr w:type="spellStart"/>
      <w:r w:rsidRPr="008A257B">
        <w:rPr>
          <w:rFonts w:ascii="Times New Roman" w:eastAsia="Times New Roman" w:hAnsi="Times New Roman" w:cs="Times New Roman"/>
          <w:lang w:val="en-ID"/>
        </w:rPr>
        <w:t>Olaniyi</w:t>
      </w:r>
      <w:proofErr w:type="spellEnd"/>
      <w:r w:rsidRPr="008A257B">
        <w:rPr>
          <w:rFonts w:ascii="Times New Roman" w:eastAsia="Times New Roman" w:hAnsi="Times New Roman" w:cs="Times New Roman"/>
          <w:lang w:val="en-ID"/>
        </w:rPr>
        <w:t xml:space="preserve"> </w:t>
      </w:r>
      <w:proofErr w:type="spellStart"/>
      <w:r w:rsidRPr="008A257B">
        <w:rPr>
          <w:rFonts w:ascii="Times New Roman" w:eastAsia="Times New Roman" w:hAnsi="Times New Roman" w:cs="Times New Roman"/>
          <w:lang w:val="en-ID"/>
        </w:rPr>
        <w:t>Lawal</w:t>
      </w:r>
      <w:proofErr w:type="spellEnd"/>
      <w:r w:rsidRPr="008A257B">
        <w:rPr>
          <w:rFonts w:ascii="Times New Roman" w:eastAsia="Times New Roman" w:hAnsi="Times New Roman" w:cs="Times New Roman"/>
          <w:lang w:val="en-ID"/>
        </w:rPr>
        <w:t>, K. (</w:t>
      </w:r>
      <w:proofErr w:type="spellStart"/>
      <w:r w:rsidRPr="008A257B">
        <w:rPr>
          <w:rFonts w:ascii="Times New Roman" w:eastAsia="Times New Roman" w:hAnsi="Times New Roman" w:cs="Times New Roman"/>
          <w:lang w:val="en-ID"/>
        </w:rPr>
        <w:t>n.d.</w:t>
      </w:r>
      <w:proofErr w:type="spellEnd"/>
      <w:r w:rsidRPr="008A257B">
        <w:rPr>
          <w:rFonts w:ascii="Times New Roman" w:eastAsia="Times New Roman" w:hAnsi="Times New Roman" w:cs="Times New Roman"/>
          <w:lang w:val="en-ID"/>
        </w:rPr>
        <w:t>).</w:t>
      </w:r>
      <w:r w:rsidRPr="008A257B">
        <w:rPr>
          <w:rFonts w:ascii="Times New Roman" w:eastAsia="Times New Roman" w:hAnsi="Times New Roman" w:cs="Times New Roman"/>
          <w:i/>
          <w:iCs/>
          <w:lang w:val="en-ID"/>
        </w:rPr>
        <w:t xml:space="preserve"> The impact of service quality on customer loyalty: A study of pharmaceutical firms. </w:t>
      </w:r>
      <w:proofErr w:type="gramStart"/>
      <w:r w:rsidRPr="008A257B">
        <w:rPr>
          <w:rFonts w:ascii="Times New Roman" w:eastAsia="Times New Roman" w:hAnsi="Times New Roman" w:cs="Times New Roman"/>
          <w:i/>
          <w:iCs/>
          <w:lang w:val="en-ID"/>
        </w:rPr>
        <w:t>Arabian Journal of Business and Management Review, 7(2).</w:t>
      </w:r>
      <w:proofErr w:type="gramEnd"/>
      <w:r w:rsidRPr="008A257B">
        <w:rPr>
          <w:rFonts w:ascii="Times New Roman" w:eastAsia="Times New Roman" w:hAnsi="Times New Roman" w:cs="Times New Roman"/>
          <w:i/>
          <w:iCs/>
          <w:lang w:val="en-ID"/>
        </w:rPr>
        <w:t xml:space="preserve"> www.arabianjbmr.com</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proofErr w:type="spellStart"/>
      <w:proofErr w:type="gramStart"/>
      <w:r w:rsidRPr="008A257B">
        <w:rPr>
          <w:rFonts w:ascii="Times New Roman" w:eastAsia="Times New Roman" w:hAnsi="Times New Roman" w:cs="Times New Roman"/>
          <w:lang w:val="en-ID"/>
        </w:rPr>
        <w:t>Sugiyono</w:t>
      </w:r>
      <w:proofErr w:type="spellEnd"/>
      <w:r w:rsidRPr="008A257B">
        <w:rPr>
          <w:rFonts w:ascii="Times New Roman" w:eastAsia="Times New Roman" w:hAnsi="Times New Roman" w:cs="Times New Roman"/>
          <w:lang w:val="en-ID"/>
        </w:rPr>
        <w:t>.</w:t>
      </w:r>
      <w:proofErr w:type="gramEnd"/>
      <w:r w:rsidRPr="008A257B">
        <w:rPr>
          <w:rFonts w:ascii="Times New Roman" w:eastAsia="Times New Roman" w:hAnsi="Times New Roman" w:cs="Times New Roman"/>
          <w:lang w:val="en-ID"/>
        </w:rPr>
        <w:t xml:space="preserve"> </w:t>
      </w:r>
      <w:r w:rsidRPr="008A257B">
        <w:rPr>
          <w:rFonts w:ascii="Times New Roman" w:eastAsia="Times New Roman" w:hAnsi="Times New Roman" w:cs="Times New Roman"/>
          <w:lang w:val="sv-SE"/>
        </w:rPr>
        <w:t>(2018). Metode penelitian kuantitatif, kualitatif, dan R&amp;D. Alfabeta.</w:t>
      </w:r>
    </w:p>
    <w:p w:rsidR="00D301E4" w:rsidRPr="008A257B" w:rsidRDefault="00D301E4" w:rsidP="007C7A1D">
      <w:pPr>
        <w:spacing w:after="0" w:line="240" w:lineRule="auto"/>
        <w:ind w:left="709" w:hanging="709"/>
        <w:jc w:val="both"/>
        <w:rPr>
          <w:rFonts w:ascii="Times New Roman" w:eastAsia="Times New Roman" w:hAnsi="Times New Roman" w:cs="Times New Roman"/>
          <w:lang w:val="sv-SE"/>
        </w:rPr>
      </w:pPr>
      <w:r w:rsidRPr="008A257B">
        <w:rPr>
          <w:rFonts w:ascii="Times New Roman" w:eastAsia="Times New Roman" w:hAnsi="Times New Roman" w:cs="Times New Roman"/>
          <w:lang w:val="sv-SE"/>
        </w:rPr>
        <w:t>Syamsuddin. (2017). Penerapan fungsi-fungsi manajemen dalam meningkatkan mutu pendidikan. Jurnal Idaarah, 1(1).</w:t>
      </w:r>
    </w:p>
    <w:p w:rsidR="00D301E4" w:rsidRPr="008A257B" w:rsidRDefault="00D301E4" w:rsidP="007C7A1D">
      <w:pPr>
        <w:spacing w:after="0" w:line="240" w:lineRule="auto"/>
        <w:ind w:left="709" w:hanging="709"/>
        <w:jc w:val="both"/>
        <w:rPr>
          <w:rFonts w:ascii="Times New Roman" w:eastAsia="Times New Roman" w:hAnsi="Times New Roman" w:cs="Times New Roman"/>
          <w:lang w:val="en-ID"/>
        </w:rPr>
      </w:pPr>
      <w:r w:rsidRPr="008A257B">
        <w:rPr>
          <w:rFonts w:ascii="Times New Roman" w:eastAsia="Times New Roman" w:hAnsi="Times New Roman" w:cs="Times New Roman"/>
          <w:lang w:val="sv-SE"/>
        </w:rPr>
        <w:t xml:space="preserve">Utari, U., Rivai, F., Andi Sapada, N. S., Administrasi Rumah Sakit, B., Kesehatan Masyarakat, F., Hasanuddin, U., &amp; Korespondensi, A. (n.d.). </w:t>
      </w:r>
      <w:proofErr w:type="gramStart"/>
      <w:r w:rsidRPr="008A257B">
        <w:rPr>
          <w:rFonts w:ascii="Times New Roman" w:eastAsia="Times New Roman" w:hAnsi="Times New Roman" w:cs="Times New Roman"/>
          <w:i/>
          <w:iCs/>
          <w:lang w:val="en-ID"/>
        </w:rPr>
        <w:t>The impact of patient experience to patient loyalty in Haji, Makassar regional public hospital.</w:t>
      </w:r>
      <w:proofErr w:type="gramEnd"/>
    </w:p>
    <w:p w:rsidR="00D301E4" w:rsidRPr="008A257B" w:rsidRDefault="00D301E4" w:rsidP="007C7A1D">
      <w:pPr>
        <w:spacing w:after="0" w:line="240" w:lineRule="auto"/>
        <w:ind w:left="709" w:hanging="709"/>
        <w:jc w:val="both"/>
        <w:rPr>
          <w:rFonts w:ascii="Times New Roman" w:eastAsia="Times New Roman" w:hAnsi="Times New Roman" w:cs="Times New Roman"/>
          <w:i/>
          <w:iCs/>
          <w:lang w:val="en-ID"/>
        </w:rPr>
      </w:pPr>
      <w:proofErr w:type="spellStart"/>
      <w:r w:rsidRPr="008A257B">
        <w:rPr>
          <w:rFonts w:ascii="Times New Roman" w:eastAsia="Times New Roman" w:hAnsi="Times New Roman" w:cs="Times New Roman"/>
          <w:lang w:val="en-ID"/>
        </w:rPr>
        <w:t>Wibowo</w:t>
      </w:r>
      <w:proofErr w:type="spellEnd"/>
      <w:r w:rsidRPr="008A257B">
        <w:rPr>
          <w:rFonts w:ascii="Times New Roman" w:eastAsia="Times New Roman" w:hAnsi="Times New Roman" w:cs="Times New Roman"/>
          <w:lang w:val="en-ID"/>
        </w:rPr>
        <w:t xml:space="preserve">, H. K., &amp; </w:t>
      </w:r>
      <w:proofErr w:type="spellStart"/>
      <w:r w:rsidRPr="008A257B">
        <w:rPr>
          <w:rFonts w:ascii="Times New Roman" w:eastAsia="Times New Roman" w:hAnsi="Times New Roman" w:cs="Times New Roman"/>
          <w:lang w:val="en-ID"/>
        </w:rPr>
        <w:t>Junaedi</w:t>
      </w:r>
      <w:proofErr w:type="spellEnd"/>
      <w:r w:rsidRPr="008A257B">
        <w:rPr>
          <w:rFonts w:ascii="Times New Roman" w:eastAsia="Times New Roman" w:hAnsi="Times New Roman" w:cs="Times New Roman"/>
          <w:lang w:val="en-ID"/>
        </w:rPr>
        <w:t>, S. (</w:t>
      </w:r>
      <w:proofErr w:type="spellStart"/>
      <w:r w:rsidRPr="008A257B">
        <w:rPr>
          <w:rFonts w:ascii="Times New Roman" w:eastAsia="Times New Roman" w:hAnsi="Times New Roman" w:cs="Times New Roman"/>
          <w:lang w:val="en-ID"/>
        </w:rPr>
        <w:t>n.d.</w:t>
      </w:r>
      <w:proofErr w:type="spellEnd"/>
      <w:r w:rsidRPr="008A257B">
        <w:rPr>
          <w:rFonts w:ascii="Times New Roman" w:eastAsia="Times New Roman" w:hAnsi="Times New Roman" w:cs="Times New Roman"/>
          <w:lang w:val="en-ID"/>
        </w:rPr>
        <w:t xml:space="preserve">). </w:t>
      </w:r>
      <w:proofErr w:type="gramStart"/>
      <w:r w:rsidRPr="008A257B">
        <w:rPr>
          <w:rFonts w:ascii="Times New Roman" w:eastAsia="Times New Roman" w:hAnsi="Times New Roman" w:cs="Times New Roman"/>
          <w:i/>
          <w:iCs/>
          <w:lang w:val="en-ID"/>
        </w:rPr>
        <w:t>The impact of service quality, patient satisfaction, and trust on positive word of mouth (WOM) of dental clinic’s patients.</w:t>
      </w:r>
      <w:proofErr w:type="gramEnd"/>
    </w:p>
    <w:p w:rsidR="00D301E4" w:rsidRPr="008A257B" w:rsidRDefault="00D301E4" w:rsidP="007C7A1D">
      <w:pPr>
        <w:spacing w:after="0" w:line="240" w:lineRule="auto"/>
        <w:ind w:left="709" w:hanging="709"/>
        <w:jc w:val="both"/>
        <w:rPr>
          <w:rFonts w:ascii="Times New Roman" w:hAnsi="Times New Roman" w:cs="Times New Roman"/>
          <w:lang w:val="en-ID"/>
        </w:rPr>
      </w:pPr>
      <w:r w:rsidRPr="008A257B">
        <w:rPr>
          <w:rFonts w:ascii="Times New Roman" w:eastAsia="Times New Roman" w:hAnsi="Times New Roman" w:cs="Times New Roman"/>
          <w:lang w:val="sv-SE"/>
        </w:rPr>
        <w:lastRenderedPageBreak/>
        <w:t xml:space="preserve">Zhou, W. J., Wan, Q. Q., Liu, C. Y., Feng, X. L., &amp; Shang, S. M. (2017). </w:t>
      </w:r>
      <w:r w:rsidRPr="008A257B">
        <w:rPr>
          <w:rFonts w:ascii="Times New Roman" w:eastAsia="Times New Roman" w:hAnsi="Times New Roman" w:cs="Times New Roman"/>
          <w:lang w:val="en-ID"/>
        </w:rPr>
        <w:t>Determinants of patient loyalty to healthcare providers: An integrative review. International Journal for Quality in Health Care, 29(4), 442–449. https://doi.org/10.1093/intqhc/mzx058</w:t>
      </w:r>
    </w:p>
    <w:p w:rsidR="00344A47" w:rsidRPr="008A257B" w:rsidRDefault="00344A47" w:rsidP="008A257B">
      <w:pPr>
        <w:spacing w:after="0" w:line="240" w:lineRule="auto"/>
        <w:ind w:firstLine="567"/>
        <w:rPr>
          <w:rFonts w:ascii="Times New Roman" w:eastAsia="Times New Roman" w:hAnsi="Times New Roman" w:cs="Times New Roman"/>
        </w:rPr>
      </w:pPr>
    </w:p>
    <w:sectPr w:rsidR="00344A47" w:rsidRPr="008A257B" w:rsidSect="007C7A1D">
      <w:headerReference w:type="default" r:id="rId13"/>
      <w:type w:val="nextColumn"/>
      <w:pgSz w:w="12240" w:h="20160" w:code="5"/>
      <w:pgMar w:top="1418" w:right="1134" w:bottom="1418" w:left="1134" w:header="851" w:footer="709" w:gutter="0"/>
      <w:pgNumType w:start="6898"/>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BA" w:rsidRDefault="00650FBA">
      <w:pPr>
        <w:spacing w:after="0" w:line="240" w:lineRule="auto"/>
      </w:pPr>
      <w:r>
        <w:separator/>
      </w:r>
    </w:p>
  </w:endnote>
  <w:endnote w:type="continuationSeparator" w:id="0">
    <w:p w:rsidR="00650FBA" w:rsidRDefault="0065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UIFont">
    <w:altName w:val="Cambria"/>
    <w:charset w:val="00"/>
    <w:family w:val="roman"/>
    <w:pitch w:val="default"/>
  </w:font>
  <w:font w:name=".SFUI-Regular">
    <w:altName w:val="Arial"/>
    <w:charset w:val="00"/>
    <w:family w:val="roman"/>
    <w:pitch w:val="default"/>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F2" w:rsidRDefault="00F84F01">
    <w:pPr>
      <w:pBdr>
        <w:top w:val="single" w:sz="24" w:space="1" w:color="622423"/>
        <w:left w:val="nil"/>
        <w:bottom w:val="nil"/>
        <w:right w:val="nil"/>
        <w:between w:val="nil"/>
      </w:pBdr>
      <w:tabs>
        <w:tab w:val="center" w:pos="4513"/>
        <w:tab w:val="right" w:pos="9026"/>
      </w:tabs>
      <w:spacing w:after="0" w:line="240" w:lineRule="auto"/>
      <w:rPr>
        <w:rFonts w:ascii="Cambria" w:eastAsia="Cambria" w:hAnsi="Cambria" w:cs="Cambria"/>
        <w:color w:val="000000"/>
      </w:rPr>
    </w:pPr>
    <w:r>
      <w:rPr>
        <w:rFonts w:ascii="Cambria" w:eastAsia="Cambria" w:hAnsi="Cambria" w:cs="Cambria"/>
        <w:color w:val="000000"/>
      </w:rPr>
      <w:t>Jurnal Ners Universitas Pahlawan                                                                          ISSN 2580-2194 (Media Online)</w:t>
    </w:r>
  </w:p>
  <w:p w:rsidR="00E53EF2" w:rsidRDefault="00E53EF2">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BA" w:rsidRDefault="00650FBA">
      <w:pPr>
        <w:spacing w:after="0" w:line="240" w:lineRule="auto"/>
      </w:pPr>
      <w:r>
        <w:separator/>
      </w:r>
    </w:p>
  </w:footnote>
  <w:footnote w:type="continuationSeparator" w:id="0">
    <w:p w:rsidR="00650FBA" w:rsidRDefault="00650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7B" w:rsidRDefault="008A257B" w:rsidP="008A257B">
    <w:pPr>
      <w:pStyle w:val="Header"/>
      <w:rPr>
        <w:rFonts w:cs="Calibri"/>
      </w:rPr>
    </w:pPr>
    <w:r w:rsidRPr="00A83DC0">
      <w:rPr>
        <w:rFonts w:cs="Calibri"/>
      </w:rPr>
      <w:fldChar w:fldCharType="begin"/>
    </w:r>
    <w:r w:rsidRPr="00A83DC0">
      <w:rPr>
        <w:rFonts w:cs="Calibri"/>
      </w:rPr>
      <w:instrText xml:space="preserve"> PAGE   \* MERGEFORMAT </w:instrText>
    </w:r>
    <w:r w:rsidRPr="00A83DC0">
      <w:rPr>
        <w:rFonts w:cs="Calibri"/>
      </w:rPr>
      <w:fldChar w:fldCharType="separate"/>
    </w:r>
    <w:r w:rsidR="00082DD0" w:rsidRPr="00082DD0">
      <w:rPr>
        <w:rFonts w:cs="Calibri"/>
        <w:bCs/>
        <w:noProof/>
      </w:rPr>
      <w:t>6904</w:t>
    </w:r>
    <w:r w:rsidRPr="00A83DC0">
      <w:rPr>
        <w:rFonts w:cs="Calibri"/>
        <w:bCs/>
        <w:noProof/>
      </w:rPr>
      <w:fldChar w:fldCharType="end"/>
    </w:r>
    <w:r w:rsidRPr="00A83DC0">
      <w:rPr>
        <w:rFonts w:cs="Calibri"/>
      </w:rPr>
      <w:t xml:space="preserve">| </w:t>
    </w:r>
    <w:r w:rsidRPr="008A257B">
      <w:rPr>
        <w:rFonts w:cs="Calibri"/>
      </w:rPr>
      <w:t>PENGARUH KUALITAS LAYANAN DAN INOVASI LAYANA KESEHATAN TERHADAP KEPUASAN PASIEN DAN BERIMPLIKASI KEPADA LOYALITAS  (STUDI DI PUSKESMAS BONTANG UTARA 1)</w:t>
    </w:r>
  </w:p>
  <w:p w:rsidR="00E53EF2" w:rsidRDefault="00E53EF2">
    <w:pPr>
      <w:spacing w:after="0" w:line="240" w:lineRule="auto"/>
      <w:ind w:left="709" w:hanging="709"/>
      <w:jc w:val="both"/>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484"/>
    <w:multiLevelType w:val="multilevel"/>
    <w:tmpl w:val="28A0F12E"/>
    <w:lvl w:ilvl="0">
      <w:start w:val="1"/>
      <w:numFmt w:val="decimal"/>
      <w:lvlText w:val="%1."/>
      <w:lvlJc w:val="left"/>
      <w:pPr>
        <w:ind w:left="7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1">
    <w:nsid w:val="07573D21"/>
    <w:multiLevelType w:val="hybridMultilevel"/>
    <w:tmpl w:val="937C8B30"/>
    <w:lvl w:ilvl="0" w:tplc="73AE5E7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DFE03E1"/>
    <w:multiLevelType w:val="hybridMultilevel"/>
    <w:tmpl w:val="D61693CE"/>
    <w:lvl w:ilvl="0" w:tplc="C3AE604C">
      <w:start w:val="1"/>
      <w:numFmt w:val="decimal"/>
      <w:lvlText w:val="%1."/>
      <w:lvlJc w:val="left"/>
      <w:pPr>
        <w:ind w:left="448"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1EC9CEC">
      <w:numFmt w:val="bullet"/>
      <w:lvlText w:val="•"/>
      <w:lvlJc w:val="left"/>
      <w:pPr>
        <w:ind w:left="1388" w:hanging="361"/>
      </w:pPr>
      <w:rPr>
        <w:rFonts w:hint="default"/>
        <w:lang w:val="id" w:eastAsia="en-US" w:bidi="ar-SA"/>
      </w:rPr>
    </w:lvl>
    <w:lvl w:ilvl="2" w:tplc="BA8E49E6">
      <w:numFmt w:val="bullet"/>
      <w:lvlText w:val="•"/>
      <w:lvlJc w:val="left"/>
      <w:pPr>
        <w:ind w:left="2336" w:hanging="361"/>
      </w:pPr>
      <w:rPr>
        <w:rFonts w:hint="default"/>
        <w:lang w:val="id" w:eastAsia="en-US" w:bidi="ar-SA"/>
      </w:rPr>
    </w:lvl>
    <w:lvl w:ilvl="3" w:tplc="7550F528">
      <w:numFmt w:val="bullet"/>
      <w:lvlText w:val="•"/>
      <w:lvlJc w:val="left"/>
      <w:pPr>
        <w:ind w:left="3284" w:hanging="361"/>
      </w:pPr>
      <w:rPr>
        <w:rFonts w:hint="default"/>
        <w:lang w:val="id" w:eastAsia="en-US" w:bidi="ar-SA"/>
      </w:rPr>
    </w:lvl>
    <w:lvl w:ilvl="4" w:tplc="925C4A7E">
      <w:numFmt w:val="bullet"/>
      <w:lvlText w:val="•"/>
      <w:lvlJc w:val="left"/>
      <w:pPr>
        <w:ind w:left="4232" w:hanging="361"/>
      </w:pPr>
      <w:rPr>
        <w:rFonts w:hint="default"/>
        <w:lang w:val="id" w:eastAsia="en-US" w:bidi="ar-SA"/>
      </w:rPr>
    </w:lvl>
    <w:lvl w:ilvl="5" w:tplc="11E8365C">
      <w:numFmt w:val="bullet"/>
      <w:lvlText w:val="•"/>
      <w:lvlJc w:val="left"/>
      <w:pPr>
        <w:ind w:left="5181" w:hanging="361"/>
      </w:pPr>
      <w:rPr>
        <w:rFonts w:hint="default"/>
        <w:lang w:val="id" w:eastAsia="en-US" w:bidi="ar-SA"/>
      </w:rPr>
    </w:lvl>
    <w:lvl w:ilvl="6" w:tplc="AFE2DE30">
      <w:numFmt w:val="bullet"/>
      <w:lvlText w:val="•"/>
      <w:lvlJc w:val="left"/>
      <w:pPr>
        <w:ind w:left="6129" w:hanging="361"/>
      </w:pPr>
      <w:rPr>
        <w:rFonts w:hint="default"/>
        <w:lang w:val="id" w:eastAsia="en-US" w:bidi="ar-SA"/>
      </w:rPr>
    </w:lvl>
    <w:lvl w:ilvl="7" w:tplc="66AC5B58">
      <w:numFmt w:val="bullet"/>
      <w:lvlText w:val="•"/>
      <w:lvlJc w:val="left"/>
      <w:pPr>
        <w:ind w:left="7077" w:hanging="361"/>
      </w:pPr>
      <w:rPr>
        <w:rFonts w:hint="default"/>
        <w:lang w:val="id" w:eastAsia="en-US" w:bidi="ar-SA"/>
      </w:rPr>
    </w:lvl>
    <w:lvl w:ilvl="8" w:tplc="9E9441F6">
      <w:numFmt w:val="bullet"/>
      <w:lvlText w:val="•"/>
      <w:lvlJc w:val="left"/>
      <w:pPr>
        <w:ind w:left="8025" w:hanging="361"/>
      </w:pPr>
      <w:rPr>
        <w:rFonts w:hint="default"/>
        <w:lang w:val="id" w:eastAsia="en-US" w:bidi="ar-SA"/>
      </w:rPr>
    </w:lvl>
  </w:abstractNum>
  <w:abstractNum w:abstractNumId="3">
    <w:nsid w:val="148D2B58"/>
    <w:multiLevelType w:val="hybridMultilevel"/>
    <w:tmpl w:val="CEB6AEA2"/>
    <w:lvl w:ilvl="0" w:tplc="B1881DEA">
      <w:start w:val="1"/>
      <w:numFmt w:val="decimal"/>
      <w:lvlText w:val="%1."/>
      <w:lvlJc w:val="left"/>
      <w:pPr>
        <w:ind w:left="676" w:hanging="360"/>
      </w:pPr>
      <w:rPr>
        <w:rFonts w:hint="default"/>
      </w:rPr>
    </w:lvl>
    <w:lvl w:ilvl="1" w:tplc="38090019">
      <w:start w:val="1"/>
      <w:numFmt w:val="lowerLetter"/>
      <w:lvlText w:val="%2."/>
      <w:lvlJc w:val="left"/>
      <w:pPr>
        <w:ind w:left="1396" w:hanging="360"/>
      </w:pPr>
    </w:lvl>
    <w:lvl w:ilvl="2" w:tplc="3809001B">
      <w:start w:val="1"/>
      <w:numFmt w:val="lowerRoman"/>
      <w:lvlText w:val="%3."/>
      <w:lvlJc w:val="right"/>
      <w:pPr>
        <w:ind w:left="2116" w:hanging="180"/>
      </w:pPr>
    </w:lvl>
    <w:lvl w:ilvl="3" w:tplc="1D8E39CA">
      <w:start w:val="1"/>
      <w:numFmt w:val="lowerLetter"/>
      <w:lvlText w:val="%4."/>
      <w:lvlJc w:val="left"/>
      <w:pPr>
        <w:ind w:left="2836" w:hanging="360"/>
      </w:pPr>
      <w:rPr>
        <w:rFonts w:hint="default"/>
      </w:r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4">
    <w:nsid w:val="14B6304B"/>
    <w:multiLevelType w:val="hybridMultilevel"/>
    <w:tmpl w:val="41A4C1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3E8409FB"/>
    <w:multiLevelType w:val="hybridMultilevel"/>
    <w:tmpl w:val="21529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72220A"/>
    <w:multiLevelType w:val="multilevel"/>
    <w:tmpl w:val="5E962042"/>
    <w:lvl w:ilvl="0">
      <w:start w:val="1"/>
      <w:numFmt w:val="decimal"/>
      <w:lvlText w:val="%1."/>
      <w:lvlJc w:val="left"/>
      <w:pPr>
        <w:ind w:left="786" w:hanging="360"/>
      </w:pPr>
      <w:rPr>
        <w:rFonts w:hint="default"/>
      </w:rPr>
    </w:lvl>
    <w:lvl w:ilvl="1">
      <w:start w:val="2"/>
      <w:numFmt w:val="decimal"/>
      <w:isLgl/>
      <w:lvlText w:val="%1.%2"/>
      <w:lvlJc w:val="left"/>
      <w:pPr>
        <w:ind w:left="2793" w:hanging="600"/>
      </w:pPr>
      <w:rPr>
        <w:rFonts w:hint="default"/>
      </w:rPr>
    </w:lvl>
    <w:lvl w:ilvl="2">
      <w:start w:val="23"/>
      <w:numFmt w:val="decimal"/>
      <w:isLgl/>
      <w:lvlText w:val="%1.%2.%3"/>
      <w:lvlJc w:val="left"/>
      <w:pPr>
        <w:ind w:left="4680" w:hanging="720"/>
      </w:pPr>
      <w:rPr>
        <w:rFonts w:hint="default"/>
      </w:rPr>
    </w:lvl>
    <w:lvl w:ilvl="3">
      <w:start w:val="1"/>
      <w:numFmt w:val="decimal"/>
      <w:isLgl/>
      <w:lvlText w:val="%1.%2.%3.%4"/>
      <w:lvlJc w:val="left"/>
      <w:pPr>
        <w:ind w:left="6447" w:hanging="720"/>
      </w:pPr>
      <w:rPr>
        <w:rFonts w:hint="default"/>
      </w:rPr>
    </w:lvl>
    <w:lvl w:ilvl="4">
      <w:start w:val="1"/>
      <w:numFmt w:val="decimal"/>
      <w:isLgl/>
      <w:lvlText w:val="%1.%2.%3.%4.%5"/>
      <w:lvlJc w:val="left"/>
      <w:pPr>
        <w:ind w:left="8574" w:hanging="1080"/>
      </w:pPr>
      <w:rPr>
        <w:rFonts w:hint="default"/>
      </w:rPr>
    </w:lvl>
    <w:lvl w:ilvl="5">
      <w:start w:val="1"/>
      <w:numFmt w:val="decimal"/>
      <w:isLgl/>
      <w:lvlText w:val="%1.%2.%3.%4.%5.%6"/>
      <w:lvlJc w:val="left"/>
      <w:pPr>
        <w:ind w:left="10341"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35" w:hanging="1440"/>
      </w:pPr>
      <w:rPr>
        <w:rFonts w:hint="default"/>
      </w:rPr>
    </w:lvl>
    <w:lvl w:ilvl="8">
      <w:start w:val="1"/>
      <w:numFmt w:val="decimal"/>
      <w:isLgl/>
      <w:lvlText w:val="%1.%2.%3.%4.%5.%6.%7.%8.%9"/>
      <w:lvlJc w:val="left"/>
      <w:pPr>
        <w:ind w:left="16362" w:hanging="1800"/>
      </w:pPr>
      <w:rPr>
        <w:rFonts w:hint="default"/>
      </w:rPr>
    </w:lvl>
  </w:abstractNum>
  <w:abstractNum w:abstractNumId="7">
    <w:nsid w:val="43BC4BC7"/>
    <w:multiLevelType w:val="multilevel"/>
    <w:tmpl w:val="C16E3CD8"/>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8">
    <w:nsid w:val="50DA7188"/>
    <w:multiLevelType w:val="multilevel"/>
    <w:tmpl w:val="90848486"/>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9472208"/>
    <w:multiLevelType w:val="hybridMultilevel"/>
    <w:tmpl w:val="65A0302A"/>
    <w:lvl w:ilvl="0" w:tplc="E188B242">
      <w:start w:val="1"/>
      <w:numFmt w:val="lowerRoman"/>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10254"/>
    <w:multiLevelType w:val="hybridMultilevel"/>
    <w:tmpl w:val="EE00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3"/>
  </w:num>
  <w:num w:numId="5">
    <w:abstractNumId w:val="1"/>
  </w:num>
  <w:num w:numId="6">
    <w:abstractNumId w:val="0"/>
  </w:num>
  <w:num w:numId="7">
    <w:abstractNumId w:val="5"/>
  </w:num>
  <w:num w:numId="8">
    <w:abstractNumId w:val="4"/>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F2"/>
    <w:rsid w:val="000504AC"/>
    <w:rsid w:val="00082DD0"/>
    <w:rsid w:val="000B5848"/>
    <w:rsid w:val="000B6357"/>
    <w:rsid w:val="00145EEA"/>
    <w:rsid w:val="001E050A"/>
    <w:rsid w:val="002B20F1"/>
    <w:rsid w:val="00344A47"/>
    <w:rsid w:val="0035226A"/>
    <w:rsid w:val="00451F1A"/>
    <w:rsid w:val="004E2A4F"/>
    <w:rsid w:val="00534B69"/>
    <w:rsid w:val="0056450F"/>
    <w:rsid w:val="005719F4"/>
    <w:rsid w:val="00650FBA"/>
    <w:rsid w:val="006743BC"/>
    <w:rsid w:val="006A7465"/>
    <w:rsid w:val="006F6883"/>
    <w:rsid w:val="0071125D"/>
    <w:rsid w:val="00777561"/>
    <w:rsid w:val="007C7A1D"/>
    <w:rsid w:val="008154E6"/>
    <w:rsid w:val="008A257B"/>
    <w:rsid w:val="00926EC6"/>
    <w:rsid w:val="009375BD"/>
    <w:rsid w:val="00A33741"/>
    <w:rsid w:val="00BD6E04"/>
    <w:rsid w:val="00CA2B2F"/>
    <w:rsid w:val="00CA4ACA"/>
    <w:rsid w:val="00D301E4"/>
    <w:rsid w:val="00D406E5"/>
    <w:rsid w:val="00D61546"/>
    <w:rsid w:val="00DA0D60"/>
    <w:rsid w:val="00E14C00"/>
    <w:rsid w:val="00E53EF2"/>
    <w:rsid w:val="00EA053E"/>
    <w:rsid w:val="00F8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7B"/>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99"/>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link w:val="NoSpacingChar"/>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F68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
    <w:name w:val="p2"/>
    <w:basedOn w:val="Normal"/>
    <w:rsid w:val="002B20F1"/>
    <w:pPr>
      <w:spacing w:after="0" w:line="240" w:lineRule="auto"/>
    </w:pPr>
    <w:rPr>
      <w:rFonts w:ascii=".AppleSystemUIFont" w:eastAsiaTheme="minorEastAsia" w:hAnsi=".AppleSystemUIFont" w:cs="Times New Roman"/>
      <w:sz w:val="26"/>
      <w:szCs w:val="26"/>
      <w:lang w:eastAsia="id-ID"/>
    </w:rPr>
  </w:style>
  <w:style w:type="table" w:customStyle="1" w:styleId="PlainTable2">
    <w:name w:val="Plain Table 2"/>
    <w:basedOn w:val="TableNormal"/>
    <w:uiPriority w:val="42"/>
    <w:rsid w:val="001E050A"/>
    <w:pPr>
      <w:spacing w:after="0" w:line="240" w:lineRule="auto"/>
    </w:pPr>
    <w:rPr>
      <w:rFonts w:asciiTheme="minorHAnsi" w:eastAsiaTheme="minorHAnsi" w:hAnsiTheme="minorHAnsi" w:cstheme="minorBidi"/>
      <w:kern w:val="2"/>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1">
    <w:name w:val="s1"/>
    <w:basedOn w:val="DefaultParagraphFont"/>
    <w:rsid w:val="00CA2B2F"/>
    <w:rPr>
      <w:rFonts w:ascii=".SFUI-Regular" w:hAnsi=".SFUI-Regular" w:hint="default"/>
      <w:b w:val="0"/>
      <w:bCs w:val="0"/>
      <w:i w:val="0"/>
      <w:iCs w:val="0"/>
      <w:sz w:val="26"/>
      <w:szCs w:val="26"/>
    </w:rPr>
  </w:style>
  <w:style w:type="character" w:customStyle="1" w:styleId="NoSpacingChar">
    <w:name w:val="No Spacing Char"/>
    <w:link w:val="NoSpacing"/>
    <w:uiPriority w:val="1"/>
    <w:qFormat/>
    <w:rsid w:val="0056450F"/>
    <w:rPr>
      <w:rFonts w:ascii="Times New Roman" w:hAnsi="Times New Roman" w:cs="Times New Roman"/>
    </w:rPr>
  </w:style>
  <w:style w:type="paragraph" w:customStyle="1" w:styleId="SubSubBabI">
    <w:name w:val="Sub Sub Bab I"/>
    <w:basedOn w:val="Heading3"/>
    <w:next w:val="Heading3"/>
    <w:link w:val="SubSubBabIChar"/>
    <w:qFormat/>
    <w:rsid w:val="00D301E4"/>
    <w:pPr>
      <w:keepNext/>
      <w:keepLines/>
      <w:numPr>
        <w:ilvl w:val="0"/>
        <w:numId w:val="0"/>
      </w:numPr>
      <w:spacing w:after="112" w:line="259" w:lineRule="auto"/>
      <w:ind w:left="10" w:hanging="10"/>
      <w:jc w:val="left"/>
    </w:pPr>
    <w:rPr>
      <w:rFonts w:eastAsia="Times New Roman"/>
      <w:b/>
      <w:i w:val="0"/>
      <w:iCs w:val="0"/>
      <w:noProof w:val="0"/>
      <w:color w:val="000000"/>
      <w:sz w:val="24"/>
      <w:szCs w:val="28"/>
      <w:lang w:val="id-ID" w:eastAsia="id-ID"/>
    </w:rPr>
  </w:style>
  <w:style w:type="character" w:customStyle="1" w:styleId="SubSubBabIChar">
    <w:name w:val="Sub Sub Bab I Char"/>
    <w:basedOn w:val="DefaultParagraphFont"/>
    <w:link w:val="SubSubBabI"/>
    <w:rsid w:val="00D301E4"/>
    <w:rPr>
      <w:rFonts w:ascii="Times New Roman" w:eastAsia="Times New Roman" w:hAnsi="Times New Roman" w:cs="Times New Roman"/>
      <w:b/>
      <w:color w:val="000000"/>
      <w:sz w:val="24"/>
      <w:szCs w:val="2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7B"/>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99"/>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link w:val="NoSpacingChar"/>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F68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
    <w:name w:val="p2"/>
    <w:basedOn w:val="Normal"/>
    <w:rsid w:val="002B20F1"/>
    <w:pPr>
      <w:spacing w:after="0" w:line="240" w:lineRule="auto"/>
    </w:pPr>
    <w:rPr>
      <w:rFonts w:ascii=".AppleSystemUIFont" w:eastAsiaTheme="minorEastAsia" w:hAnsi=".AppleSystemUIFont" w:cs="Times New Roman"/>
      <w:sz w:val="26"/>
      <w:szCs w:val="26"/>
      <w:lang w:eastAsia="id-ID"/>
    </w:rPr>
  </w:style>
  <w:style w:type="table" w:customStyle="1" w:styleId="PlainTable2">
    <w:name w:val="Plain Table 2"/>
    <w:basedOn w:val="TableNormal"/>
    <w:uiPriority w:val="42"/>
    <w:rsid w:val="001E050A"/>
    <w:pPr>
      <w:spacing w:after="0" w:line="240" w:lineRule="auto"/>
    </w:pPr>
    <w:rPr>
      <w:rFonts w:asciiTheme="minorHAnsi" w:eastAsiaTheme="minorHAnsi" w:hAnsiTheme="minorHAnsi" w:cstheme="minorBidi"/>
      <w:kern w:val="2"/>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1">
    <w:name w:val="s1"/>
    <w:basedOn w:val="DefaultParagraphFont"/>
    <w:rsid w:val="00CA2B2F"/>
    <w:rPr>
      <w:rFonts w:ascii=".SFUI-Regular" w:hAnsi=".SFUI-Regular" w:hint="default"/>
      <w:b w:val="0"/>
      <w:bCs w:val="0"/>
      <w:i w:val="0"/>
      <w:iCs w:val="0"/>
      <w:sz w:val="26"/>
      <w:szCs w:val="26"/>
    </w:rPr>
  </w:style>
  <w:style w:type="character" w:customStyle="1" w:styleId="NoSpacingChar">
    <w:name w:val="No Spacing Char"/>
    <w:link w:val="NoSpacing"/>
    <w:uiPriority w:val="1"/>
    <w:qFormat/>
    <w:rsid w:val="0056450F"/>
    <w:rPr>
      <w:rFonts w:ascii="Times New Roman" w:hAnsi="Times New Roman" w:cs="Times New Roman"/>
    </w:rPr>
  </w:style>
  <w:style w:type="paragraph" w:customStyle="1" w:styleId="SubSubBabI">
    <w:name w:val="Sub Sub Bab I"/>
    <w:basedOn w:val="Heading3"/>
    <w:next w:val="Heading3"/>
    <w:link w:val="SubSubBabIChar"/>
    <w:qFormat/>
    <w:rsid w:val="00D301E4"/>
    <w:pPr>
      <w:keepNext/>
      <w:keepLines/>
      <w:numPr>
        <w:ilvl w:val="0"/>
        <w:numId w:val="0"/>
      </w:numPr>
      <w:spacing w:after="112" w:line="259" w:lineRule="auto"/>
      <w:ind w:left="10" w:hanging="10"/>
      <w:jc w:val="left"/>
    </w:pPr>
    <w:rPr>
      <w:rFonts w:eastAsia="Times New Roman"/>
      <w:b/>
      <w:i w:val="0"/>
      <w:iCs w:val="0"/>
      <w:noProof w:val="0"/>
      <w:color w:val="000000"/>
      <w:sz w:val="24"/>
      <w:szCs w:val="28"/>
      <w:lang w:val="id-ID" w:eastAsia="id-ID"/>
    </w:rPr>
  </w:style>
  <w:style w:type="character" w:customStyle="1" w:styleId="SubSubBabIChar">
    <w:name w:val="Sub Sub Bab I Char"/>
    <w:basedOn w:val="DefaultParagraphFont"/>
    <w:link w:val="SubSubBabI"/>
    <w:rsid w:val="00D301E4"/>
    <w:rPr>
      <w:rFonts w:ascii="Times New Roman" w:eastAsia="Times New Roman" w:hAnsi="Times New Roman" w:cs="Times New Roman"/>
      <w:b/>
      <w:color w:val="000000"/>
      <w:sz w:val="24"/>
      <w:szCs w:val="2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3895">
      <w:bodyDiv w:val="1"/>
      <w:marLeft w:val="0"/>
      <w:marRight w:val="0"/>
      <w:marTop w:val="0"/>
      <w:marBottom w:val="0"/>
      <w:divBdr>
        <w:top w:val="none" w:sz="0" w:space="0" w:color="auto"/>
        <w:left w:val="none" w:sz="0" w:space="0" w:color="auto"/>
        <w:bottom w:val="none" w:sz="0" w:space="0" w:color="auto"/>
        <w:right w:val="none" w:sz="0" w:space="0" w:color="auto"/>
      </w:divBdr>
    </w:div>
    <w:div w:id="1002319025">
      <w:bodyDiv w:val="1"/>
      <w:marLeft w:val="0"/>
      <w:marRight w:val="0"/>
      <w:marTop w:val="0"/>
      <w:marBottom w:val="0"/>
      <w:divBdr>
        <w:top w:val="none" w:sz="0" w:space="0" w:color="auto"/>
        <w:left w:val="none" w:sz="0" w:space="0" w:color="auto"/>
        <w:bottom w:val="none" w:sz="0" w:space="0" w:color="auto"/>
        <w:right w:val="none" w:sz="0" w:space="0" w:color="auto"/>
      </w:divBdr>
    </w:div>
    <w:div w:id="1633559787">
      <w:bodyDiv w:val="1"/>
      <w:marLeft w:val="0"/>
      <w:marRight w:val="0"/>
      <w:marTop w:val="0"/>
      <w:marBottom w:val="0"/>
      <w:divBdr>
        <w:top w:val="none" w:sz="0" w:space="0" w:color="auto"/>
        <w:left w:val="none" w:sz="0" w:space="0" w:color="auto"/>
        <w:bottom w:val="none" w:sz="0" w:space="0" w:color="auto"/>
        <w:right w:val="none" w:sz="0" w:space="0" w:color="auto"/>
      </w:divBdr>
    </w:div>
    <w:div w:id="1945459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tika_quicky1@yaho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VSf0Q9AYvve/7JyxD+fsF3sBg==">CgMxLjA4AHIhMTNJZGt4RVFoLU53amMtUlZXNFUzRUdBSmRWWVRuVTVL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5619</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3</cp:revision>
  <cp:lastPrinted>2025-10-24T15:52:00Z</cp:lastPrinted>
  <dcterms:created xsi:type="dcterms:W3CDTF">2025-10-24T15:52:00Z</dcterms:created>
  <dcterms:modified xsi:type="dcterms:W3CDTF">2025-10-24T15:52:00Z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