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D0539" w14:textId="4D7A3B4B" w:rsidR="00153011" w:rsidRPr="00153011" w:rsidRDefault="00153011" w:rsidP="00153011">
      <w:pPr>
        <w:tabs>
          <w:tab w:val="left" w:pos="12510"/>
        </w:tabs>
        <w:spacing w:after="0" w:line="240" w:lineRule="auto"/>
        <w:jc w:val="center"/>
        <w:rPr>
          <w:rFonts w:ascii="Times New Roman" w:hAnsi="Times New Roman" w:cs="Times New Roman"/>
          <w:sz w:val="24"/>
          <w:szCs w:val="24"/>
          <w:lang w:val="en-US"/>
        </w:rPr>
      </w:pPr>
      <w:r w:rsidRPr="00153011">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6C485A0" wp14:editId="6C474122">
            <wp:simplePos x="0" y="0"/>
            <wp:positionH relativeFrom="column">
              <wp:posOffset>-50800</wp:posOffset>
            </wp:positionH>
            <wp:positionV relativeFrom="paragraph">
              <wp:posOffset>-64770</wp:posOffset>
            </wp:positionV>
            <wp:extent cx="923925" cy="800100"/>
            <wp:effectExtent l="0" t="0" r="9525" b="0"/>
            <wp:wrapNone/>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153011">
        <w:rPr>
          <w:rFonts w:ascii="Times New Roman" w:hAnsi="Times New Roman" w:cs="Times New Roman"/>
          <w:noProof/>
          <w:lang w:val="en-US"/>
        </w:rPr>
        <w:drawing>
          <wp:anchor distT="0" distB="0" distL="114300" distR="114300" simplePos="0" relativeHeight="251660288" behindDoc="0" locked="0" layoutInCell="1" allowOverlap="1" wp14:anchorId="049AB8DB" wp14:editId="3EB254A5">
            <wp:simplePos x="0" y="0"/>
            <wp:positionH relativeFrom="column">
              <wp:posOffset>5417072</wp:posOffset>
            </wp:positionH>
            <wp:positionV relativeFrom="paragraph">
              <wp:posOffset>-127000</wp:posOffset>
            </wp:positionV>
            <wp:extent cx="641985" cy="796290"/>
            <wp:effectExtent l="0" t="0" r="5715" b="3810"/>
            <wp:wrapNone/>
            <wp:docPr id="22"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53011">
        <w:rPr>
          <w:rFonts w:ascii="Times New Roman" w:hAnsi="Times New Roman" w:cs="Times New Roman"/>
          <w:sz w:val="24"/>
          <w:szCs w:val="24"/>
        </w:rPr>
        <w:t xml:space="preserve"> Jurnal Ners Volume </w:t>
      </w:r>
      <w:r w:rsidRPr="00153011">
        <w:rPr>
          <w:rFonts w:ascii="Times New Roman" w:hAnsi="Times New Roman" w:cs="Times New Roman"/>
          <w:sz w:val="24"/>
          <w:szCs w:val="24"/>
          <w:lang w:val="en-US"/>
        </w:rPr>
        <w:t>9</w:t>
      </w:r>
      <w:r w:rsidRPr="00153011">
        <w:rPr>
          <w:rFonts w:ascii="Times New Roman" w:hAnsi="Times New Roman" w:cs="Times New Roman"/>
          <w:sz w:val="24"/>
          <w:szCs w:val="24"/>
        </w:rPr>
        <w:t xml:space="preserve"> Nomor </w:t>
      </w:r>
      <w:r w:rsidRPr="00153011">
        <w:rPr>
          <w:rFonts w:ascii="Times New Roman" w:hAnsi="Times New Roman" w:cs="Times New Roman"/>
          <w:sz w:val="24"/>
          <w:szCs w:val="24"/>
          <w:lang w:val="en-US"/>
        </w:rPr>
        <w:t>3</w:t>
      </w:r>
      <w:r w:rsidRPr="00153011">
        <w:rPr>
          <w:rFonts w:ascii="Times New Roman" w:hAnsi="Times New Roman" w:cs="Times New Roman"/>
          <w:sz w:val="24"/>
          <w:szCs w:val="24"/>
        </w:rPr>
        <w:t xml:space="preserve"> Tahun 202</w:t>
      </w:r>
      <w:r w:rsidRPr="00153011">
        <w:rPr>
          <w:rFonts w:ascii="Times New Roman" w:hAnsi="Times New Roman" w:cs="Times New Roman"/>
          <w:sz w:val="24"/>
          <w:szCs w:val="24"/>
          <w:lang w:val="en-US"/>
        </w:rPr>
        <w:t>5</w:t>
      </w:r>
      <w:r w:rsidRPr="00153011">
        <w:rPr>
          <w:rFonts w:ascii="Times New Roman" w:hAnsi="Times New Roman" w:cs="Times New Roman"/>
          <w:sz w:val="24"/>
          <w:szCs w:val="24"/>
        </w:rPr>
        <w:t xml:space="preserve"> Halaman </w:t>
      </w:r>
      <w:bookmarkStart w:id="0" w:name="_GoBack"/>
      <w:r w:rsidRPr="00153011">
        <w:rPr>
          <w:rFonts w:ascii="Times New Roman" w:hAnsi="Times New Roman" w:cs="Times New Roman"/>
          <w:sz w:val="24"/>
          <w:szCs w:val="24"/>
          <w:lang w:val="en-US"/>
        </w:rPr>
        <w:t>4658 -</w:t>
      </w:r>
      <w:r>
        <w:rPr>
          <w:rFonts w:ascii="Times New Roman" w:hAnsi="Times New Roman" w:cs="Times New Roman"/>
          <w:sz w:val="24"/>
          <w:szCs w:val="24"/>
          <w:lang w:val="en-US"/>
        </w:rPr>
        <w:t xml:space="preserve"> 4666</w:t>
      </w:r>
      <w:bookmarkEnd w:id="0"/>
    </w:p>
    <w:p w14:paraId="77BE212A" w14:textId="77777777" w:rsidR="00153011" w:rsidRPr="00153011" w:rsidRDefault="00153011" w:rsidP="00153011">
      <w:pPr>
        <w:tabs>
          <w:tab w:val="left" w:pos="12510"/>
        </w:tabs>
        <w:spacing w:after="0" w:line="240" w:lineRule="auto"/>
        <w:jc w:val="center"/>
        <w:rPr>
          <w:rFonts w:ascii="Times New Roman" w:hAnsi="Times New Roman" w:cs="Times New Roman"/>
          <w:sz w:val="24"/>
          <w:szCs w:val="24"/>
        </w:rPr>
      </w:pPr>
      <w:r w:rsidRPr="00153011">
        <w:rPr>
          <w:rFonts w:ascii="Times New Roman" w:hAnsi="Times New Roman" w:cs="Times New Roman"/>
          <w:b/>
          <w:bCs/>
          <w:sz w:val="24"/>
          <w:szCs w:val="24"/>
        </w:rPr>
        <w:t>JURNAL NERS</w:t>
      </w:r>
    </w:p>
    <w:p w14:paraId="540B30B5" w14:textId="77777777" w:rsidR="00153011" w:rsidRPr="00153011" w:rsidRDefault="00153011" w:rsidP="00153011">
      <w:pPr>
        <w:spacing w:after="0" w:line="240" w:lineRule="auto"/>
        <w:jc w:val="center"/>
        <w:rPr>
          <w:rFonts w:ascii="Times New Roman" w:hAnsi="Times New Roman" w:cs="Times New Roman"/>
          <w:sz w:val="24"/>
          <w:szCs w:val="24"/>
        </w:rPr>
      </w:pPr>
      <w:r w:rsidRPr="00153011">
        <w:rPr>
          <w:rFonts w:ascii="Times New Roman" w:hAnsi="Times New Roman" w:cs="Times New Roman"/>
          <w:sz w:val="24"/>
          <w:szCs w:val="24"/>
        </w:rPr>
        <w:t>Research &amp; Learning in Nursing Science</w:t>
      </w:r>
    </w:p>
    <w:p w14:paraId="4C587189" w14:textId="77777777" w:rsidR="00153011" w:rsidRPr="00153011" w:rsidRDefault="00153011" w:rsidP="00153011">
      <w:pPr>
        <w:pBdr>
          <w:bottom w:val="double" w:sz="6" w:space="0" w:color="auto"/>
        </w:pBdr>
        <w:spacing w:after="0" w:line="240" w:lineRule="auto"/>
        <w:jc w:val="center"/>
        <w:rPr>
          <w:rFonts w:ascii="Times New Roman" w:hAnsi="Times New Roman" w:cs="Times New Roman"/>
          <w:sz w:val="24"/>
        </w:rPr>
      </w:pPr>
      <w:r w:rsidRPr="00153011">
        <w:rPr>
          <w:rFonts w:ascii="Times New Roman" w:hAnsi="Times New Roman" w:cs="Times New Roman"/>
          <w:sz w:val="24"/>
        </w:rPr>
        <w:t>http://journal.universitaspahlawan.ac.id/index.php/ners</w:t>
      </w:r>
    </w:p>
    <w:p w14:paraId="7808702E" w14:textId="77777777" w:rsidR="00153011" w:rsidRPr="00153011" w:rsidRDefault="00153011" w:rsidP="00153011">
      <w:pPr>
        <w:spacing w:after="0" w:line="240" w:lineRule="auto"/>
        <w:jc w:val="center"/>
        <w:rPr>
          <w:rFonts w:ascii="Times New Roman" w:hAnsi="Times New Roman" w:cs="Times New Roman"/>
          <w:b/>
          <w:sz w:val="26"/>
          <w:szCs w:val="26"/>
        </w:rPr>
      </w:pPr>
    </w:p>
    <w:p w14:paraId="1007700D" w14:textId="77777777" w:rsidR="00F87761" w:rsidRPr="00153011" w:rsidRDefault="00F87761" w:rsidP="00153011">
      <w:pPr>
        <w:spacing w:after="0" w:line="240" w:lineRule="auto"/>
        <w:jc w:val="center"/>
        <w:rPr>
          <w:rFonts w:ascii="Times New Roman" w:hAnsi="Times New Roman" w:cs="Times New Roman"/>
          <w:b/>
          <w:bCs/>
          <w:sz w:val="28"/>
          <w:szCs w:val="28"/>
        </w:rPr>
      </w:pPr>
      <w:r w:rsidRPr="00153011">
        <w:rPr>
          <w:rFonts w:ascii="Times New Roman" w:hAnsi="Times New Roman" w:cs="Times New Roman"/>
          <w:b/>
          <w:bCs/>
          <w:sz w:val="28"/>
          <w:szCs w:val="28"/>
        </w:rPr>
        <w:t xml:space="preserve">ANALISIS PERSEDIAAN OBAT DENGAN MENGGUNAKAN METODE </w:t>
      </w:r>
    </w:p>
    <w:p w14:paraId="0862541B" w14:textId="77777777" w:rsidR="00F87761" w:rsidRPr="00153011" w:rsidRDefault="00F87761" w:rsidP="00153011">
      <w:pPr>
        <w:spacing w:after="0" w:line="240" w:lineRule="auto"/>
        <w:jc w:val="center"/>
        <w:rPr>
          <w:rFonts w:ascii="Times New Roman" w:hAnsi="Times New Roman" w:cs="Times New Roman"/>
          <w:b/>
          <w:bCs/>
          <w:sz w:val="28"/>
          <w:szCs w:val="28"/>
        </w:rPr>
      </w:pPr>
      <w:r w:rsidRPr="00153011">
        <w:rPr>
          <w:rFonts w:ascii="Times New Roman" w:hAnsi="Times New Roman" w:cs="Times New Roman"/>
          <w:b/>
          <w:bCs/>
          <w:sz w:val="28"/>
          <w:szCs w:val="28"/>
        </w:rPr>
        <w:t>VEN (VITAL, ESENSIAL, NON ESENSIAL) DAN METODE EOQ (</w:t>
      </w:r>
      <w:r w:rsidRPr="00153011">
        <w:rPr>
          <w:rFonts w:ascii="Times New Roman" w:hAnsi="Times New Roman" w:cs="Times New Roman"/>
          <w:b/>
          <w:bCs/>
          <w:i/>
          <w:iCs/>
          <w:sz w:val="28"/>
          <w:szCs w:val="28"/>
        </w:rPr>
        <w:t>ECONOMIC ORDER QUANTITY</w:t>
      </w:r>
      <w:r w:rsidRPr="00153011">
        <w:rPr>
          <w:rFonts w:ascii="Times New Roman" w:hAnsi="Times New Roman" w:cs="Times New Roman"/>
          <w:b/>
          <w:bCs/>
          <w:sz w:val="28"/>
          <w:szCs w:val="28"/>
        </w:rPr>
        <w:t xml:space="preserve">) DAN PENGARUHNYA </w:t>
      </w:r>
    </w:p>
    <w:p w14:paraId="3F4137D2" w14:textId="77777777" w:rsidR="00F87761" w:rsidRPr="00153011" w:rsidRDefault="00F87761" w:rsidP="00153011">
      <w:pPr>
        <w:spacing w:after="0" w:line="240" w:lineRule="auto"/>
        <w:jc w:val="center"/>
        <w:rPr>
          <w:rFonts w:ascii="Times New Roman" w:hAnsi="Times New Roman" w:cs="Times New Roman"/>
          <w:b/>
          <w:bCs/>
          <w:sz w:val="28"/>
          <w:szCs w:val="28"/>
        </w:rPr>
      </w:pPr>
      <w:r w:rsidRPr="00153011">
        <w:rPr>
          <w:rFonts w:ascii="Times New Roman" w:hAnsi="Times New Roman" w:cs="Times New Roman"/>
          <w:b/>
          <w:bCs/>
          <w:sz w:val="28"/>
          <w:szCs w:val="28"/>
        </w:rPr>
        <w:t>TERHADAP KETERSEDIAAN OBAT</w:t>
      </w:r>
    </w:p>
    <w:p w14:paraId="44074CFA" w14:textId="77777777" w:rsidR="00F87761" w:rsidRPr="00153011" w:rsidRDefault="00F87761" w:rsidP="00153011">
      <w:pPr>
        <w:spacing w:after="0" w:line="240" w:lineRule="auto"/>
        <w:jc w:val="center"/>
        <w:rPr>
          <w:rFonts w:ascii="Times New Roman" w:hAnsi="Times New Roman" w:cs="Times New Roman"/>
          <w:b/>
          <w:sz w:val="24"/>
          <w:szCs w:val="24"/>
        </w:rPr>
      </w:pPr>
    </w:p>
    <w:p w14:paraId="6720FCEB" w14:textId="77777777" w:rsidR="00F87761" w:rsidRPr="00153011" w:rsidRDefault="00F87761" w:rsidP="00153011">
      <w:pPr>
        <w:spacing w:after="0" w:line="240" w:lineRule="auto"/>
        <w:jc w:val="center"/>
        <w:rPr>
          <w:rFonts w:ascii="Times New Roman" w:hAnsi="Times New Roman" w:cs="Times New Roman"/>
          <w:b/>
          <w:bCs/>
          <w:sz w:val="24"/>
        </w:rPr>
      </w:pPr>
      <w:r w:rsidRPr="00153011">
        <w:rPr>
          <w:rFonts w:ascii="Times New Roman" w:hAnsi="Times New Roman" w:cs="Times New Roman"/>
          <w:b/>
          <w:bCs/>
          <w:sz w:val="24"/>
        </w:rPr>
        <w:t>Ronaldo Panggabean</w:t>
      </w:r>
      <w:r w:rsidRPr="00153011">
        <w:rPr>
          <w:rFonts w:ascii="Times New Roman" w:hAnsi="Times New Roman" w:cs="Times New Roman"/>
          <w:b/>
          <w:bCs/>
          <w:sz w:val="24"/>
          <w:vertAlign w:val="superscript"/>
        </w:rPr>
        <w:t>1</w:t>
      </w:r>
      <w:r w:rsidRPr="00153011">
        <w:rPr>
          <w:rFonts w:ascii="Times New Roman" w:hAnsi="Times New Roman" w:cs="Times New Roman"/>
          <w:b/>
          <w:bCs/>
          <w:sz w:val="24"/>
        </w:rPr>
        <w:t>, Kosasih</w:t>
      </w:r>
      <w:r w:rsidRPr="00153011">
        <w:rPr>
          <w:rFonts w:ascii="Times New Roman" w:hAnsi="Times New Roman" w:cs="Times New Roman"/>
          <w:b/>
          <w:bCs/>
          <w:sz w:val="24"/>
          <w:vertAlign w:val="superscript"/>
        </w:rPr>
        <w:t>2</w:t>
      </w:r>
      <w:r w:rsidRPr="00153011">
        <w:rPr>
          <w:rFonts w:ascii="Times New Roman" w:hAnsi="Times New Roman" w:cs="Times New Roman"/>
          <w:b/>
          <w:bCs/>
          <w:sz w:val="24"/>
        </w:rPr>
        <w:t>, Rulia</w:t>
      </w:r>
      <w:r w:rsidRPr="00153011">
        <w:rPr>
          <w:rFonts w:ascii="Times New Roman" w:hAnsi="Times New Roman" w:cs="Times New Roman"/>
          <w:b/>
          <w:bCs/>
          <w:sz w:val="24"/>
          <w:vertAlign w:val="superscript"/>
        </w:rPr>
        <w:t>3</w:t>
      </w:r>
    </w:p>
    <w:p w14:paraId="7793A500" w14:textId="05D6DF26" w:rsidR="00F87761" w:rsidRPr="00153011" w:rsidRDefault="00153011" w:rsidP="00153011">
      <w:pPr>
        <w:pBdr>
          <w:top w:val="nil"/>
          <w:left w:val="nil"/>
          <w:bottom w:val="nil"/>
          <w:right w:val="nil"/>
          <w:between w:val="nil"/>
        </w:pBdr>
        <w:spacing w:after="0" w:line="240" w:lineRule="auto"/>
        <w:jc w:val="center"/>
        <w:rPr>
          <w:rFonts w:ascii="Times New Roman" w:hAnsi="Times New Roman" w:cs="Times New Roman"/>
        </w:rPr>
      </w:pPr>
      <w:r w:rsidRPr="00153011">
        <w:rPr>
          <w:rFonts w:ascii="Times New Roman" w:hAnsi="Times New Roman" w:cs="Times New Roman"/>
          <w:vertAlign w:val="superscript"/>
          <w:lang w:val="en-US"/>
        </w:rPr>
        <w:t>1</w:t>
      </w:r>
      <w:proofErr w:type="gramStart"/>
      <w:r w:rsidRPr="00153011">
        <w:rPr>
          <w:rFonts w:ascii="Times New Roman" w:hAnsi="Times New Roman" w:cs="Times New Roman"/>
          <w:vertAlign w:val="superscript"/>
          <w:lang w:val="en-US"/>
        </w:rPr>
        <w:t>,2,3</w:t>
      </w:r>
      <w:r w:rsidR="00F87761" w:rsidRPr="00153011">
        <w:rPr>
          <w:rFonts w:ascii="Times New Roman" w:hAnsi="Times New Roman" w:cs="Times New Roman"/>
        </w:rPr>
        <w:t>Magister</w:t>
      </w:r>
      <w:proofErr w:type="gramEnd"/>
      <w:r w:rsidR="00F87761" w:rsidRPr="00153011">
        <w:rPr>
          <w:rFonts w:ascii="Times New Roman" w:hAnsi="Times New Roman" w:cs="Times New Roman"/>
        </w:rPr>
        <w:t xml:space="preserve"> Manajemen, Universitas Sangga Buana</w:t>
      </w:r>
    </w:p>
    <w:p w14:paraId="006509A6" w14:textId="029990D7" w:rsidR="007356A8" w:rsidRPr="00153011" w:rsidRDefault="004C71F8" w:rsidP="00153011">
      <w:pPr>
        <w:pBdr>
          <w:top w:val="nil"/>
          <w:left w:val="nil"/>
          <w:bottom w:val="nil"/>
          <w:right w:val="nil"/>
          <w:between w:val="nil"/>
        </w:pBdr>
        <w:spacing w:after="0" w:line="240" w:lineRule="auto"/>
        <w:jc w:val="center"/>
        <w:rPr>
          <w:rFonts w:ascii="Times New Roman" w:hAnsi="Times New Roman" w:cs="Times New Roman"/>
        </w:rPr>
      </w:pPr>
      <w:hyperlink r:id="rId11" w:history="1">
        <w:r w:rsidR="00F87761" w:rsidRPr="00153011">
          <w:rPr>
            <w:rStyle w:val="Hyperlink"/>
            <w:rFonts w:ascii="Times New Roman" w:hAnsi="Times New Roman"/>
            <w:color w:val="auto"/>
            <w:u w:val="none"/>
          </w:rPr>
          <w:t>Naldogabean07@gmail.com</w:t>
        </w:r>
      </w:hyperlink>
      <w:r w:rsidR="00F87761" w:rsidRPr="00153011">
        <w:rPr>
          <w:rFonts w:ascii="Times New Roman" w:hAnsi="Times New Roman" w:cs="Times New Roman"/>
        </w:rPr>
        <w:t xml:space="preserve">, </w:t>
      </w:r>
      <w:hyperlink r:id="rId12" w:history="1">
        <w:r w:rsidR="00F87761" w:rsidRPr="00153011">
          <w:rPr>
            <w:rStyle w:val="Hyperlink"/>
            <w:rFonts w:ascii="Times New Roman" w:hAnsi="Times New Roman"/>
            <w:color w:val="auto"/>
            <w:u w:val="none"/>
          </w:rPr>
          <w:t>Kosasih@usbypkp.ac.id</w:t>
        </w:r>
      </w:hyperlink>
      <w:r w:rsidR="00F87761" w:rsidRPr="00153011">
        <w:rPr>
          <w:rFonts w:ascii="Times New Roman" w:hAnsi="Times New Roman" w:cs="Times New Roman"/>
        </w:rPr>
        <w:t xml:space="preserve"> </w:t>
      </w:r>
      <w:r w:rsidR="00153011" w:rsidRPr="00153011">
        <w:rPr>
          <w:rFonts w:ascii="Times New Roman" w:hAnsi="Times New Roman" w:cs="Times New Roman"/>
          <w:noProof/>
          <w:lang w:val="en-US"/>
        </w:rPr>
        <mc:AlternateContent>
          <mc:Choice Requires="wps">
            <w:drawing>
              <wp:anchor distT="0" distB="0" distL="114300" distR="114300" simplePos="0" relativeHeight="251662336" behindDoc="1" locked="0" layoutInCell="1" allowOverlap="1" wp14:anchorId="27EBEEC2" wp14:editId="213355BB">
                <wp:simplePos x="0" y="0"/>
                <wp:positionH relativeFrom="page">
                  <wp:posOffset>666750</wp:posOffset>
                </wp:positionH>
                <wp:positionV relativeFrom="paragraph">
                  <wp:posOffset>190500</wp:posOffset>
                </wp:positionV>
                <wp:extent cx="6229350" cy="8890"/>
                <wp:effectExtent l="0" t="0" r="0" b="635"/>
                <wp:wrapTopAndBottom/>
                <wp:docPr id="18437347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2.5pt;margin-top:15pt;width:490.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cdfQIAAAMF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" fillcolor="black" stroked="f">
                <w10:wrap type="topAndBottom" anchorx="page"/>
              </v:rect>
            </w:pict>
          </mc:Fallback>
        </mc:AlternateContent>
      </w:r>
    </w:p>
    <w:p w14:paraId="4F9558B6" w14:textId="77777777" w:rsidR="00982EB1" w:rsidRPr="00153011" w:rsidRDefault="00982EB1" w:rsidP="00153011">
      <w:pPr>
        <w:autoSpaceDE w:val="0"/>
        <w:autoSpaceDN w:val="0"/>
        <w:adjustRightInd w:val="0"/>
        <w:spacing w:after="0" w:line="240" w:lineRule="auto"/>
        <w:jc w:val="center"/>
        <w:rPr>
          <w:rFonts w:ascii="Times New Roman" w:hAnsi="Times New Roman" w:cs="Times New Roman"/>
          <w:szCs w:val="24"/>
          <w:lang w:val="en-US"/>
        </w:rPr>
      </w:pPr>
    </w:p>
    <w:p w14:paraId="1104B75C" w14:textId="77777777" w:rsidR="00F87761" w:rsidRPr="00153011" w:rsidRDefault="00F87761" w:rsidP="00153011">
      <w:pPr>
        <w:spacing w:before="120" w:after="120" w:line="240" w:lineRule="auto"/>
        <w:rPr>
          <w:rFonts w:ascii="Times New Roman" w:hAnsi="Times New Roman" w:cs="Times New Roman"/>
          <w:b/>
        </w:rPr>
      </w:pPr>
      <w:r w:rsidRPr="00153011">
        <w:rPr>
          <w:rFonts w:ascii="Times New Roman" w:hAnsi="Times New Roman" w:cs="Times New Roman"/>
          <w:b/>
        </w:rPr>
        <w:t xml:space="preserve">Abstrak </w:t>
      </w:r>
    </w:p>
    <w:p w14:paraId="7CFB0861" w14:textId="77777777" w:rsidR="00F87761" w:rsidRPr="00153011" w:rsidRDefault="00F87761" w:rsidP="00153011">
      <w:pPr>
        <w:spacing w:before="120" w:after="120" w:line="240" w:lineRule="auto"/>
        <w:jc w:val="both"/>
        <w:rPr>
          <w:rFonts w:ascii="Times New Roman" w:hAnsi="Times New Roman" w:cs="Times New Roman"/>
        </w:rPr>
      </w:pPr>
      <w:r w:rsidRPr="00153011">
        <w:rPr>
          <w:rFonts w:ascii="Times New Roman" w:hAnsi="Times New Roman" w:cs="Times New Roman"/>
        </w:rPr>
        <w:t>Penelitian ini bertujuan untuk mengetahui tentang analisis persediaan obat dengan menggunakan metode VEN (Vital, Esensial, Non Esensial) dan metode EOQ (</w:t>
      </w:r>
      <w:r w:rsidRPr="00153011">
        <w:rPr>
          <w:rFonts w:ascii="Times New Roman" w:hAnsi="Times New Roman" w:cs="Times New Roman"/>
          <w:iCs/>
        </w:rPr>
        <w:t>Economic Order Quantity</w:t>
      </w:r>
      <w:r w:rsidRPr="00153011">
        <w:rPr>
          <w:rFonts w:ascii="Times New Roman" w:hAnsi="Times New Roman" w:cs="Times New Roman"/>
        </w:rPr>
        <w:t>) dan pengaruhnya terhadap ketersediaan obat di Instalasi Farmasi Rumah Sakit Pertamina Bintang Amin.</w:t>
      </w:r>
      <w:r w:rsidRPr="00153011">
        <w:rPr>
          <w:rFonts w:ascii="Times New Roman" w:hAnsi="Times New Roman" w:cs="Times New Roman"/>
          <w:lang w:val="en-US"/>
        </w:rPr>
        <w:t xml:space="preserve"> </w:t>
      </w:r>
      <w:r w:rsidRPr="00153011">
        <w:rPr>
          <w:rFonts w:ascii="Times New Roman" w:hAnsi="Times New Roman" w:cs="Times New Roman"/>
        </w:rPr>
        <w:t>Metode penelitian yang digunakan dalam penelitian ini adalah metode deskriptif dan verifikatif dengan pendekatan kuantitatif dan menggunakan analisis regresi linier berganda. Teknik pengambilan sampel menggunakan nonprobabilitas atau sampel jenuh yaitu metode penentuan sampel dengan memilih seluruh anggota populasi sebagai responden. Responden berjumlah 7 orang sebagai petugas terkait persediaan obat di Instalasi Farmasi Rumah Sakit Pertamina Bintang Amin.</w:t>
      </w:r>
      <w:r w:rsidRPr="00153011">
        <w:rPr>
          <w:rFonts w:ascii="Times New Roman" w:hAnsi="Times New Roman" w:cs="Times New Roman"/>
          <w:lang w:val="en-US"/>
        </w:rPr>
        <w:t xml:space="preserve"> </w:t>
      </w:r>
      <w:r w:rsidRPr="00153011">
        <w:rPr>
          <w:rFonts w:ascii="Times New Roman" w:hAnsi="Times New Roman" w:cs="Times New Roman"/>
        </w:rPr>
        <w:t>Hasil analisis deskriptif berdasarkan skor rata-rata kuesioner pada metode VEN (Vital, Esensial, Non esensial) (X1) sebesar 4,16. Skor rata-rata kuesioner pada metode EOQ (</w:t>
      </w:r>
      <w:r w:rsidRPr="00153011">
        <w:rPr>
          <w:rFonts w:ascii="Times New Roman" w:hAnsi="Times New Roman" w:cs="Times New Roman"/>
          <w:iCs/>
        </w:rPr>
        <w:t>Economic Order Quantity</w:t>
      </w:r>
      <w:r w:rsidRPr="00153011">
        <w:rPr>
          <w:rFonts w:ascii="Times New Roman" w:hAnsi="Times New Roman" w:cs="Times New Roman"/>
        </w:rPr>
        <w:t>) (X2) sebesar 4,11. Skor rata-rata kuesioner pada ketersediaan obat (Y) sebesar 3,97.</w:t>
      </w:r>
      <w:r w:rsidRPr="00153011">
        <w:rPr>
          <w:rFonts w:ascii="Times New Roman" w:hAnsi="Times New Roman" w:cs="Times New Roman"/>
          <w:lang w:val="en-US"/>
        </w:rPr>
        <w:t xml:space="preserve"> </w:t>
      </w:r>
      <w:r w:rsidRPr="00153011">
        <w:rPr>
          <w:rFonts w:ascii="Times New Roman" w:hAnsi="Times New Roman" w:cs="Times New Roman"/>
        </w:rPr>
        <w:t>Terbukti hasil penelitian menunjukan bahwa metode VEN  dan metode EOQ secara simultan berpengaruh positif dan signifikan terhadap ketersediaan obat. Besarnya persentase sumbangan pengaruh variabel independen metode VEN dan metode EOQ terhadap variabel dependen ketersediaan obat sebesar 97,7%. Sedangkan sisanya sebesar 2,3% dipengaruhi atau dijelaskan oleh variabel lain yang tidak dilakukan dalam model penelitian ini.</w:t>
      </w:r>
    </w:p>
    <w:p w14:paraId="457D67C6" w14:textId="77777777" w:rsidR="00F87761" w:rsidRPr="00153011" w:rsidRDefault="00F87761" w:rsidP="00153011">
      <w:pPr>
        <w:pStyle w:val="Badan"/>
        <w:spacing w:before="120" w:after="120" w:line="240" w:lineRule="auto"/>
        <w:rPr>
          <w:rFonts w:ascii="Times New Roman" w:eastAsia="Times New Roman" w:hAnsi="Times New Roman" w:cs="Times New Roman"/>
          <w:b/>
          <w:color w:val="auto"/>
        </w:rPr>
      </w:pPr>
      <w:r w:rsidRPr="00153011">
        <w:rPr>
          <w:rFonts w:ascii="Times New Roman" w:eastAsia="Times New Roman" w:hAnsi="Times New Roman" w:cs="Times New Roman"/>
          <w:b/>
          <w:color w:val="auto"/>
        </w:rPr>
        <w:t xml:space="preserve">Kata Kunci: </w:t>
      </w:r>
      <w:r w:rsidRPr="00153011">
        <w:rPr>
          <w:rFonts w:ascii="Times New Roman" w:hAnsi="Times New Roman" w:cs="Times New Roman"/>
          <w:iCs/>
          <w:color w:val="auto"/>
        </w:rPr>
        <w:t>Economic Order Quantity</w:t>
      </w:r>
      <w:r w:rsidRPr="00153011">
        <w:rPr>
          <w:rFonts w:ascii="Times New Roman" w:hAnsi="Times New Roman" w:cs="Times New Roman"/>
          <w:color w:val="auto"/>
          <w:lang w:val="en-US"/>
        </w:rPr>
        <w:t xml:space="preserve">, Ketersediaan obat, </w:t>
      </w:r>
      <w:r w:rsidRPr="00153011">
        <w:rPr>
          <w:rFonts w:ascii="Times New Roman" w:hAnsi="Times New Roman" w:cs="Times New Roman"/>
          <w:color w:val="auto"/>
        </w:rPr>
        <w:t>Vital Esensial Non esensial</w:t>
      </w:r>
    </w:p>
    <w:p w14:paraId="7702FE8D" w14:textId="77777777" w:rsidR="00F87761" w:rsidRPr="00153011" w:rsidRDefault="00F87761" w:rsidP="00153011">
      <w:pPr>
        <w:pBdr>
          <w:top w:val="nil"/>
          <w:left w:val="nil"/>
          <w:bottom w:val="nil"/>
          <w:right w:val="nil"/>
          <w:between w:val="nil"/>
        </w:pBdr>
        <w:spacing w:before="120" w:after="120" w:line="240" w:lineRule="auto"/>
        <w:rPr>
          <w:rFonts w:ascii="Times New Roman" w:hAnsi="Times New Roman" w:cs="Times New Roman"/>
          <w:b/>
        </w:rPr>
      </w:pPr>
    </w:p>
    <w:p w14:paraId="48EC6F71" w14:textId="77777777" w:rsidR="00F87761" w:rsidRPr="00153011" w:rsidRDefault="00F87761" w:rsidP="00153011">
      <w:pPr>
        <w:pBdr>
          <w:top w:val="nil"/>
          <w:left w:val="nil"/>
          <w:bottom w:val="nil"/>
          <w:right w:val="nil"/>
          <w:between w:val="nil"/>
        </w:pBdr>
        <w:spacing w:before="120" w:after="120" w:line="240" w:lineRule="auto"/>
        <w:rPr>
          <w:rFonts w:ascii="Times New Roman" w:hAnsi="Times New Roman" w:cs="Times New Roman"/>
          <w:b/>
        </w:rPr>
      </w:pPr>
      <w:r w:rsidRPr="00153011">
        <w:rPr>
          <w:rFonts w:ascii="Times New Roman" w:hAnsi="Times New Roman" w:cs="Times New Roman"/>
          <w:b/>
        </w:rPr>
        <w:t>Abstract</w:t>
      </w:r>
    </w:p>
    <w:p w14:paraId="317C2495" w14:textId="77777777" w:rsidR="00F87761" w:rsidRPr="00153011" w:rsidRDefault="00F87761" w:rsidP="00153011">
      <w:pPr>
        <w:pStyle w:val="Badan"/>
        <w:spacing w:before="120" w:after="120" w:line="240" w:lineRule="auto"/>
        <w:jc w:val="both"/>
        <w:rPr>
          <w:rFonts w:ascii="Times New Roman" w:hAnsi="Times New Roman" w:cs="Times New Roman"/>
          <w:iCs/>
          <w:color w:val="auto"/>
          <w:lang w:val="en-US"/>
        </w:rPr>
      </w:pPr>
      <w:r w:rsidRPr="00153011">
        <w:rPr>
          <w:rFonts w:ascii="Times New Roman" w:hAnsi="Times New Roman" w:cs="Times New Roman"/>
          <w:iCs/>
          <w:color w:val="auto"/>
          <w:lang w:val="en-US"/>
        </w:rPr>
        <w:t xml:space="preserve">This research aims to find out about the analysis of drug supplies using the VEN (Vital, Essential, </w:t>
      </w:r>
      <w:proofErr w:type="gramStart"/>
      <w:r w:rsidRPr="00153011">
        <w:rPr>
          <w:rFonts w:ascii="Times New Roman" w:hAnsi="Times New Roman" w:cs="Times New Roman"/>
          <w:iCs/>
          <w:color w:val="auto"/>
          <w:lang w:val="en-US"/>
        </w:rPr>
        <w:t>Non</w:t>
      </w:r>
      <w:proofErr w:type="gramEnd"/>
      <w:r w:rsidRPr="00153011">
        <w:rPr>
          <w:rFonts w:ascii="Times New Roman" w:hAnsi="Times New Roman" w:cs="Times New Roman"/>
          <w:iCs/>
          <w:color w:val="auto"/>
          <w:lang w:val="en-US"/>
        </w:rPr>
        <w:t>-Essential) method and the EOQ method (Economic Order Quantity) and its effect on drug availability at the Pertamina Bintang Amin Hospital Pharmacy Installation. The research method used in this research is a descriptive and verification method with a quantitative approach and using multiple linear regression analysis. The sampling technique uses non-probability or saturated samples, namely a method of determining the sample by selecting all members of the population as respondents. There were 7 respondents as officers related to drug supplies at the Pertamina Bintang Hospital Pharmacy Installation. The results of the descriptive analysis are based on the average score of the questionnaire using the VEN method (Vital, Essential, Non-essential) (X</w:t>
      </w:r>
      <w:r w:rsidRPr="00153011">
        <w:rPr>
          <w:rFonts w:ascii="Times New Roman" w:hAnsi="Times New Roman" w:cs="Times New Roman"/>
          <w:iCs/>
          <w:color w:val="auto"/>
          <w:vertAlign w:val="subscript"/>
          <w:lang w:val="en-US"/>
        </w:rPr>
        <w:t>1</w:t>
      </w:r>
      <w:r w:rsidRPr="00153011">
        <w:rPr>
          <w:rFonts w:ascii="Times New Roman" w:hAnsi="Times New Roman" w:cs="Times New Roman"/>
          <w:iCs/>
          <w:color w:val="auto"/>
          <w:lang w:val="en-US"/>
        </w:rPr>
        <w:t>) was 4</w:t>
      </w:r>
      <w:proofErr w:type="gramStart"/>
      <w:r w:rsidRPr="00153011">
        <w:rPr>
          <w:rFonts w:ascii="Times New Roman" w:hAnsi="Times New Roman" w:cs="Times New Roman"/>
          <w:iCs/>
          <w:color w:val="auto"/>
          <w:lang w:val="en-US"/>
        </w:rPr>
        <w:t>,16</w:t>
      </w:r>
      <w:proofErr w:type="gramEnd"/>
      <w:r w:rsidRPr="00153011">
        <w:rPr>
          <w:rFonts w:ascii="Times New Roman" w:hAnsi="Times New Roman" w:cs="Times New Roman"/>
          <w:iCs/>
          <w:color w:val="auto"/>
          <w:lang w:val="en-US"/>
        </w:rPr>
        <w:t>. The average score of the questionnaire using the EOQ (Economic Order Quantity) (X</w:t>
      </w:r>
      <w:r w:rsidRPr="00153011">
        <w:rPr>
          <w:rFonts w:ascii="Times New Roman" w:hAnsi="Times New Roman" w:cs="Times New Roman"/>
          <w:iCs/>
          <w:color w:val="auto"/>
          <w:vertAlign w:val="subscript"/>
          <w:lang w:val="en-US"/>
        </w:rPr>
        <w:t>2</w:t>
      </w:r>
      <w:r w:rsidRPr="00153011">
        <w:rPr>
          <w:rFonts w:ascii="Times New Roman" w:hAnsi="Times New Roman" w:cs="Times New Roman"/>
          <w:iCs/>
          <w:color w:val="auto"/>
          <w:lang w:val="en-US"/>
        </w:rPr>
        <w:t>) method is 4</w:t>
      </w:r>
      <w:proofErr w:type="gramStart"/>
      <w:r w:rsidRPr="00153011">
        <w:rPr>
          <w:rFonts w:ascii="Times New Roman" w:hAnsi="Times New Roman" w:cs="Times New Roman"/>
          <w:iCs/>
          <w:color w:val="auto"/>
          <w:lang w:val="en-US"/>
        </w:rPr>
        <w:t>,11</w:t>
      </w:r>
      <w:proofErr w:type="gramEnd"/>
      <w:r w:rsidRPr="00153011">
        <w:rPr>
          <w:rFonts w:ascii="Times New Roman" w:hAnsi="Times New Roman" w:cs="Times New Roman"/>
          <w:iCs/>
          <w:color w:val="auto"/>
          <w:lang w:val="en-US"/>
        </w:rPr>
        <w:t>. The average score of the questionnaire on drug availability (Y) was 3</w:t>
      </w:r>
      <w:proofErr w:type="gramStart"/>
      <w:r w:rsidRPr="00153011">
        <w:rPr>
          <w:rFonts w:ascii="Times New Roman" w:hAnsi="Times New Roman" w:cs="Times New Roman"/>
          <w:iCs/>
          <w:color w:val="auto"/>
          <w:lang w:val="en-US"/>
        </w:rPr>
        <w:t>,97</w:t>
      </w:r>
      <w:proofErr w:type="gramEnd"/>
      <w:r w:rsidRPr="00153011">
        <w:rPr>
          <w:rFonts w:ascii="Times New Roman" w:hAnsi="Times New Roman" w:cs="Times New Roman"/>
          <w:iCs/>
          <w:color w:val="auto"/>
          <w:lang w:val="en-US"/>
        </w:rPr>
        <w:t xml:space="preserve">. </w:t>
      </w:r>
      <w:r w:rsidRPr="00153011">
        <w:rPr>
          <w:rFonts w:ascii="Times New Roman" w:hAnsi="Times New Roman" w:cs="Times New Roman"/>
          <w:iCs/>
          <w:color w:val="auto"/>
        </w:rPr>
        <w:t xml:space="preserve">Proven research results show that the </w:t>
      </w:r>
      <w:r w:rsidRPr="00153011">
        <w:rPr>
          <w:rFonts w:ascii="Times New Roman" w:hAnsi="Times New Roman" w:cs="Times New Roman"/>
          <w:iCs/>
          <w:color w:val="auto"/>
          <w:lang w:val="en-US"/>
        </w:rPr>
        <w:t>VEN method and the EOQ method simultaneously have a positive and significant effect on drug availability. The percentage contribution of the influence of the independent variable VEN method and EOQ method to the dependent variable drug availability is 97</w:t>
      </w:r>
      <w:proofErr w:type="gramStart"/>
      <w:r w:rsidRPr="00153011">
        <w:rPr>
          <w:rFonts w:ascii="Times New Roman" w:hAnsi="Times New Roman" w:cs="Times New Roman"/>
          <w:iCs/>
          <w:color w:val="auto"/>
          <w:lang w:val="en-US"/>
        </w:rPr>
        <w:t>,7</w:t>
      </w:r>
      <w:proofErr w:type="gramEnd"/>
      <w:r w:rsidRPr="00153011">
        <w:rPr>
          <w:rFonts w:ascii="Times New Roman" w:hAnsi="Times New Roman" w:cs="Times New Roman"/>
          <w:iCs/>
          <w:color w:val="auto"/>
          <w:lang w:val="en-US"/>
        </w:rPr>
        <w:t>%. Meanwhile, the remaining 2</w:t>
      </w:r>
      <w:proofErr w:type="gramStart"/>
      <w:r w:rsidRPr="00153011">
        <w:rPr>
          <w:rFonts w:ascii="Times New Roman" w:hAnsi="Times New Roman" w:cs="Times New Roman"/>
          <w:iCs/>
          <w:color w:val="auto"/>
          <w:lang w:val="en-US"/>
        </w:rPr>
        <w:t>,3</w:t>
      </w:r>
      <w:proofErr w:type="gramEnd"/>
      <w:r w:rsidRPr="00153011">
        <w:rPr>
          <w:rFonts w:ascii="Times New Roman" w:hAnsi="Times New Roman" w:cs="Times New Roman"/>
          <w:iCs/>
          <w:color w:val="auto"/>
          <w:lang w:val="en-US"/>
        </w:rPr>
        <w:t>% is influenced or explained by other variables that are not included in this research model.</w:t>
      </w:r>
    </w:p>
    <w:p w14:paraId="02943C81" w14:textId="77777777" w:rsidR="00F87761" w:rsidRPr="00153011" w:rsidRDefault="00F87761" w:rsidP="00153011">
      <w:pPr>
        <w:pStyle w:val="Badan"/>
        <w:spacing w:line="240" w:lineRule="auto"/>
        <w:rPr>
          <w:rFonts w:ascii="Times New Roman" w:hAnsi="Times New Roman" w:cs="Times New Roman"/>
          <w:iCs/>
          <w:color w:val="auto"/>
          <w:sz w:val="20"/>
          <w:szCs w:val="20"/>
          <w:lang w:val="en-US"/>
        </w:rPr>
      </w:pPr>
      <w:proofErr w:type="gramStart"/>
      <w:r w:rsidRPr="00153011">
        <w:rPr>
          <w:rFonts w:ascii="Times New Roman" w:hAnsi="Times New Roman" w:cs="Times New Roman"/>
          <w:iCs/>
          <w:color w:val="auto"/>
          <w:sz w:val="20"/>
          <w:szCs w:val="20"/>
          <w:lang w:val="en-US"/>
        </w:rPr>
        <w:t>Keyword :</w:t>
      </w:r>
      <w:proofErr w:type="gramEnd"/>
      <w:r w:rsidRPr="00153011">
        <w:rPr>
          <w:rFonts w:ascii="Times New Roman" w:hAnsi="Times New Roman" w:cs="Times New Roman"/>
          <w:iCs/>
          <w:color w:val="auto"/>
          <w:sz w:val="20"/>
          <w:szCs w:val="20"/>
          <w:lang w:val="en-US"/>
        </w:rPr>
        <w:t xml:space="preserve"> Economic Order Quantity, Drug availability, Vital Essential Non essential.</w:t>
      </w:r>
    </w:p>
    <w:p w14:paraId="7042A60E" w14:textId="77777777" w:rsidR="00396B36" w:rsidRPr="00153011" w:rsidRDefault="00396B36" w:rsidP="00153011">
      <w:pPr>
        <w:pStyle w:val="abstrak"/>
        <w:ind w:left="0" w:right="57"/>
        <w:rPr>
          <w:sz w:val="22"/>
          <w:szCs w:val="22"/>
          <w:lang w:val="id-ID"/>
        </w:rPr>
      </w:pPr>
    </w:p>
    <w:p w14:paraId="76EF43EF" w14:textId="77777777" w:rsidR="00153011" w:rsidRDefault="00153011" w:rsidP="00153011">
      <w:pPr>
        <w:spacing w:after="0" w:line="240" w:lineRule="auto"/>
        <w:ind w:left="3686"/>
        <w:jc w:val="both"/>
        <w:rPr>
          <w:rFonts w:ascii="Times New Roman" w:hAnsi="Times New Roman" w:cs="Times New Roman"/>
          <w:sz w:val="20"/>
          <w:szCs w:val="20"/>
          <w:lang w:val="en-US"/>
        </w:rPr>
      </w:pPr>
    </w:p>
    <w:p w14:paraId="2A822355" w14:textId="77777777" w:rsidR="00153011" w:rsidRPr="00153011" w:rsidRDefault="00153011" w:rsidP="00153011">
      <w:pPr>
        <w:spacing w:after="0" w:line="240" w:lineRule="auto"/>
        <w:ind w:left="3686"/>
        <w:jc w:val="both"/>
        <w:rPr>
          <w:rFonts w:ascii="Times New Roman" w:hAnsi="Times New Roman" w:cs="Times New Roman"/>
          <w:sz w:val="20"/>
          <w:szCs w:val="20"/>
          <w:lang w:val="en-US"/>
        </w:rPr>
      </w:pPr>
      <w:r w:rsidRPr="00153011">
        <w:rPr>
          <w:rFonts w:ascii="Times New Roman" w:hAnsi="Times New Roman" w:cs="Times New Roman"/>
          <w:sz w:val="20"/>
          <w:szCs w:val="20"/>
        </w:rPr>
        <w:t xml:space="preserve">@Jurnal </w:t>
      </w:r>
      <w:r w:rsidRPr="00153011">
        <w:rPr>
          <w:rFonts w:ascii="Times New Roman" w:hAnsi="Times New Roman" w:cs="Times New Roman"/>
          <w:sz w:val="20"/>
          <w:szCs w:val="20"/>
          <w:lang w:val="en-US"/>
        </w:rPr>
        <w:t xml:space="preserve">Ners Prodi Sarjana Keperawatan &amp; Profesi Ners FIK UP </w:t>
      </w:r>
      <w:r w:rsidRPr="00153011">
        <w:rPr>
          <w:rFonts w:ascii="Times New Roman" w:hAnsi="Times New Roman" w:cs="Times New Roman"/>
          <w:sz w:val="20"/>
          <w:szCs w:val="20"/>
        </w:rPr>
        <w:t>202</w:t>
      </w:r>
      <w:r w:rsidRPr="00153011">
        <w:rPr>
          <w:rFonts w:ascii="Times New Roman" w:hAnsi="Times New Roman" w:cs="Times New Roman"/>
          <w:sz w:val="20"/>
          <w:szCs w:val="20"/>
          <w:lang w:val="en-US"/>
        </w:rPr>
        <w:t>5</w:t>
      </w:r>
    </w:p>
    <w:p w14:paraId="5D923E5B" w14:textId="77777777" w:rsidR="00153011" w:rsidRPr="00153011" w:rsidRDefault="00153011" w:rsidP="00153011">
      <w:pPr>
        <w:spacing w:after="0" w:line="240" w:lineRule="auto"/>
        <w:ind w:left="5040"/>
        <w:jc w:val="both"/>
        <w:rPr>
          <w:rFonts w:ascii="Times New Roman" w:hAnsi="Times New Roman" w:cs="Times New Roman"/>
          <w:sz w:val="20"/>
          <w:szCs w:val="20"/>
          <w:lang w:val="en-US"/>
        </w:rPr>
      </w:pPr>
      <w:r w:rsidRPr="00153011">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16F99EC2" wp14:editId="014C46A2">
                <wp:simplePos x="0" y="0"/>
                <wp:positionH relativeFrom="column">
                  <wp:posOffset>0</wp:posOffset>
                </wp:positionH>
                <wp:positionV relativeFrom="paragraph">
                  <wp:posOffset>55245</wp:posOffset>
                </wp:positionV>
                <wp:extent cx="6200775" cy="0"/>
                <wp:effectExtent l="9525" t="7620" r="9525" b="1143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4.3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6Qq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"/>
            </w:pict>
          </mc:Fallback>
        </mc:AlternateContent>
      </w:r>
    </w:p>
    <w:p w14:paraId="1F3B6C07" w14:textId="77777777" w:rsidR="00153011" w:rsidRDefault="00153011" w:rsidP="00153011">
      <w:pPr>
        <w:tabs>
          <w:tab w:val="left" w:pos="6237"/>
        </w:tabs>
        <w:spacing w:after="0" w:line="240" w:lineRule="auto"/>
        <w:rPr>
          <w:rFonts w:ascii="Times New Roman" w:hAnsi="Times New Roman" w:cs="Times New Roman"/>
          <w:lang w:val="en-US"/>
        </w:rPr>
      </w:pPr>
      <w:r w:rsidRPr="00153011">
        <w:rPr>
          <w:rFonts w:ascii="Times New Roman" w:hAnsi="Times New Roman" w:cs="Times New Roman"/>
        </w:rPr>
        <w:sym w:font="Wingdings" w:char="F02A"/>
      </w:r>
      <w:r w:rsidRPr="00153011">
        <w:rPr>
          <w:rFonts w:ascii="Times New Roman" w:hAnsi="Times New Roman" w:cs="Times New Roman"/>
        </w:rPr>
        <w:t xml:space="preserve"> Corresponding author :</w:t>
      </w:r>
    </w:p>
    <w:p w14:paraId="73E79F2C" w14:textId="45AC1D5D" w:rsidR="00F87761" w:rsidRPr="00153011" w:rsidRDefault="00F87761" w:rsidP="00153011">
      <w:pPr>
        <w:tabs>
          <w:tab w:val="left" w:pos="6237"/>
        </w:tabs>
        <w:spacing w:after="0" w:line="240" w:lineRule="auto"/>
        <w:rPr>
          <w:rFonts w:ascii="Times New Roman" w:hAnsi="Times New Roman" w:cs="Times New Roman"/>
        </w:rPr>
      </w:pPr>
      <w:r w:rsidRPr="00153011">
        <w:rPr>
          <w:rFonts w:ascii="Times New Roman" w:hAnsi="Times New Roman" w:cs="Times New Roman"/>
        </w:rPr>
        <w:t>Address  : Kec. Lambu Kibang, Kab. Tulang Bawang Barat, Prov. Lampung</w:t>
      </w:r>
      <w:r w:rsidRPr="00153011">
        <w:rPr>
          <w:rFonts w:ascii="Times New Roman" w:hAnsi="Times New Roman" w:cs="Times New Roman"/>
        </w:rPr>
        <w:tab/>
      </w:r>
    </w:p>
    <w:p w14:paraId="17D24D41" w14:textId="77777777" w:rsidR="00F87761" w:rsidRPr="00153011" w:rsidRDefault="00F87761" w:rsidP="00153011">
      <w:pPr>
        <w:tabs>
          <w:tab w:val="left" w:pos="851"/>
          <w:tab w:val="left" w:pos="6237"/>
        </w:tabs>
        <w:spacing w:after="0" w:line="240" w:lineRule="auto"/>
        <w:rPr>
          <w:rFonts w:ascii="Times New Roman" w:hAnsi="Times New Roman" w:cs="Times New Roman"/>
        </w:rPr>
      </w:pPr>
      <w:r w:rsidRPr="00153011">
        <w:rPr>
          <w:rFonts w:ascii="Times New Roman" w:hAnsi="Times New Roman" w:cs="Times New Roman"/>
        </w:rPr>
        <w:t>Email</w:t>
      </w:r>
      <w:r w:rsidRPr="00153011">
        <w:rPr>
          <w:rFonts w:ascii="Times New Roman" w:hAnsi="Times New Roman" w:cs="Times New Roman"/>
        </w:rPr>
        <w:tab/>
        <w:t>: Naldogabean07@gmail.com</w:t>
      </w:r>
      <w:r w:rsidRPr="00153011">
        <w:rPr>
          <w:rFonts w:ascii="Times New Roman" w:hAnsi="Times New Roman" w:cs="Times New Roman"/>
          <w:vertAlign w:val="superscript"/>
        </w:rPr>
        <w:tab/>
      </w:r>
    </w:p>
    <w:p w14:paraId="79EA6A3C" w14:textId="77777777" w:rsidR="00F87761" w:rsidRPr="00153011" w:rsidRDefault="00F87761" w:rsidP="00153011">
      <w:pPr>
        <w:tabs>
          <w:tab w:val="left" w:pos="851"/>
          <w:tab w:val="left" w:pos="6237"/>
        </w:tabs>
        <w:spacing w:after="0" w:line="240" w:lineRule="auto"/>
        <w:rPr>
          <w:rFonts w:ascii="Times New Roman" w:hAnsi="Times New Roman" w:cs="Times New Roman"/>
        </w:rPr>
      </w:pPr>
      <w:r w:rsidRPr="00153011">
        <w:rPr>
          <w:rFonts w:ascii="Times New Roman" w:hAnsi="Times New Roman" w:cs="Times New Roman"/>
        </w:rPr>
        <w:t>Phone</w:t>
      </w:r>
      <w:r w:rsidRPr="00153011">
        <w:rPr>
          <w:rFonts w:ascii="Times New Roman" w:hAnsi="Times New Roman" w:cs="Times New Roman"/>
        </w:rPr>
        <w:tab/>
        <w:t>: 0813 7384 1121</w:t>
      </w:r>
    </w:p>
    <w:p w14:paraId="63387788" w14:textId="77777777" w:rsidR="00396B36" w:rsidRPr="00153011" w:rsidRDefault="00396B36" w:rsidP="00153011">
      <w:pPr>
        <w:tabs>
          <w:tab w:val="left" w:pos="851"/>
          <w:tab w:val="left" w:pos="6237"/>
        </w:tabs>
        <w:autoSpaceDE w:val="0"/>
        <w:autoSpaceDN w:val="0"/>
        <w:adjustRightInd w:val="0"/>
        <w:spacing w:after="0" w:line="240" w:lineRule="auto"/>
        <w:rPr>
          <w:rFonts w:ascii="Times New Roman" w:hAnsi="Times New Roman" w:cs="Times New Roman"/>
          <w:lang w:val="en-US"/>
        </w:rPr>
      </w:pPr>
    </w:p>
    <w:p w14:paraId="084E8B14" w14:textId="77777777" w:rsidR="00396B36" w:rsidRPr="00153011" w:rsidRDefault="00396B36" w:rsidP="00980B7F">
      <w:pPr>
        <w:tabs>
          <w:tab w:val="left" w:pos="851"/>
          <w:tab w:val="left" w:pos="6237"/>
        </w:tabs>
        <w:autoSpaceDE w:val="0"/>
        <w:autoSpaceDN w:val="0"/>
        <w:adjustRightInd w:val="0"/>
        <w:spacing w:after="0" w:line="240" w:lineRule="auto"/>
        <w:rPr>
          <w:rFonts w:ascii="Times New Roman" w:hAnsi="Times New Roman" w:cs="Times New Roman"/>
          <w:lang w:val="en-US"/>
        </w:rPr>
        <w:sectPr w:rsidR="00396B36" w:rsidRPr="00153011" w:rsidSect="00C33AA6">
          <w:footerReference w:type="default" r:id="rId13"/>
          <w:pgSz w:w="11907" w:h="18711"/>
          <w:pgMar w:top="1440" w:right="1080" w:bottom="1440" w:left="1080" w:header="851" w:footer="709" w:gutter="0"/>
          <w:pgNumType w:start="1"/>
          <w:cols w:space="708"/>
          <w:docGrid w:linePitch="360"/>
        </w:sectPr>
      </w:pPr>
    </w:p>
    <w:p w14:paraId="628A420E" w14:textId="77777777" w:rsidR="00F87761" w:rsidRPr="00153011" w:rsidRDefault="00F87761" w:rsidP="00F87761">
      <w:pPr>
        <w:pStyle w:val="Heading1"/>
        <w:numPr>
          <w:ilvl w:val="0"/>
          <w:numId w:val="0"/>
        </w:numPr>
        <w:tabs>
          <w:tab w:val="clear" w:pos="216"/>
        </w:tabs>
        <w:spacing w:before="0" w:after="0" w:line="360" w:lineRule="auto"/>
        <w:ind w:left="72" w:hanging="72"/>
        <w:jc w:val="both"/>
        <w:rPr>
          <w:b/>
          <w:sz w:val="22"/>
          <w:szCs w:val="22"/>
        </w:rPr>
      </w:pPr>
      <w:r w:rsidRPr="00153011">
        <w:rPr>
          <w:b/>
          <w:sz w:val="22"/>
          <w:szCs w:val="22"/>
        </w:rPr>
        <w:lastRenderedPageBreak/>
        <w:t>PENDAHULUAN</w:t>
      </w:r>
    </w:p>
    <w:p w14:paraId="6D14FE3B" w14:textId="77777777" w:rsidR="00F87761" w:rsidRPr="00153011" w:rsidRDefault="00F87761" w:rsidP="00F87761">
      <w:pPr>
        <w:pBdr>
          <w:top w:val="nil"/>
          <w:left w:val="nil"/>
          <w:bottom w:val="nil"/>
          <w:right w:val="nil"/>
          <w:between w:val="nil"/>
        </w:pBdr>
        <w:tabs>
          <w:tab w:val="left" w:pos="426"/>
        </w:tabs>
        <w:spacing w:after="0" w:line="240" w:lineRule="auto"/>
        <w:ind w:firstLine="567"/>
        <w:jc w:val="both"/>
        <w:rPr>
          <w:rFonts w:ascii="Times New Roman" w:hAnsi="Times New Roman" w:cs="Times New Roman"/>
        </w:rPr>
      </w:pPr>
      <w:r w:rsidRPr="00153011">
        <w:rPr>
          <w:rFonts w:ascii="Times New Roman" w:hAnsi="Times New Roman" w:cs="Times New Roman"/>
        </w:rPr>
        <w:t>Instalasi Farmasi Rumah Sakit merupakan salah satu jenis pelayanan yang wajib disediakan di Rumah Sakit (Kemenkes, 2008). Pengelolaan obat merupakan salah satu segi manajemen Rumah Sakit yang sangat penting dalam penyediaan pelayanan kesehatan secara keseluruhan, karena ketidakefisienan dan ketidaklancaran pengelolaan obat akan memberikan dampak negatif terhadap Rumah Sakit, baik secara medik, sosial maupun secara ekonomi (Siregar, 2018).</w:t>
      </w:r>
    </w:p>
    <w:p w14:paraId="596A13E5" w14:textId="77777777" w:rsidR="00F87761" w:rsidRPr="00153011" w:rsidRDefault="00F87761" w:rsidP="00F87761">
      <w:pPr>
        <w:spacing w:after="0" w:line="240" w:lineRule="auto"/>
        <w:ind w:firstLine="567"/>
        <w:jc w:val="both"/>
        <w:rPr>
          <w:rFonts w:ascii="Times New Roman" w:hAnsi="Times New Roman" w:cs="Times New Roman"/>
        </w:rPr>
      </w:pPr>
      <w:r w:rsidRPr="00153011">
        <w:rPr>
          <w:rFonts w:ascii="Times New Roman" w:hAnsi="Times New Roman" w:cs="Times New Roman"/>
        </w:rPr>
        <w:t xml:space="preserve">Metode analisis VEN (Vital, Esensial, Non esensial) merupakan metode penggolongan berdasarkan tiga aspek terapi yaitu vital (V), esensial (E) atau non esensial (N). Analisis VEN merupakan penentuan apakah suatu jenis perbekalan farmasi termasuk vital (harus tersedia), esensial (perlu tersedia), atau non esensial (tidak prioritas untuk disediakan). </w:t>
      </w:r>
    </w:p>
    <w:p w14:paraId="7CFFAE6D" w14:textId="77777777" w:rsidR="00153011" w:rsidRDefault="00F87761" w:rsidP="00153011">
      <w:pPr>
        <w:spacing w:after="0" w:line="240" w:lineRule="auto"/>
        <w:ind w:firstLine="567"/>
        <w:jc w:val="both"/>
        <w:rPr>
          <w:rFonts w:ascii="Times New Roman" w:hAnsi="Times New Roman" w:cs="Times New Roman"/>
          <w:lang w:val="en-US"/>
        </w:rPr>
      </w:pPr>
      <w:r w:rsidRPr="00153011">
        <w:rPr>
          <w:rFonts w:ascii="Times New Roman" w:hAnsi="Times New Roman" w:cs="Times New Roman"/>
        </w:rPr>
        <w:t>Metode EOQ (</w:t>
      </w:r>
      <w:r w:rsidRPr="00153011">
        <w:rPr>
          <w:rFonts w:ascii="Times New Roman" w:hAnsi="Times New Roman" w:cs="Times New Roman"/>
          <w:i/>
          <w:iCs/>
        </w:rPr>
        <w:t>Economic Order Quantity</w:t>
      </w:r>
      <w:r w:rsidRPr="00153011">
        <w:rPr>
          <w:rFonts w:ascii="Times New Roman" w:hAnsi="Times New Roman" w:cs="Times New Roman"/>
        </w:rPr>
        <w:t xml:space="preserve">) adalah metode persediaan yang menentukan jumlah pemesanan paling ekonomis, yaitu jumlah pembelian barang yang dapat meminimalkan jumlah biaya penyimpanan barang dari gudang dan biaya pemesanan setiap tahun (Dampung, 2021). </w:t>
      </w:r>
    </w:p>
    <w:p w14:paraId="45620801" w14:textId="77D38DF8" w:rsidR="00F87761" w:rsidRPr="00153011" w:rsidRDefault="00F87761" w:rsidP="00153011">
      <w:pPr>
        <w:spacing w:after="0" w:line="240" w:lineRule="auto"/>
        <w:ind w:firstLine="567"/>
        <w:jc w:val="both"/>
        <w:rPr>
          <w:rFonts w:ascii="Times New Roman" w:hAnsi="Times New Roman" w:cs="Times New Roman"/>
          <w:lang w:val="en-US"/>
        </w:rPr>
      </w:pPr>
      <w:r w:rsidRPr="00153011">
        <w:rPr>
          <w:rFonts w:ascii="Times New Roman" w:hAnsi="Times New Roman" w:cs="Times New Roman"/>
        </w:rPr>
        <w:t>Berdasarkan latar belakang masalah diatas, untuk keperluan penelitian ini dibuat rumusan masalah sebagai berikut:</w:t>
      </w:r>
    </w:p>
    <w:p w14:paraId="5CD9F670" w14:textId="77777777" w:rsidR="00F87761" w:rsidRPr="00153011" w:rsidRDefault="00F87761" w:rsidP="00E541FC">
      <w:pPr>
        <w:pStyle w:val="ListParagraph"/>
        <w:numPr>
          <w:ilvl w:val="0"/>
          <w:numId w:val="3"/>
        </w:numPr>
        <w:ind w:left="284" w:hanging="284"/>
        <w:contextualSpacing/>
        <w:jc w:val="both"/>
        <w:rPr>
          <w:sz w:val="22"/>
          <w:szCs w:val="22"/>
        </w:rPr>
      </w:pPr>
      <w:r w:rsidRPr="00153011">
        <w:rPr>
          <w:sz w:val="22"/>
          <w:szCs w:val="22"/>
        </w:rPr>
        <w:t>Bagaimana persediaan obat dengan menggunakan metode VEN (Vital, Esensial, Non esensial), metode EOQ (</w:t>
      </w:r>
      <w:r w:rsidRPr="00153011">
        <w:rPr>
          <w:i/>
          <w:iCs/>
          <w:sz w:val="22"/>
          <w:szCs w:val="22"/>
        </w:rPr>
        <w:t>Economic Order Quantity</w:t>
      </w:r>
      <w:r w:rsidRPr="00153011">
        <w:rPr>
          <w:sz w:val="22"/>
          <w:szCs w:val="22"/>
        </w:rPr>
        <w:t xml:space="preserve">) dan ketersediaan </w:t>
      </w:r>
      <w:proofErr w:type="gramStart"/>
      <w:r w:rsidRPr="00153011">
        <w:rPr>
          <w:sz w:val="22"/>
          <w:szCs w:val="22"/>
        </w:rPr>
        <w:t>obat ?</w:t>
      </w:r>
      <w:proofErr w:type="gramEnd"/>
    </w:p>
    <w:p w14:paraId="30D00BFE" w14:textId="77777777" w:rsidR="00F87761" w:rsidRPr="00153011" w:rsidRDefault="00F87761" w:rsidP="00E541FC">
      <w:pPr>
        <w:pStyle w:val="ListParagraph"/>
        <w:numPr>
          <w:ilvl w:val="0"/>
          <w:numId w:val="3"/>
        </w:numPr>
        <w:ind w:left="284" w:hanging="284"/>
        <w:contextualSpacing/>
        <w:jc w:val="both"/>
        <w:rPr>
          <w:sz w:val="22"/>
          <w:szCs w:val="22"/>
        </w:rPr>
      </w:pPr>
      <w:r w:rsidRPr="00153011">
        <w:rPr>
          <w:sz w:val="22"/>
          <w:szCs w:val="22"/>
        </w:rPr>
        <w:t xml:space="preserve">Seberapa besar pengaruh persediaan obat dengan menggunakan metode VEN (Vital, Esensial, Non esensial) terhadap ketersediaan </w:t>
      </w:r>
      <w:proofErr w:type="gramStart"/>
      <w:r w:rsidRPr="00153011">
        <w:rPr>
          <w:sz w:val="22"/>
          <w:szCs w:val="22"/>
        </w:rPr>
        <w:t>obat ?</w:t>
      </w:r>
      <w:proofErr w:type="gramEnd"/>
    </w:p>
    <w:p w14:paraId="3868D8EE" w14:textId="77777777" w:rsidR="00F87761" w:rsidRPr="00153011" w:rsidRDefault="00F87761" w:rsidP="00E541FC">
      <w:pPr>
        <w:pStyle w:val="ListParagraph"/>
        <w:numPr>
          <w:ilvl w:val="0"/>
          <w:numId w:val="3"/>
        </w:numPr>
        <w:ind w:left="284" w:hanging="284"/>
        <w:contextualSpacing/>
        <w:jc w:val="both"/>
        <w:rPr>
          <w:sz w:val="22"/>
          <w:szCs w:val="22"/>
        </w:rPr>
      </w:pPr>
      <w:r w:rsidRPr="00153011">
        <w:rPr>
          <w:sz w:val="22"/>
          <w:szCs w:val="22"/>
        </w:rPr>
        <w:t>Seberapa besar pengaruh persediaan obat dengan menggunakan metode EOQ (</w:t>
      </w:r>
      <w:r w:rsidRPr="00153011">
        <w:rPr>
          <w:i/>
          <w:iCs/>
          <w:sz w:val="22"/>
          <w:szCs w:val="22"/>
        </w:rPr>
        <w:t>Economic Order Quantity</w:t>
      </w:r>
      <w:r w:rsidRPr="00153011">
        <w:rPr>
          <w:sz w:val="22"/>
          <w:szCs w:val="22"/>
        </w:rPr>
        <w:t xml:space="preserve">) terhadap ketersediaan </w:t>
      </w:r>
      <w:proofErr w:type="gramStart"/>
      <w:r w:rsidRPr="00153011">
        <w:rPr>
          <w:sz w:val="22"/>
          <w:szCs w:val="22"/>
        </w:rPr>
        <w:t>obat ?</w:t>
      </w:r>
      <w:proofErr w:type="gramEnd"/>
    </w:p>
    <w:p w14:paraId="0687A544" w14:textId="368DDB1D" w:rsidR="00F87761" w:rsidRPr="00153011" w:rsidRDefault="00F87761" w:rsidP="00153011">
      <w:pPr>
        <w:pStyle w:val="ListParagraph"/>
        <w:numPr>
          <w:ilvl w:val="0"/>
          <w:numId w:val="3"/>
        </w:numPr>
        <w:ind w:left="284" w:hanging="284"/>
        <w:contextualSpacing/>
        <w:jc w:val="both"/>
        <w:rPr>
          <w:sz w:val="22"/>
          <w:szCs w:val="22"/>
        </w:rPr>
      </w:pPr>
      <w:r w:rsidRPr="00153011">
        <w:rPr>
          <w:sz w:val="22"/>
          <w:szCs w:val="22"/>
        </w:rPr>
        <w:t>Seberapa besar pengaruh persediaan obat dengan menggunakan metode VEN (Vital, Esensial, Non esensial) dan metode EOQ (</w:t>
      </w:r>
      <w:r w:rsidRPr="00153011">
        <w:rPr>
          <w:i/>
          <w:iCs/>
          <w:sz w:val="22"/>
          <w:szCs w:val="22"/>
        </w:rPr>
        <w:t>Economic Order Quantity</w:t>
      </w:r>
      <w:r w:rsidRPr="00153011">
        <w:rPr>
          <w:sz w:val="22"/>
          <w:szCs w:val="22"/>
        </w:rPr>
        <w:t xml:space="preserve">) secara simultan terhadap ketersediaan </w:t>
      </w:r>
      <w:proofErr w:type="gramStart"/>
      <w:r w:rsidRPr="00153011">
        <w:rPr>
          <w:sz w:val="22"/>
          <w:szCs w:val="22"/>
        </w:rPr>
        <w:t>obat ?</w:t>
      </w:r>
      <w:proofErr w:type="gramEnd"/>
    </w:p>
    <w:p w14:paraId="1CDBC55F" w14:textId="77777777" w:rsidR="00F87761" w:rsidRPr="00153011" w:rsidRDefault="00F87761" w:rsidP="00F87761">
      <w:pPr>
        <w:pStyle w:val="ListParagraph"/>
        <w:ind w:left="0"/>
        <w:contextualSpacing/>
        <w:jc w:val="both"/>
        <w:rPr>
          <w:b/>
          <w:bCs/>
          <w:sz w:val="22"/>
          <w:szCs w:val="22"/>
        </w:rPr>
      </w:pPr>
      <w:r w:rsidRPr="00153011">
        <w:rPr>
          <w:b/>
          <w:bCs/>
          <w:sz w:val="22"/>
          <w:szCs w:val="22"/>
        </w:rPr>
        <w:t>Tujuan Penelitian</w:t>
      </w:r>
    </w:p>
    <w:p w14:paraId="362F92AC" w14:textId="77777777" w:rsidR="00F87761" w:rsidRPr="00153011" w:rsidRDefault="00F87761" w:rsidP="00E541FC">
      <w:pPr>
        <w:pStyle w:val="ListParagraph"/>
        <w:numPr>
          <w:ilvl w:val="0"/>
          <w:numId w:val="4"/>
        </w:numPr>
        <w:ind w:left="284" w:hanging="284"/>
        <w:contextualSpacing/>
        <w:jc w:val="both"/>
        <w:rPr>
          <w:sz w:val="22"/>
          <w:szCs w:val="22"/>
        </w:rPr>
      </w:pPr>
      <w:r w:rsidRPr="00153011">
        <w:rPr>
          <w:sz w:val="22"/>
          <w:szCs w:val="22"/>
        </w:rPr>
        <w:t>Untuk mengetahui bagaimana persediaan obat dengan menggunakan metode VEN (Vital, Esensial, Non esensial), metode EOQ (</w:t>
      </w:r>
      <w:r w:rsidRPr="00153011">
        <w:rPr>
          <w:i/>
          <w:iCs/>
          <w:sz w:val="22"/>
          <w:szCs w:val="22"/>
        </w:rPr>
        <w:t>Economic Order Quantity</w:t>
      </w:r>
      <w:r w:rsidRPr="00153011">
        <w:rPr>
          <w:sz w:val="22"/>
          <w:szCs w:val="22"/>
        </w:rPr>
        <w:t>) dan ketersediaan obat</w:t>
      </w:r>
    </w:p>
    <w:p w14:paraId="5A1A9D0F" w14:textId="77777777" w:rsidR="00F87761" w:rsidRPr="00153011" w:rsidRDefault="00F87761" w:rsidP="00E541FC">
      <w:pPr>
        <w:pStyle w:val="ListParagraph"/>
        <w:numPr>
          <w:ilvl w:val="0"/>
          <w:numId w:val="4"/>
        </w:numPr>
        <w:ind w:left="284" w:hanging="284"/>
        <w:contextualSpacing/>
        <w:jc w:val="both"/>
        <w:rPr>
          <w:sz w:val="22"/>
          <w:szCs w:val="22"/>
        </w:rPr>
      </w:pPr>
      <w:r w:rsidRPr="00153011">
        <w:rPr>
          <w:sz w:val="22"/>
          <w:szCs w:val="22"/>
        </w:rPr>
        <w:t xml:space="preserve">Untuk mengetahui seberapa besar pengaruh persediaan obat dengan menggunakan metode </w:t>
      </w:r>
      <w:r w:rsidRPr="00153011">
        <w:rPr>
          <w:sz w:val="22"/>
          <w:szCs w:val="22"/>
        </w:rPr>
        <w:lastRenderedPageBreak/>
        <w:t>VEN (Vital, Esensial, Non esensial) terhadap ketersediaan obat</w:t>
      </w:r>
    </w:p>
    <w:p w14:paraId="4A083AB7" w14:textId="77777777" w:rsidR="00F87761" w:rsidRPr="00153011" w:rsidRDefault="00F87761" w:rsidP="00E541FC">
      <w:pPr>
        <w:pStyle w:val="ListParagraph"/>
        <w:numPr>
          <w:ilvl w:val="0"/>
          <w:numId w:val="4"/>
        </w:numPr>
        <w:ind w:left="284" w:hanging="284"/>
        <w:contextualSpacing/>
        <w:jc w:val="both"/>
        <w:rPr>
          <w:sz w:val="22"/>
          <w:szCs w:val="22"/>
        </w:rPr>
      </w:pPr>
      <w:r w:rsidRPr="00153011">
        <w:rPr>
          <w:sz w:val="22"/>
          <w:szCs w:val="22"/>
        </w:rPr>
        <w:t>Untuk mengetahui seberapa besar pengaruh persediaan obat dengan menggunakan metode EOQ (</w:t>
      </w:r>
      <w:r w:rsidRPr="00153011">
        <w:rPr>
          <w:i/>
          <w:iCs/>
          <w:sz w:val="22"/>
          <w:szCs w:val="22"/>
        </w:rPr>
        <w:t>Economic Order Quantity</w:t>
      </w:r>
      <w:r w:rsidRPr="00153011">
        <w:rPr>
          <w:sz w:val="22"/>
          <w:szCs w:val="22"/>
        </w:rPr>
        <w:t>) terhadap ketersediaan obat</w:t>
      </w:r>
    </w:p>
    <w:p w14:paraId="38C15865" w14:textId="77777777" w:rsidR="00F87761" w:rsidRPr="00153011" w:rsidRDefault="00F87761" w:rsidP="00E541FC">
      <w:pPr>
        <w:pStyle w:val="ListParagraph"/>
        <w:numPr>
          <w:ilvl w:val="0"/>
          <w:numId w:val="4"/>
        </w:numPr>
        <w:ind w:left="284" w:hanging="284"/>
        <w:contextualSpacing/>
        <w:jc w:val="both"/>
        <w:rPr>
          <w:sz w:val="22"/>
          <w:szCs w:val="22"/>
        </w:rPr>
      </w:pPr>
      <w:r w:rsidRPr="00153011">
        <w:rPr>
          <w:sz w:val="22"/>
          <w:szCs w:val="22"/>
        </w:rPr>
        <w:t>Untuk mengetahui seberapa besar pengaruh persediaan obat dengan menggunakan metode VEN (Vital, Esensial, Non esensial) dan metode EOQ (</w:t>
      </w:r>
      <w:r w:rsidRPr="00153011">
        <w:rPr>
          <w:i/>
          <w:iCs/>
          <w:sz w:val="22"/>
          <w:szCs w:val="22"/>
        </w:rPr>
        <w:t>Economic Order Quantity</w:t>
      </w:r>
      <w:r w:rsidRPr="00153011">
        <w:rPr>
          <w:sz w:val="22"/>
          <w:szCs w:val="22"/>
        </w:rPr>
        <w:t>) secara simultan terhadap ketersediaan obat.</w:t>
      </w:r>
    </w:p>
    <w:p w14:paraId="6C68F354" w14:textId="77777777" w:rsidR="00F87761" w:rsidRPr="00153011" w:rsidRDefault="00F87761" w:rsidP="00F87761">
      <w:pPr>
        <w:pStyle w:val="ListParagraph"/>
        <w:ind w:left="284"/>
        <w:contextualSpacing/>
        <w:jc w:val="both"/>
        <w:rPr>
          <w:sz w:val="22"/>
          <w:szCs w:val="22"/>
        </w:rPr>
      </w:pPr>
    </w:p>
    <w:p w14:paraId="114BD927" w14:textId="77777777" w:rsidR="00F87761" w:rsidRPr="00153011" w:rsidRDefault="00F87761" w:rsidP="00F87761">
      <w:pPr>
        <w:spacing w:after="0" w:line="360" w:lineRule="auto"/>
        <w:rPr>
          <w:rFonts w:ascii="Times New Roman" w:hAnsi="Times New Roman" w:cs="Times New Roman"/>
          <w:b/>
        </w:rPr>
      </w:pPr>
      <w:r w:rsidRPr="00153011">
        <w:rPr>
          <w:rFonts w:ascii="Times New Roman" w:hAnsi="Times New Roman" w:cs="Times New Roman"/>
          <w:b/>
        </w:rPr>
        <w:t xml:space="preserve">METODE </w:t>
      </w:r>
    </w:p>
    <w:p w14:paraId="25D6558E" w14:textId="77777777" w:rsidR="00F87761" w:rsidRPr="00153011" w:rsidRDefault="00F87761" w:rsidP="00F87761">
      <w:pPr>
        <w:pStyle w:val="ListParagraph"/>
        <w:ind w:left="0" w:firstLine="567"/>
        <w:jc w:val="both"/>
        <w:rPr>
          <w:sz w:val="22"/>
          <w:szCs w:val="22"/>
        </w:rPr>
      </w:pPr>
      <w:proofErr w:type="gramStart"/>
      <w:r w:rsidRPr="00153011">
        <w:rPr>
          <w:sz w:val="22"/>
          <w:szCs w:val="22"/>
        </w:rPr>
        <w:t>Penelitian ini dilakukan dengan menggunakan metode penelitian kuantitatif.</w:t>
      </w:r>
      <w:proofErr w:type="gramEnd"/>
      <w:r w:rsidRPr="00153011">
        <w:rPr>
          <w:sz w:val="22"/>
          <w:szCs w:val="22"/>
        </w:rPr>
        <w:t xml:space="preserve"> </w:t>
      </w:r>
      <w:proofErr w:type="gramStart"/>
      <w:r w:rsidRPr="00153011">
        <w:rPr>
          <w:sz w:val="22"/>
          <w:szCs w:val="22"/>
        </w:rPr>
        <w:t>Penelitian kuantitatif adalah penelitian yang banyak menggunakan angka, mulai dari pengumpulan data, penafsiran terhadap data tersebut, serta penampilan dari hasilnya (Siyoto &amp; Sodik, 2015).</w:t>
      </w:r>
      <w:proofErr w:type="gramEnd"/>
    </w:p>
    <w:p w14:paraId="2A9CFEC1" w14:textId="77777777" w:rsidR="00F87761" w:rsidRPr="00153011" w:rsidRDefault="00F87761" w:rsidP="00F87761">
      <w:pPr>
        <w:pStyle w:val="ListParagraph"/>
        <w:ind w:left="0"/>
        <w:jc w:val="both"/>
        <w:rPr>
          <w:b/>
          <w:bCs/>
          <w:sz w:val="22"/>
          <w:szCs w:val="22"/>
        </w:rPr>
      </w:pPr>
      <w:r w:rsidRPr="00153011">
        <w:rPr>
          <w:b/>
          <w:bCs/>
          <w:sz w:val="22"/>
          <w:szCs w:val="22"/>
        </w:rPr>
        <w:t>Sumber Data</w:t>
      </w:r>
    </w:p>
    <w:p w14:paraId="63E6079B" w14:textId="77777777" w:rsidR="00F87761" w:rsidRPr="00153011" w:rsidRDefault="00F87761" w:rsidP="00E541FC">
      <w:pPr>
        <w:pStyle w:val="ListParagraph"/>
        <w:numPr>
          <w:ilvl w:val="0"/>
          <w:numId w:val="5"/>
        </w:numPr>
        <w:pBdr>
          <w:top w:val="nil"/>
          <w:left w:val="nil"/>
          <w:bottom w:val="nil"/>
          <w:right w:val="nil"/>
          <w:between w:val="nil"/>
        </w:pBdr>
        <w:ind w:left="284" w:hanging="284"/>
        <w:jc w:val="both"/>
        <w:rPr>
          <w:rFonts w:eastAsia="Times New Roman"/>
          <w:sz w:val="22"/>
          <w:szCs w:val="22"/>
        </w:rPr>
      </w:pPr>
      <w:r w:rsidRPr="00153011">
        <w:rPr>
          <w:sz w:val="22"/>
          <w:szCs w:val="22"/>
        </w:rPr>
        <w:t xml:space="preserve">Data sekunder meliputi daftar </w:t>
      </w:r>
      <w:proofErr w:type="gramStart"/>
      <w:r w:rsidRPr="00153011">
        <w:rPr>
          <w:sz w:val="22"/>
          <w:szCs w:val="22"/>
        </w:rPr>
        <w:t>nama</w:t>
      </w:r>
      <w:proofErr w:type="gramEnd"/>
      <w:r w:rsidRPr="00153011">
        <w:rPr>
          <w:sz w:val="22"/>
          <w:szCs w:val="22"/>
        </w:rPr>
        <w:t xml:space="preserve"> obat, jumlah pemakaian obat, biaya pemesanan dan biaya penyimpanan obat selama satu periode terakhir mulai bulan januari - juni 2023.</w:t>
      </w:r>
    </w:p>
    <w:p w14:paraId="0ABEA8D1" w14:textId="77777777" w:rsidR="00F87761" w:rsidRPr="00153011" w:rsidRDefault="00F87761" w:rsidP="00E541FC">
      <w:pPr>
        <w:pStyle w:val="ListParagraph"/>
        <w:numPr>
          <w:ilvl w:val="0"/>
          <w:numId w:val="5"/>
        </w:numPr>
        <w:pBdr>
          <w:top w:val="nil"/>
          <w:left w:val="nil"/>
          <w:bottom w:val="nil"/>
          <w:right w:val="nil"/>
          <w:between w:val="nil"/>
        </w:pBdr>
        <w:ind w:left="284" w:hanging="284"/>
        <w:jc w:val="both"/>
        <w:rPr>
          <w:rFonts w:eastAsia="Times New Roman"/>
          <w:sz w:val="22"/>
          <w:szCs w:val="22"/>
        </w:rPr>
      </w:pPr>
      <w:r w:rsidRPr="00153011">
        <w:rPr>
          <w:sz w:val="22"/>
          <w:szCs w:val="22"/>
        </w:rPr>
        <w:t>Data primer</w:t>
      </w:r>
    </w:p>
    <w:p w14:paraId="4F5F15CB" w14:textId="77777777" w:rsidR="00F87761" w:rsidRPr="00153011" w:rsidRDefault="00F87761" w:rsidP="00F87761">
      <w:pPr>
        <w:pBdr>
          <w:top w:val="nil"/>
          <w:left w:val="nil"/>
          <w:bottom w:val="nil"/>
          <w:right w:val="nil"/>
          <w:between w:val="nil"/>
        </w:pBdr>
        <w:spacing w:after="0" w:line="240" w:lineRule="auto"/>
        <w:ind w:left="284"/>
        <w:jc w:val="both"/>
        <w:rPr>
          <w:rFonts w:ascii="Times New Roman" w:hAnsi="Times New Roman" w:cs="Times New Roman"/>
        </w:rPr>
      </w:pPr>
      <w:r w:rsidRPr="00153011">
        <w:rPr>
          <w:rFonts w:ascii="Times New Roman" w:hAnsi="Times New Roman" w:cs="Times New Roman"/>
        </w:rPr>
        <w:t>Data primer yang dibutuhkan yaitu mengenai pemahaman terkait persediaan obat yang saat ini dilakukan oleh Instalasi Farmasi Rumah Sakit Pertamina Bintang Amin</w:t>
      </w:r>
    </w:p>
    <w:p w14:paraId="0DD3EB9C"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rPr>
      </w:pPr>
      <w:r w:rsidRPr="00153011">
        <w:rPr>
          <w:rFonts w:ascii="Times New Roman" w:hAnsi="Times New Roman" w:cs="Times New Roman"/>
          <w:b/>
          <w:bCs/>
        </w:rPr>
        <w:t xml:space="preserve">Populasi Dan Sampel </w:t>
      </w:r>
    </w:p>
    <w:p w14:paraId="16027181" w14:textId="77777777" w:rsidR="00F87761" w:rsidRPr="00153011" w:rsidRDefault="00F87761" w:rsidP="00F87761">
      <w:pPr>
        <w:pBdr>
          <w:top w:val="nil"/>
          <w:left w:val="nil"/>
          <w:bottom w:val="nil"/>
          <w:right w:val="nil"/>
          <w:between w:val="nil"/>
        </w:pBdr>
        <w:tabs>
          <w:tab w:val="left" w:pos="426"/>
        </w:tabs>
        <w:spacing w:after="0" w:line="240" w:lineRule="auto"/>
        <w:ind w:firstLine="567"/>
        <w:jc w:val="both"/>
        <w:rPr>
          <w:rFonts w:ascii="Times New Roman" w:hAnsi="Times New Roman" w:cs="Times New Roman"/>
        </w:rPr>
      </w:pPr>
      <w:r w:rsidRPr="00153011">
        <w:rPr>
          <w:rFonts w:ascii="Times New Roman" w:hAnsi="Times New Roman" w:cs="Times New Roman"/>
          <w:sz w:val="24"/>
          <w:szCs w:val="24"/>
        </w:rPr>
        <w:t>Populasi dalam penelitian ini ditentukan berdasarkan pertimbangan peneliti sesuai dengan kebutuhan penelitian dan keterlibatan responden dalam persediaan obat di Instalasi Farmasi Rumah Sakit Pertamina Bintang Amin. Peneliti melakukan pengumpulan data penilaian kepada petugas yang terkait persediaan obat di Instalasi Farmasi Rumah Sakit Pertamina Bintang Amin yang berjumlah 7 petugas</w:t>
      </w:r>
      <w:r w:rsidRPr="00153011">
        <w:rPr>
          <w:rFonts w:ascii="Times New Roman" w:hAnsi="Times New Roman" w:cs="Times New Roman"/>
        </w:rPr>
        <w:t>.</w:t>
      </w:r>
    </w:p>
    <w:p w14:paraId="76C90D52"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rPr>
      </w:pPr>
      <w:r w:rsidRPr="00153011">
        <w:rPr>
          <w:rFonts w:ascii="Times New Roman" w:hAnsi="Times New Roman" w:cs="Times New Roman"/>
          <w:b/>
          <w:bCs/>
        </w:rPr>
        <w:t>Teknik Pengumpulan Data</w:t>
      </w:r>
    </w:p>
    <w:p w14:paraId="1A10EA1E" w14:textId="77777777" w:rsidR="00F87761" w:rsidRPr="00153011" w:rsidRDefault="00F87761" w:rsidP="00E541FC">
      <w:pPr>
        <w:pStyle w:val="ListParagraph"/>
        <w:numPr>
          <w:ilvl w:val="0"/>
          <w:numId w:val="6"/>
        </w:numPr>
        <w:pBdr>
          <w:top w:val="nil"/>
          <w:left w:val="nil"/>
          <w:bottom w:val="nil"/>
          <w:right w:val="nil"/>
          <w:between w:val="nil"/>
        </w:pBdr>
        <w:ind w:left="284" w:hanging="284"/>
        <w:jc w:val="both"/>
        <w:rPr>
          <w:rFonts w:eastAsia="Times New Roman"/>
        </w:rPr>
      </w:pPr>
      <w:r w:rsidRPr="00153011">
        <w:rPr>
          <w:rFonts w:eastAsia="Times New Roman"/>
        </w:rPr>
        <w:t>Pengelolaan Data Sekunder</w:t>
      </w:r>
    </w:p>
    <w:p w14:paraId="15F246F6" w14:textId="77777777" w:rsidR="00F87761" w:rsidRPr="00153011" w:rsidRDefault="00F87761" w:rsidP="00E541FC">
      <w:pPr>
        <w:pStyle w:val="ListParagraph"/>
        <w:numPr>
          <w:ilvl w:val="0"/>
          <w:numId w:val="7"/>
        </w:numPr>
        <w:pBdr>
          <w:top w:val="nil"/>
          <w:left w:val="nil"/>
          <w:bottom w:val="nil"/>
          <w:right w:val="nil"/>
          <w:between w:val="nil"/>
        </w:pBdr>
        <w:ind w:left="567" w:hanging="283"/>
        <w:jc w:val="both"/>
        <w:rPr>
          <w:rFonts w:eastAsia="Times New Roman"/>
        </w:rPr>
      </w:pPr>
      <w:r w:rsidRPr="00153011">
        <w:rPr>
          <w:rFonts w:eastAsia="Times New Roman"/>
        </w:rPr>
        <w:t>Penggolongan menggunakan metode Ven</w:t>
      </w:r>
    </w:p>
    <w:p w14:paraId="0A98F87A" w14:textId="77777777" w:rsidR="00F87761" w:rsidRPr="00153011" w:rsidRDefault="00F87761" w:rsidP="00E541FC">
      <w:pPr>
        <w:pStyle w:val="ListParagraph"/>
        <w:numPr>
          <w:ilvl w:val="0"/>
          <w:numId w:val="7"/>
        </w:numPr>
        <w:pBdr>
          <w:top w:val="nil"/>
          <w:left w:val="nil"/>
          <w:bottom w:val="nil"/>
          <w:right w:val="nil"/>
          <w:between w:val="nil"/>
        </w:pBdr>
        <w:ind w:left="567" w:hanging="283"/>
        <w:jc w:val="both"/>
        <w:rPr>
          <w:rFonts w:eastAsia="Times New Roman"/>
        </w:rPr>
      </w:pPr>
      <w:r w:rsidRPr="00153011">
        <w:rPr>
          <w:rFonts w:eastAsia="Times New Roman"/>
        </w:rPr>
        <w:t>Melakukan Perhitungan EOQ</w:t>
      </w:r>
    </w:p>
    <w:p w14:paraId="29812123" w14:textId="77777777" w:rsidR="00F87761" w:rsidRPr="00153011" w:rsidRDefault="00F87761" w:rsidP="00E541FC">
      <w:pPr>
        <w:pStyle w:val="ListParagraph"/>
        <w:numPr>
          <w:ilvl w:val="0"/>
          <w:numId w:val="6"/>
        </w:numPr>
        <w:pBdr>
          <w:top w:val="nil"/>
          <w:left w:val="nil"/>
          <w:bottom w:val="nil"/>
          <w:right w:val="nil"/>
          <w:between w:val="nil"/>
        </w:pBdr>
        <w:ind w:left="284" w:hanging="284"/>
        <w:jc w:val="both"/>
        <w:rPr>
          <w:rFonts w:eastAsia="Times New Roman"/>
        </w:rPr>
      </w:pPr>
      <w:r w:rsidRPr="00153011">
        <w:rPr>
          <w:rFonts w:eastAsia="Times New Roman"/>
        </w:rPr>
        <w:t>Memperoleh data primer</w:t>
      </w:r>
    </w:p>
    <w:p w14:paraId="59E0F3C3" w14:textId="77777777" w:rsidR="00F87761" w:rsidRPr="00153011" w:rsidRDefault="00F87761" w:rsidP="00E541FC">
      <w:pPr>
        <w:pStyle w:val="ListParagraph"/>
        <w:numPr>
          <w:ilvl w:val="0"/>
          <w:numId w:val="8"/>
        </w:numPr>
        <w:pBdr>
          <w:top w:val="nil"/>
          <w:left w:val="nil"/>
          <w:bottom w:val="nil"/>
          <w:right w:val="nil"/>
          <w:between w:val="nil"/>
        </w:pBdr>
        <w:ind w:left="567" w:hanging="283"/>
        <w:jc w:val="both"/>
        <w:rPr>
          <w:rFonts w:eastAsia="Times New Roman"/>
        </w:rPr>
      </w:pPr>
      <w:r w:rsidRPr="00153011">
        <w:rPr>
          <w:rFonts w:eastAsia="Times New Roman"/>
        </w:rPr>
        <w:t>Observasi</w:t>
      </w:r>
    </w:p>
    <w:p w14:paraId="25F45496" w14:textId="77777777" w:rsidR="00F87761" w:rsidRPr="00153011" w:rsidRDefault="00F87761" w:rsidP="00E541FC">
      <w:pPr>
        <w:pStyle w:val="ListParagraph"/>
        <w:numPr>
          <w:ilvl w:val="0"/>
          <w:numId w:val="8"/>
        </w:numPr>
        <w:pBdr>
          <w:top w:val="nil"/>
          <w:left w:val="nil"/>
          <w:bottom w:val="nil"/>
          <w:right w:val="nil"/>
          <w:between w:val="nil"/>
        </w:pBdr>
        <w:ind w:left="567" w:hanging="283"/>
        <w:jc w:val="both"/>
        <w:rPr>
          <w:rFonts w:eastAsia="Times New Roman"/>
        </w:rPr>
      </w:pPr>
      <w:r w:rsidRPr="00153011">
        <w:rPr>
          <w:rFonts w:eastAsia="Times New Roman"/>
        </w:rPr>
        <w:t>Wawancara</w:t>
      </w:r>
    </w:p>
    <w:p w14:paraId="295DC2AE" w14:textId="77777777" w:rsidR="00F87761" w:rsidRPr="00153011" w:rsidRDefault="00F87761" w:rsidP="00E541FC">
      <w:pPr>
        <w:pStyle w:val="ListParagraph"/>
        <w:numPr>
          <w:ilvl w:val="0"/>
          <w:numId w:val="8"/>
        </w:numPr>
        <w:pBdr>
          <w:top w:val="nil"/>
          <w:left w:val="nil"/>
          <w:bottom w:val="nil"/>
          <w:right w:val="nil"/>
          <w:between w:val="nil"/>
        </w:pBdr>
        <w:ind w:left="567" w:hanging="283"/>
        <w:jc w:val="both"/>
        <w:rPr>
          <w:rFonts w:eastAsia="Times New Roman"/>
        </w:rPr>
      </w:pPr>
      <w:r w:rsidRPr="00153011">
        <w:rPr>
          <w:rFonts w:eastAsia="Times New Roman"/>
        </w:rPr>
        <w:t>Kuesioner</w:t>
      </w:r>
    </w:p>
    <w:p w14:paraId="0D024BEE"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b/>
          <w:bCs/>
        </w:rPr>
      </w:pPr>
    </w:p>
    <w:p w14:paraId="2C279E36"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b/>
          <w:bCs/>
        </w:rPr>
      </w:pPr>
      <w:r w:rsidRPr="00153011">
        <w:rPr>
          <w:rFonts w:ascii="Times New Roman" w:hAnsi="Times New Roman" w:cs="Times New Roman"/>
          <w:b/>
          <w:bCs/>
        </w:rPr>
        <w:lastRenderedPageBreak/>
        <w:t>Teknik Analisis Data</w:t>
      </w:r>
    </w:p>
    <w:p w14:paraId="06ED52AA" w14:textId="77777777" w:rsidR="00F87761" w:rsidRPr="00153011" w:rsidRDefault="00F87761" w:rsidP="00E541FC">
      <w:pPr>
        <w:pStyle w:val="ListParagraph"/>
        <w:numPr>
          <w:ilvl w:val="0"/>
          <w:numId w:val="9"/>
        </w:numPr>
        <w:pBdr>
          <w:top w:val="nil"/>
          <w:left w:val="nil"/>
          <w:bottom w:val="nil"/>
          <w:right w:val="nil"/>
          <w:between w:val="nil"/>
        </w:pBdr>
        <w:ind w:left="284" w:hanging="284"/>
        <w:jc w:val="both"/>
        <w:rPr>
          <w:rFonts w:eastAsia="Times New Roman"/>
        </w:rPr>
      </w:pPr>
      <w:r w:rsidRPr="00153011">
        <w:rPr>
          <w:rFonts w:eastAsia="Times New Roman"/>
        </w:rPr>
        <w:t>Pengujian Instrumen Penelitian</w:t>
      </w:r>
    </w:p>
    <w:p w14:paraId="5988FD74" w14:textId="77777777" w:rsidR="00F87761" w:rsidRPr="00153011" w:rsidRDefault="00F87761" w:rsidP="00E541FC">
      <w:pPr>
        <w:pStyle w:val="ListParagraph"/>
        <w:numPr>
          <w:ilvl w:val="0"/>
          <w:numId w:val="10"/>
        </w:numPr>
        <w:pBdr>
          <w:top w:val="nil"/>
          <w:left w:val="nil"/>
          <w:bottom w:val="nil"/>
          <w:right w:val="nil"/>
          <w:between w:val="nil"/>
        </w:pBdr>
        <w:ind w:left="567" w:hanging="283"/>
        <w:jc w:val="both"/>
        <w:rPr>
          <w:rFonts w:eastAsia="Times New Roman"/>
        </w:rPr>
      </w:pPr>
      <w:r w:rsidRPr="00153011">
        <w:rPr>
          <w:rFonts w:eastAsia="Times New Roman"/>
        </w:rPr>
        <w:t>Uji Validitas</w:t>
      </w:r>
    </w:p>
    <w:p w14:paraId="77701FBB" w14:textId="77777777" w:rsidR="00F87761" w:rsidRPr="00153011" w:rsidRDefault="00F87761" w:rsidP="00E541FC">
      <w:pPr>
        <w:pStyle w:val="ListParagraph"/>
        <w:numPr>
          <w:ilvl w:val="0"/>
          <w:numId w:val="10"/>
        </w:numPr>
        <w:pBdr>
          <w:top w:val="nil"/>
          <w:left w:val="nil"/>
          <w:bottom w:val="nil"/>
          <w:right w:val="nil"/>
          <w:between w:val="nil"/>
        </w:pBdr>
        <w:ind w:left="567" w:hanging="283"/>
        <w:jc w:val="both"/>
        <w:rPr>
          <w:rFonts w:eastAsia="Times New Roman"/>
        </w:rPr>
      </w:pPr>
      <w:r w:rsidRPr="00153011">
        <w:rPr>
          <w:rFonts w:eastAsia="Times New Roman"/>
        </w:rPr>
        <w:t>Uji Reliabilitas</w:t>
      </w:r>
    </w:p>
    <w:p w14:paraId="237E4BE9" w14:textId="77777777" w:rsidR="00F87761" w:rsidRPr="00153011" w:rsidRDefault="00F87761" w:rsidP="00E541FC">
      <w:pPr>
        <w:pStyle w:val="ListParagraph"/>
        <w:numPr>
          <w:ilvl w:val="0"/>
          <w:numId w:val="9"/>
        </w:numPr>
        <w:pBdr>
          <w:top w:val="nil"/>
          <w:left w:val="nil"/>
          <w:bottom w:val="nil"/>
          <w:right w:val="nil"/>
          <w:between w:val="nil"/>
        </w:pBdr>
        <w:ind w:left="284" w:hanging="284"/>
        <w:jc w:val="both"/>
        <w:rPr>
          <w:rFonts w:eastAsia="Times New Roman"/>
        </w:rPr>
      </w:pPr>
      <w:r w:rsidRPr="00153011">
        <w:rPr>
          <w:rFonts w:eastAsia="Times New Roman"/>
        </w:rPr>
        <w:t>Pengujian Data Penelitian</w:t>
      </w:r>
    </w:p>
    <w:p w14:paraId="3F32F09A" w14:textId="77777777" w:rsidR="00F87761" w:rsidRPr="00153011" w:rsidRDefault="00F87761" w:rsidP="00E541FC">
      <w:pPr>
        <w:pStyle w:val="ListParagraph"/>
        <w:numPr>
          <w:ilvl w:val="0"/>
          <w:numId w:val="11"/>
        </w:numPr>
        <w:pBdr>
          <w:top w:val="nil"/>
          <w:left w:val="nil"/>
          <w:bottom w:val="nil"/>
          <w:right w:val="nil"/>
          <w:between w:val="nil"/>
        </w:pBdr>
        <w:ind w:left="567" w:hanging="283"/>
        <w:jc w:val="both"/>
        <w:rPr>
          <w:rFonts w:eastAsia="Times New Roman"/>
        </w:rPr>
      </w:pPr>
      <w:r w:rsidRPr="00153011">
        <w:rPr>
          <w:rFonts w:eastAsia="Times New Roman"/>
        </w:rPr>
        <w:t>Uji Asumsi Klasik</w:t>
      </w:r>
    </w:p>
    <w:p w14:paraId="20451E50" w14:textId="77777777" w:rsidR="00F87761" w:rsidRPr="00153011" w:rsidRDefault="00F87761" w:rsidP="00E541FC">
      <w:pPr>
        <w:pStyle w:val="ListParagraph"/>
        <w:numPr>
          <w:ilvl w:val="0"/>
          <w:numId w:val="15"/>
        </w:numPr>
        <w:pBdr>
          <w:top w:val="nil"/>
          <w:left w:val="nil"/>
          <w:bottom w:val="nil"/>
          <w:right w:val="nil"/>
          <w:between w:val="nil"/>
        </w:pBdr>
        <w:ind w:left="851" w:hanging="284"/>
        <w:jc w:val="both"/>
        <w:rPr>
          <w:rFonts w:eastAsia="Times New Roman"/>
        </w:rPr>
      </w:pPr>
      <w:r w:rsidRPr="00153011">
        <w:rPr>
          <w:rFonts w:eastAsia="Times New Roman"/>
        </w:rPr>
        <w:t>Uji Normalitas</w:t>
      </w:r>
    </w:p>
    <w:p w14:paraId="16A898CA" w14:textId="77777777" w:rsidR="00F87761" w:rsidRPr="00153011" w:rsidRDefault="00F87761" w:rsidP="00E541FC">
      <w:pPr>
        <w:pStyle w:val="ListParagraph"/>
        <w:numPr>
          <w:ilvl w:val="0"/>
          <w:numId w:val="15"/>
        </w:numPr>
        <w:pBdr>
          <w:top w:val="nil"/>
          <w:left w:val="nil"/>
          <w:bottom w:val="nil"/>
          <w:right w:val="nil"/>
          <w:between w:val="nil"/>
        </w:pBdr>
        <w:ind w:left="851" w:hanging="284"/>
        <w:jc w:val="both"/>
        <w:rPr>
          <w:rFonts w:eastAsia="Times New Roman"/>
        </w:rPr>
      </w:pPr>
      <w:r w:rsidRPr="00153011">
        <w:rPr>
          <w:rFonts w:eastAsia="Times New Roman"/>
        </w:rPr>
        <w:t>Uji Multikolinearitas</w:t>
      </w:r>
    </w:p>
    <w:p w14:paraId="5CFA39EC" w14:textId="77777777" w:rsidR="00F87761" w:rsidRPr="00153011" w:rsidRDefault="00F87761" w:rsidP="00E541FC">
      <w:pPr>
        <w:pStyle w:val="ListParagraph"/>
        <w:numPr>
          <w:ilvl w:val="0"/>
          <w:numId w:val="15"/>
        </w:numPr>
        <w:pBdr>
          <w:top w:val="nil"/>
          <w:left w:val="nil"/>
          <w:bottom w:val="nil"/>
          <w:right w:val="nil"/>
          <w:between w:val="nil"/>
        </w:pBdr>
        <w:ind w:left="851" w:hanging="284"/>
        <w:jc w:val="both"/>
        <w:rPr>
          <w:rFonts w:eastAsia="Times New Roman"/>
        </w:rPr>
      </w:pPr>
      <w:r w:rsidRPr="00153011">
        <w:rPr>
          <w:rFonts w:eastAsia="Times New Roman"/>
        </w:rPr>
        <w:t>Uji Heteroskedastisitas</w:t>
      </w:r>
    </w:p>
    <w:p w14:paraId="068D09F3" w14:textId="77777777" w:rsidR="00F87761" w:rsidRPr="00153011" w:rsidRDefault="00F87761" w:rsidP="00E541FC">
      <w:pPr>
        <w:pStyle w:val="ListParagraph"/>
        <w:numPr>
          <w:ilvl w:val="0"/>
          <w:numId w:val="15"/>
        </w:numPr>
        <w:pBdr>
          <w:top w:val="nil"/>
          <w:left w:val="nil"/>
          <w:bottom w:val="nil"/>
          <w:right w:val="nil"/>
          <w:between w:val="nil"/>
        </w:pBdr>
        <w:ind w:left="851" w:hanging="284"/>
        <w:jc w:val="both"/>
        <w:rPr>
          <w:rFonts w:eastAsia="Times New Roman"/>
        </w:rPr>
      </w:pPr>
      <w:r w:rsidRPr="00153011">
        <w:rPr>
          <w:rFonts w:eastAsia="Times New Roman"/>
        </w:rPr>
        <w:t>Uji Autokorelasi</w:t>
      </w:r>
    </w:p>
    <w:p w14:paraId="6BC36260" w14:textId="77777777" w:rsidR="00F87761" w:rsidRPr="00153011" w:rsidRDefault="00F87761" w:rsidP="00E541FC">
      <w:pPr>
        <w:pStyle w:val="ListParagraph"/>
        <w:numPr>
          <w:ilvl w:val="0"/>
          <w:numId w:val="11"/>
        </w:numPr>
        <w:pBdr>
          <w:top w:val="nil"/>
          <w:left w:val="nil"/>
          <w:bottom w:val="nil"/>
          <w:right w:val="nil"/>
          <w:between w:val="nil"/>
        </w:pBdr>
        <w:ind w:left="567" w:hanging="283"/>
        <w:jc w:val="both"/>
        <w:rPr>
          <w:rFonts w:eastAsia="Times New Roman"/>
        </w:rPr>
      </w:pPr>
      <w:r w:rsidRPr="00153011">
        <w:rPr>
          <w:rFonts w:eastAsia="Times New Roman"/>
          <w:i/>
          <w:iCs/>
        </w:rPr>
        <w:t>Methode of Successive Intervel</w:t>
      </w:r>
      <w:r w:rsidRPr="00153011">
        <w:rPr>
          <w:rFonts w:eastAsia="Times New Roman"/>
        </w:rPr>
        <w:t xml:space="preserve"> (MSI)</w:t>
      </w:r>
    </w:p>
    <w:p w14:paraId="41A1F86F"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b/>
          <w:bCs/>
        </w:rPr>
      </w:pPr>
      <w:r w:rsidRPr="00153011">
        <w:rPr>
          <w:rFonts w:ascii="Times New Roman" w:hAnsi="Times New Roman" w:cs="Times New Roman"/>
          <w:b/>
          <w:bCs/>
        </w:rPr>
        <w:t>Rancangan Analisis Data dan Uji Hipotesis</w:t>
      </w:r>
    </w:p>
    <w:p w14:paraId="7DC48207" w14:textId="77777777" w:rsidR="00F87761" w:rsidRPr="00153011" w:rsidRDefault="00F87761" w:rsidP="00E541FC">
      <w:pPr>
        <w:pStyle w:val="ListParagraph"/>
        <w:numPr>
          <w:ilvl w:val="0"/>
          <w:numId w:val="12"/>
        </w:numPr>
        <w:pBdr>
          <w:top w:val="nil"/>
          <w:left w:val="nil"/>
          <w:bottom w:val="nil"/>
          <w:right w:val="nil"/>
          <w:between w:val="nil"/>
        </w:pBdr>
        <w:ind w:left="284" w:hanging="284"/>
        <w:jc w:val="both"/>
        <w:rPr>
          <w:rFonts w:eastAsia="Times New Roman"/>
        </w:rPr>
      </w:pPr>
      <w:r w:rsidRPr="00153011">
        <w:rPr>
          <w:rFonts w:eastAsia="Times New Roman"/>
        </w:rPr>
        <w:t>Analisis Deskriptif</w:t>
      </w:r>
    </w:p>
    <w:p w14:paraId="76BD4039" w14:textId="77777777" w:rsidR="00F87761" w:rsidRPr="00153011" w:rsidRDefault="00F87761" w:rsidP="00E541FC">
      <w:pPr>
        <w:pStyle w:val="ListParagraph"/>
        <w:numPr>
          <w:ilvl w:val="0"/>
          <w:numId w:val="12"/>
        </w:numPr>
        <w:pBdr>
          <w:top w:val="nil"/>
          <w:left w:val="nil"/>
          <w:bottom w:val="nil"/>
          <w:right w:val="nil"/>
          <w:between w:val="nil"/>
        </w:pBdr>
        <w:ind w:left="284" w:hanging="284"/>
        <w:jc w:val="both"/>
        <w:rPr>
          <w:rFonts w:eastAsia="Times New Roman"/>
        </w:rPr>
      </w:pPr>
      <w:r w:rsidRPr="00153011">
        <w:rPr>
          <w:rFonts w:eastAsia="Times New Roman"/>
        </w:rPr>
        <w:t>Analisis Verifikatif</w:t>
      </w:r>
    </w:p>
    <w:p w14:paraId="5555CA4F" w14:textId="77777777" w:rsidR="00F87761" w:rsidRPr="00153011" w:rsidRDefault="00F87761" w:rsidP="00E541FC">
      <w:pPr>
        <w:pStyle w:val="ListParagraph"/>
        <w:numPr>
          <w:ilvl w:val="0"/>
          <w:numId w:val="13"/>
        </w:numPr>
        <w:pBdr>
          <w:top w:val="nil"/>
          <w:left w:val="nil"/>
          <w:bottom w:val="nil"/>
          <w:right w:val="nil"/>
          <w:between w:val="nil"/>
        </w:pBdr>
        <w:ind w:left="567" w:hanging="283"/>
        <w:jc w:val="both"/>
        <w:rPr>
          <w:rFonts w:eastAsia="Times New Roman"/>
        </w:rPr>
      </w:pPr>
      <w:r w:rsidRPr="00153011">
        <w:rPr>
          <w:rFonts w:eastAsia="Times New Roman"/>
        </w:rPr>
        <w:t>Analisis Regresi Linier Berganda</w:t>
      </w:r>
    </w:p>
    <w:p w14:paraId="573F1F6D" w14:textId="77777777" w:rsidR="00F87761" w:rsidRPr="00153011" w:rsidRDefault="00F87761" w:rsidP="00E541FC">
      <w:pPr>
        <w:pStyle w:val="ListParagraph"/>
        <w:numPr>
          <w:ilvl w:val="0"/>
          <w:numId w:val="13"/>
        </w:numPr>
        <w:pBdr>
          <w:top w:val="nil"/>
          <w:left w:val="nil"/>
          <w:bottom w:val="nil"/>
          <w:right w:val="nil"/>
          <w:between w:val="nil"/>
        </w:pBdr>
        <w:ind w:left="567" w:hanging="283"/>
        <w:jc w:val="both"/>
        <w:rPr>
          <w:rFonts w:eastAsia="Times New Roman"/>
        </w:rPr>
      </w:pPr>
      <w:r w:rsidRPr="00153011">
        <w:rPr>
          <w:rFonts w:eastAsia="Times New Roman"/>
        </w:rPr>
        <w:t>Analisis Korelasi</w:t>
      </w:r>
    </w:p>
    <w:p w14:paraId="2BA57390" w14:textId="77777777" w:rsidR="00F87761" w:rsidRPr="00153011" w:rsidRDefault="00F87761" w:rsidP="00E541FC">
      <w:pPr>
        <w:pStyle w:val="ListParagraph"/>
        <w:numPr>
          <w:ilvl w:val="0"/>
          <w:numId w:val="12"/>
        </w:numPr>
        <w:pBdr>
          <w:top w:val="nil"/>
          <w:left w:val="nil"/>
          <w:bottom w:val="nil"/>
          <w:right w:val="nil"/>
          <w:between w:val="nil"/>
        </w:pBdr>
        <w:ind w:left="284" w:hanging="284"/>
        <w:jc w:val="both"/>
        <w:rPr>
          <w:rFonts w:eastAsia="Times New Roman"/>
        </w:rPr>
      </w:pPr>
      <w:r w:rsidRPr="00153011">
        <w:rPr>
          <w:rFonts w:eastAsia="Times New Roman"/>
        </w:rPr>
        <w:t>Uji Hipotesis</w:t>
      </w:r>
    </w:p>
    <w:p w14:paraId="054F226C" w14:textId="77777777" w:rsidR="00F87761" w:rsidRPr="00153011" w:rsidRDefault="00F87761" w:rsidP="00E541FC">
      <w:pPr>
        <w:pStyle w:val="ListParagraph"/>
        <w:numPr>
          <w:ilvl w:val="0"/>
          <w:numId w:val="14"/>
        </w:numPr>
        <w:pBdr>
          <w:top w:val="nil"/>
          <w:left w:val="nil"/>
          <w:bottom w:val="nil"/>
          <w:right w:val="nil"/>
          <w:between w:val="nil"/>
        </w:pBdr>
        <w:ind w:left="567" w:hanging="283"/>
        <w:jc w:val="both"/>
        <w:rPr>
          <w:rFonts w:eastAsia="Times New Roman"/>
        </w:rPr>
      </w:pPr>
      <w:r w:rsidRPr="00153011">
        <w:rPr>
          <w:rFonts w:eastAsia="Times New Roman"/>
        </w:rPr>
        <w:t>Uji Parsial (Uji t-statistik)</w:t>
      </w:r>
    </w:p>
    <w:p w14:paraId="47E84B2C" w14:textId="77777777" w:rsidR="00F87761" w:rsidRPr="00153011" w:rsidRDefault="00F87761" w:rsidP="00E541FC">
      <w:pPr>
        <w:pStyle w:val="ListParagraph"/>
        <w:numPr>
          <w:ilvl w:val="0"/>
          <w:numId w:val="14"/>
        </w:numPr>
        <w:pBdr>
          <w:top w:val="nil"/>
          <w:left w:val="nil"/>
          <w:bottom w:val="nil"/>
          <w:right w:val="nil"/>
          <w:between w:val="nil"/>
        </w:pBdr>
        <w:ind w:left="567" w:hanging="283"/>
        <w:jc w:val="both"/>
        <w:rPr>
          <w:rFonts w:eastAsia="Times New Roman"/>
        </w:rPr>
      </w:pPr>
      <w:r w:rsidRPr="00153011">
        <w:rPr>
          <w:rFonts w:eastAsia="Times New Roman"/>
        </w:rPr>
        <w:t>Uji Simultan (Uji F-statisti)</w:t>
      </w:r>
    </w:p>
    <w:p w14:paraId="3598AAD5" w14:textId="77777777" w:rsidR="00F87761" w:rsidRPr="00153011" w:rsidRDefault="00F87761" w:rsidP="00E541FC">
      <w:pPr>
        <w:pStyle w:val="ListParagraph"/>
        <w:numPr>
          <w:ilvl w:val="0"/>
          <w:numId w:val="14"/>
        </w:numPr>
        <w:pBdr>
          <w:top w:val="nil"/>
          <w:left w:val="nil"/>
          <w:bottom w:val="nil"/>
          <w:right w:val="nil"/>
          <w:between w:val="nil"/>
        </w:pBdr>
        <w:ind w:left="567" w:hanging="283"/>
        <w:jc w:val="both"/>
        <w:rPr>
          <w:rFonts w:eastAsia="Times New Roman"/>
        </w:rPr>
      </w:pPr>
      <w:r w:rsidRPr="00153011">
        <w:rPr>
          <w:rFonts w:eastAsia="Times New Roman"/>
        </w:rPr>
        <w:t>Koefisien Determinasi</w:t>
      </w:r>
    </w:p>
    <w:p w14:paraId="3CDE6AAC" w14:textId="77777777" w:rsidR="00F87761" w:rsidRPr="00153011" w:rsidRDefault="00F87761" w:rsidP="00F87761">
      <w:pPr>
        <w:pStyle w:val="ListParagraph"/>
        <w:pBdr>
          <w:top w:val="nil"/>
          <w:left w:val="nil"/>
          <w:bottom w:val="nil"/>
          <w:right w:val="nil"/>
          <w:between w:val="nil"/>
        </w:pBdr>
        <w:ind w:left="567"/>
        <w:jc w:val="both"/>
        <w:rPr>
          <w:rFonts w:eastAsia="Times New Roman"/>
          <w:sz w:val="22"/>
          <w:szCs w:val="22"/>
        </w:rPr>
      </w:pPr>
    </w:p>
    <w:p w14:paraId="3BAF124A" w14:textId="77777777" w:rsidR="00F87761" w:rsidRPr="00153011" w:rsidRDefault="00F87761" w:rsidP="00F87761">
      <w:pPr>
        <w:spacing w:after="0" w:line="360" w:lineRule="auto"/>
        <w:rPr>
          <w:rFonts w:ascii="Times New Roman" w:hAnsi="Times New Roman" w:cs="Times New Roman"/>
          <w:b/>
        </w:rPr>
      </w:pPr>
      <w:r w:rsidRPr="00153011">
        <w:rPr>
          <w:rFonts w:ascii="Times New Roman" w:hAnsi="Times New Roman" w:cs="Times New Roman"/>
          <w:b/>
        </w:rPr>
        <w:t xml:space="preserve">HASIL DAN PEMBAHASAN </w:t>
      </w:r>
    </w:p>
    <w:p w14:paraId="465D7780"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rPr>
      </w:pPr>
      <w:r w:rsidRPr="00153011">
        <w:rPr>
          <w:rFonts w:ascii="Times New Roman" w:hAnsi="Times New Roman" w:cs="Times New Roman"/>
          <w:b/>
          <w:bCs/>
        </w:rPr>
        <w:t>Metode Analisis VEN (Vital, Esensial, Non Esensial)</w:t>
      </w:r>
    </w:p>
    <w:p w14:paraId="0ABE4272" w14:textId="77777777" w:rsidR="00F87761" w:rsidRPr="00153011" w:rsidRDefault="00F87761" w:rsidP="00F87761">
      <w:pPr>
        <w:pBdr>
          <w:top w:val="nil"/>
          <w:left w:val="nil"/>
          <w:bottom w:val="nil"/>
          <w:right w:val="nil"/>
          <w:between w:val="nil"/>
        </w:pBdr>
        <w:tabs>
          <w:tab w:val="left" w:pos="426"/>
        </w:tabs>
        <w:spacing w:after="0" w:line="240" w:lineRule="auto"/>
        <w:ind w:firstLine="567"/>
        <w:jc w:val="both"/>
        <w:rPr>
          <w:rFonts w:ascii="Times New Roman" w:hAnsi="Times New Roman" w:cs="Times New Roman"/>
          <w:lang w:val="en-ID"/>
        </w:rPr>
      </w:pPr>
      <w:proofErr w:type="gramStart"/>
      <w:r w:rsidRPr="00153011">
        <w:rPr>
          <w:rFonts w:ascii="Times New Roman" w:hAnsi="Times New Roman" w:cs="Times New Roman"/>
          <w:lang w:val="en-ID"/>
        </w:rPr>
        <w:t>Penentuan golongan VEN (</w:t>
      </w:r>
      <w:r w:rsidRPr="00153011">
        <w:rPr>
          <w:rFonts w:ascii="Times New Roman" w:hAnsi="Times New Roman" w:cs="Times New Roman"/>
        </w:rPr>
        <w:t xml:space="preserve">Vital, Esensial, Non esensial) </w:t>
      </w:r>
      <w:r w:rsidRPr="00153011">
        <w:rPr>
          <w:rFonts w:ascii="Times New Roman" w:hAnsi="Times New Roman" w:cs="Times New Roman"/>
          <w:lang w:val="en-ID"/>
        </w:rPr>
        <w:t xml:space="preserve">mengacu pada Daftar Obat Esensial Nasional (DOEN), daftar </w:t>
      </w:r>
      <w:r w:rsidRPr="00153011">
        <w:rPr>
          <w:rFonts w:ascii="Times New Roman" w:hAnsi="Times New Roman" w:cs="Times New Roman"/>
          <w:i/>
          <w:iCs/>
          <w:lang w:val="en-ID"/>
        </w:rPr>
        <w:t>life saving drug</w:t>
      </w:r>
      <w:r w:rsidRPr="00153011">
        <w:rPr>
          <w:rFonts w:ascii="Times New Roman" w:hAnsi="Times New Roman" w:cs="Times New Roman"/>
          <w:lang w:val="en-ID"/>
        </w:rPr>
        <w:t>, dan Formularium Nasional Fasilitas Kesehatan II.</w:t>
      </w:r>
      <w:proofErr w:type="gramEnd"/>
      <w:r w:rsidRPr="00153011">
        <w:rPr>
          <w:rFonts w:ascii="Times New Roman" w:hAnsi="Times New Roman" w:cs="Times New Roman"/>
          <w:lang w:val="en-ID"/>
        </w:rPr>
        <w:t xml:space="preserve"> Berikut hasil pengelompokan obat berdasarkan metode analisis VEN (</w:t>
      </w:r>
      <w:r w:rsidRPr="00153011">
        <w:rPr>
          <w:rFonts w:ascii="Times New Roman" w:hAnsi="Times New Roman" w:cs="Times New Roman"/>
        </w:rPr>
        <w:t xml:space="preserve">Vital, Esensial, Non esensial) serta jumlah pemakaian obat periode </w:t>
      </w:r>
      <w:r w:rsidRPr="00153011">
        <w:rPr>
          <w:rFonts w:ascii="Times New Roman" w:hAnsi="Times New Roman" w:cs="Times New Roman"/>
          <w:lang w:val="en-ID"/>
        </w:rPr>
        <w:t xml:space="preserve">bulan januari sampai juni </w:t>
      </w:r>
      <w:proofErr w:type="gramStart"/>
      <w:r w:rsidRPr="00153011">
        <w:rPr>
          <w:rFonts w:ascii="Times New Roman" w:hAnsi="Times New Roman" w:cs="Times New Roman"/>
          <w:lang w:val="en-ID"/>
        </w:rPr>
        <w:t>2023 :</w:t>
      </w:r>
      <w:proofErr w:type="gramEnd"/>
    </w:p>
    <w:p w14:paraId="4007B3D4" w14:textId="77777777" w:rsidR="00F87761" w:rsidRPr="00153011" w:rsidRDefault="00F87761" w:rsidP="00F87761">
      <w:pPr>
        <w:pBdr>
          <w:top w:val="nil"/>
          <w:left w:val="nil"/>
          <w:bottom w:val="nil"/>
          <w:right w:val="nil"/>
          <w:between w:val="nil"/>
        </w:pBdr>
        <w:spacing w:before="120" w:after="0" w:line="240" w:lineRule="auto"/>
        <w:ind w:left="851" w:hanging="851"/>
        <w:jc w:val="center"/>
        <w:rPr>
          <w:rFonts w:ascii="Times New Roman" w:hAnsi="Times New Roman" w:cs="Times New Roman"/>
          <w:sz w:val="20"/>
          <w:szCs w:val="20"/>
          <w:lang w:val="en-ID"/>
        </w:rPr>
      </w:pPr>
      <w:proofErr w:type="gramStart"/>
      <w:r w:rsidRPr="00153011">
        <w:rPr>
          <w:rFonts w:ascii="Times New Roman" w:hAnsi="Times New Roman" w:cs="Times New Roman"/>
          <w:sz w:val="20"/>
          <w:szCs w:val="20"/>
          <w:lang w:val="en-ID"/>
        </w:rPr>
        <w:t>Tabel 1.</w:t>
      </w:r>
      <w:proofErr w:type="gramEnd"/>
      <w:r w:rsidRPr="00153011">
        <w:rPr>
          <w:rFonts w:ascii="Times New Roman" w:hAnsi="Times New Roman" w:cs="Times New Roman"/>
          <w:sz w:val="20"/>
          <w:szCs w:val="20"/>
          <w:lang w:val="en-ID"/>
        </w:rPr>
        <w:t xml:space="preserve"> Pengelompokkan VEN dan Pemakaian Obat periode Januairi – Juni 2023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837"/>
        <w:gridCol w:w="1274"/>
        <w:gridCol w:w="1368"/>
      </w:tblGrid>
      <w:tr w:rsidR="00153011" w:rsidRPr="00153011" w14:paraId="5DCAC22F" w14:textId="77777777" w:rsidTr="00153011">
        <w:trPr>
          <w:trHeight w:val="397"/>
          <w:jc w:val="center"/>
        </w:trPr>
        <w:tc>
          <w:tcPr>
            <w:tcW w:w="1843" w:type="dxa"/>
            <w:tcBorders>
              <w:top w:val="single" w:sz="4" w:space="0" w:color="auto"/>
              <w:bottom w:val="single" w:sz="4" w:space="0" w:color="auto"/>
            </w:tcBorders>
            <w:vAlign w:val="center"/>
          </w:tcPr>
          <w:p w14:paraId="028AB080" w14:textId="77777777" w:rsidR="00F87761" w:rsidRPr="00153011" w:rsidRDefault="00F87761" w:rsidP="00B73249">
            <w:pPr>
              <w:pStyle w:val="ListParagraph"/>
              <w:ind w:left="0"/>
              <w:jc w:val="center"/>
              <w:rPr>
                <w:b/>
                <w:bCs/>
                <w:sz w:val="20"/>
                <w:szCs w:val="20"/>
                <w:lang w:val="en-ID"/>
              </w:rPr>
            </w:pPr>
            <w:r w:rsidRPr="00153011">
              <w:rPr>
                <w:b/>
                <w:bCs/>
                <w:sz w:val="20"/>
                <w:szCs w:val="20"/>
                <w:lang w:val="en-ID"/>
              </w:rPr>
              <w:t>Kelompok</w:t>
            </w:r>
          </w:p>
        </w:tc>
        <w:tc>
          <w:tcPr>
            <w:tcW w:w="1560" w:type="dxa"/>
            <w:tcBorders>
              <w:top w:val="single" w:sz="4" w:space="0" w:color="auto"/>
              <w:bottom w:val="single" w:sz="4" w:space="0" w:color="auto"/>
            </w:tcBorders>
            <w:vAlign w:val="center"/>
          </w:tcPr>
          <w:p w14:paraId="1DA1C1DE" w14:textId="77777777" w:rsidR="00F87761" w:rsidRPr="00153011" w:rsidRDefault="00F87761" w:rsidP="00B73249">
            <w:pPr>
              <w:pStyle w:val="ListParagraph"/>
              <w:ind w:left="0"/>
              <w:jc w:val="center"/>
              <w:rPr>
                <w:b/>
                <w:bCs/>
                <w:sz w:val="20"/>
                <w:szCs w:val="20"/>
                <w:lang w:val="en-ID"/>
              </w:rPr>
            </w:pPr>
            <w:r w:rsidRPr="00153011">
              <w:rPr>
                <w:b/>
                <w:bCs/>
                <w:sz w:val="20"/>
                <w:szCs w:val="20"/>
                <w:lang w:val="en-ID"/>
              </w:rPr>
              <w:t>Jenis Obat</w:t>
            </w:r>
          </w:p>
        </w:tc>
        <w:tc>
          <w:tcPr>
            <w:tcW w:w="1842" w:type="dxa"/>
            <w:tcBorders>
              <w:top w:val="single" w:sz="4" w:space="0" w:color="auto"/>
              <w:bottom w:val="single" w:sz="4" w:space="0" w:color="auto"/>
            </w:tcBorders>
            <w:vAlign w:val="center"/>
          </w:tcPr>
          <w:p w14:paraId="6197314C" w14:textId="77777777" w:rsidR="00F87761" w:rsidRPr="00153011" w:rsidRDefault="00F87761" w:rsidP="00B73249">
            <w:pPr>
              <w:pStyle w:val="ListParagraph"/>
              <w:ind w:left="0"/>
              <w:jc w:val="center"/>
              <w:rPr>
                <w:b/>
                <w:bCs/>
                <w:sz w:val="20"/>
                <w:szCs w:val="20"/>
                <w:lang w:val="en-ID"/>
              </w:rPr>
            </w:pPr>
            <w:r w:rsidRPr="00153011">
              <w:rPr>
                <w:b/>
                <w:bCs/>
                <w:sz w:val="20"/>
                <w:szCs w:val="20"/>
                <w:lang w:val="en-ID"/>
              </w:rPr>
              <w:t>Persentase (%)</w:t>
            </w:r>
          </w:p>
        </w:tc>
        <w:tc>
          <w:tcPr>
            <w:tcW w:w="2127" w:type="dxa"/>
            <w:tcBorders>
              <w:top w:val="single" w:sz="4" w:space="0" w:color="auto"/>
              <w:bottom w:val="single" w:sz="4" w:space="0" w:color="auto"/>
            </w:tcBorders>
            <w:vAlign w:val="center"/>
          </w:tcPr>
          <w:p w14:paraId="004B24AD" w14:textId="77777777" w:rsidR="00F87761" w:rsidRPr="00153011" w:rsidRDefault="00F87761" w:rsidP="00B73249">
            <w:pPr>
              <w:pStyle w:val="ListParagraph"/>
              <w:ind w:left="0"/>
              <w:jc w:val="center"/>
              <w:rPr>
                <w:b/>
                <w:bCs/>
                <w:sz w:val="20"/>
                <w:szCs w:val="20"/>
                <w:lang w:val="en-ID"/>
              </w:rPr>
            </w:pPr>
            <w:r w:rsidRPr="00153011">
              <w:rPr>
                <w:b/>
                <w:bCs/>
                <w:sz w:val="20"/>
                <w:szCs w:val="20"/>
                <w:lang w:val="en-ID"/>
              </w:rPr>
              <w:t>Pemakaian Obat</w:t>
            </w:r>
          </w:p>
        </w:tc>
      </w:tr>
      <w:tr w:rsidR="00153011" w:rsidRPr="00153011" w14:paraId="7D013A69" w14:textId="77777777" w:rsidTr="00153011">
        <w:trPr>
          <w:trHeight w:val="397"/>
          <w:jc w:val="center"/>
        </w:trPr>
        <w:tc>
          <w:tcPr>
            <w:tcW w:w="1843" w:type="dxa"/>
            <w:tcBorders>
              <w:top w:val="single" w:sz="4" w:space="0" w:color="auto"/>
            </w:tcBorders>
            <w:vAlign w:val="center"/>
          </w:tcPr>
          <w:p w14:paraId="46886DE6" w14:textId="77777777" w:rsidR="00F87761" w:rsidRPr="00153011" w:rsidRDefault="00F87761" w:rsidP="00B73249">
            <w:pPr>
              <w:pStyle w:val="ListParagraph"/>
              <w:ind w:left="0"/>
              <w:rPr>
                <w:sz w:val="20"/>
                <w:szCs w:val="20"/>
                <w:lang w:val="en-ID"/>
              </w:rPr>
            </w:pPr>
            <w:bookmarkStart w:id="1" w:name="_Hlk162274248"/>
            <w:r w:rsidRPr="00153011">
              <w:rPr>
                <w:sz w:val="20"/>
                <w:szCs w:val="20"/>
                <w:lang w:val="en-ID"/>
              </w:rPr>
              <w:t>Vital</w:t>
            </w:r>
          </w:p>
        </w:tc>
        <w:tc>
          <w:tcPr>
            <w:tcW w:w="1560" w:type="dxa"/>
            <w:tcBorders>
              <w:top w:val="single" w:sz="4" w:space="0" w:color="auto"/>
            </w:tcBorders>
            <w:vAlign w:val="center"/>
          </w:tcPr>
          <w:p w14:paraId="7AECFD33" w14:textId="77777777" w:rsidR="00F87761" w:rsidRPr="00153011" w:rsidRDefault="00F87761" w:rsidP="00B73249">
            <w:pPr>
              <w:pStyle w:val="ListParagraph"/>
              <w:ind w:left="0"/>
              <w:jc w:val="center"/>
              <w:rPr>
                <w:sz w:val="20"/>
                <w:szCs w:val="20"/>
                <w:lang w:val="en-ID"/>
              </w:rPr>
            </w:pPr>
            <w:r w:rsidRPr="00153011">
              <w:rPr>
                <w:sz w:val="20"/>
                <w:szCs w:val="20"/>
                <w:lang w:val="en-ID"/>
              </w:rPr>
              <w:t>6</w:t>
            </w:r>
          </w:p>
        </w:tc>
        <w:tc>
          <w:tcPr>
            <w:tcW w:w="1842" w:type="dxa"/>
            <w:tcBorders>
              <w:top w:val="single" w:sz="4" w:space="0" w:color="auto"/>
            </w:tcBorders>
            <w:vAlign w:val="center"/>
          </w:tcPr>
          <w:p w14:paraId="70BA75E6" w14:textId="77777777" w:rsidR="00F87761" w:rsidRPr="00153011" w:rsidRDefault="00F87761" w:rsidP="00B73249">
            <w:pPr>
              <w:pStyle w:val="ListParagraph"/>
              <w:ind w:left="0"/>
              <w:jc w:val="center"/>
              <w:rPr>
                <w:sz w:val="20"/>
                <w:szCs w:val="20"/>
                <w:lang w:val="en-ID"/>
              </w:rPr>
            </w:pPr>
            <w:r w:rsidRPr="00153011">
              <w:rPr>
                <w:sz w:val="20"/>
                <w:szCs w:val="20"/>
                <w:lang w:val="en-ID"/>
              </w:rPr>
              <w:t>1,67</w:t>
            </w:r>
          </w:p>
        </w:tc>
        <w:tc>
          <w:tcPr>
            <w:tcW w:w="2127" w:type="dxa"/>
            <w:tcBorders>
              <w:top w:val="single" w:sz="4" w:space="0" w:color="auto"/>
            </w:tcBorders>
            <w:vAlign w:val="center"/>
          </w:tcPr>
          <w:p w14:paraId="3C49F9CE" w14:textId="77777777" w:rsidR="00F87761" w:rsidRPr="00153011" w:rsidRDefault="00F87761" w:rsidP="00B73249">
            <w:pPr>
              <w:pStyle w:val="ListParagraph"/>
              <w:ind w:left="0"/>
              <w:jc w:val="center"/>
              <w:rPr>
                <w:sz w:val="20"/>
                <w:szCs w:val="20"/>
                <w:lang w:val="en-ID"/>
              </w:rPr>
            </w:pPr>
            <w:r w:rsidRPr="00153011">
              <w:rPr>
                <w:sz w:val="20"/>
                <w:szCs w:val="20"/>
                <w:lang w:val="en-ID"/>
              </w:rPr>
              <w:t>20.857</w:t>
            </w:r>
          </w:p>
        </w:tc>
      </w:tr>
      <w:tr w:rsidR="00153011" w:rsidRPr="00153011" w14:paraId="017CB844" w14:textId="77777777" w:rsidTr="00153011">
        <w:trPr>
          <w:trHeight w:val="397"/>
          <w:jc w:val="center"/>
        </w:trPr>
        <w:tc>
          <w:tcPr>
            <w:tcW w:w="1843" w:type="dxa"/>
            <w:vAlign w:val="center"/>
          </w:tcPr>
          <w:p w14:paraId="332AC189" w14:textId="77777777" w:rsidR="00F87761" w:rsidRPr="00153011" w:rsidRDefault="00F87761" w:rsidP="00B73249">
            <w:pPr>
              <w:pStyle w:val="ListParagraph"/>
              <w:ind w:left="0"/>
              <w:rPr>
                <w:sz w:val="20"/>
                <w:szCs w:val="20"/>
                <w:lang w:val="en-ID"/>
              </w:rPr>
            </w:pPr>
            <w:r w:rsidRPr="00153011">
              <w:rPr>
                <w:sz w:val="20"/>
                <w:szCs w:val="20"/>
                <w:lang w:val="en-ID"/>
              </w:rPr>
              <w:t>Esensial</w:t>
            </w:r>
          </w:p>
        </w:tc>
        <w:tc>
          <w:tcPr>
            <w:tcW w:w="1560" w:type="dxa"/>
            <w:vAlign w:val="center"/>
          </w:tcPr>
          <w:p w14:paraId="0A4F741F" w14:textId="77777777" w:rsidR="00F87761" w:rsidRPr="00153011" w:rsidRDefault="00F87761" w:rsidP="00B73249">
            <w:pPr>
              <w:pStyle w:val="ListParagraph"/>
              <w:ind w:left="0"/>
              <w:jc w:val="center"/>
              <w:rPr>
                <w:sz w:val="20"/>
                <w:szCs w:val="20"/>
                <w:lang w:val="en-ID"/>
              </w:rPr>
            </w:pPr>
            <w:r w:rsidRPr="00153011">
              <w:rPr>
                <w:sz w:val="20"/>
                <w:szCs w:val="20"/>
                <w:lang w:val="en-ID"/>
              </w:rPr>
              <w:t>422</w:t>
            </w:r>
          </w:p>
        </w:tc>
        <w:tc>
          <w:tcPr>
            <w:tcW w:w="1842" w:type="dxa"/>
            <w:vAlign w:val="center"/>
          </w:tcPr>
          <w:p w14:paraId="25268A74" w14:textId="77777777" w:rsidR="00F87761" w:rsidRPr="00153011" w:rsidRDefault="00F87761" w:rsidP="00B73249">
            <w:pPr>
              <w:pStyle w:val="ListParagraph"/>
              <w:ind w:left="0"/>
              <w:jc w:val="center"/>
              <w:rPr>
                <w:sz w:val="20"/>
                <w:szCs w:val="20"/>
                <w:lang w:val="en-ID"/>
              </w:rPr>
            </w:pPr>
            <w:r w:rsidRPr="00153011">
              <w:rPr>
                <w:sz w:val="20"/>
                <w:szCs w:val="20"/>
                <w:lang w:val="en-ID"/>
              </w:rPr>
              <w:t>94,76</w:t>
            </w:r>
          </w:p>
        </w:tc>
        <w:tc>
          <w:tcPr>
            <w:tcW w:w="2127" w:type="dxa"/>
            <w:vAlign w:val="center"/>
          </w:tcPr>
          <w:p w14:paraId="529A38AA" w14:textId="77777777" w:rsidR="00F87761" w:rsidRPr="00153011" w:rsidRDefault="00F87761" w:rsidP="00B73249">
            <w:pPr>
              <w:pStyle w:val="ListParagraph"/>
              <w:ind w:left="0"/>
              <w:jc w:val="center"/>
              <w:rPr>
                <w:sz w:val="20"/>
                <w:szCs w:val="20"/>
                <w:lang w:val="en-ID"/>
              </w:rPr>
            </w:pPr>
            <w:r w:rsidRPr="00153011">
              <w:rPr>
                <w:sz w:val="20"/>
                <w:szCs w:val="20"/>
                <w:lang w:val="en-ID"/>
              </w:rPr>
              <w:t>117.979.3</w:t>
            </w:r>
          </w:p>
        </w:tc>
      </w:tr>
      <w:tr w:rsidR="00153011" w:rsidRPr="00153011" w14:paraId="318546FE" w14:textId="77777777" w:rsidTr="00153011">
        <w:trPr>
          <w:trHeight w:val="397"/>
          <w:jc w:val="center"/>
        </w:trPr>
        <w:tc>
          <w:tcPr>
            <w:tcW w:w="1843" w:type="dxa"/>
            <w:vAlign w:val="center"/>
          </w:tcPr>
          <w:p w14:paraId="28B5A866" w14:textId="77777777" w:rsidR="00F87761" w:rsidRPr="00153011" w:rsidRDefault="00F87761" w:rsidP="00B73249">
            <w:pPr>
              <w:pStyle w:val="ListParagraph"/>
              <w:ind w:left="0"/>
              <w:rPr>
                <w:sz w:val="20"/>
                <w:szCs w:val="20"/>
                <w:lang w:val="en-ID"/>
              </w:rPr>
            </w:pPr>
            <w:r w:rsidRPr="00153011">
              <w:rPr>
                <w:sz w:val="20"/>
                <w:szCs w:val="20"/>
                <w:lang w:val="en-ID"/>
              </w:rPr>
              <w:t>Non esensial</w:t>
            </w:r>
          </w:p>
        </w:tc>
        <w:tc>
          <w:tcPr>
            <w:tcW w:w="1560" w:type="dxa"/>
            <w:vAlign w:val="center"/>
          </w:tcPr>
          <w:p w14:paraId="5C0A2486" w14:textId="77777777" w:rsidR="00F87761" w:rsidRPr="00153011" w:rsidRDefault="00F87761" w:rsidP="00B73249">
            <w:pPr>
              <w:pStyle w:val="ListParagraph"/>
              <w:ind w:left="0"/>
              <w:jc w:val="center"/>
              <w:rPr>
                <w:sz w:val="20"/>
                <w:szCs w:val="20"/>
                <w:lang w:val="en-ID"/>
              </w:rPr>
            </w:pPr>
            <w:r w:rsidRPr="00153011">
              <w:rPr>
                <w:sz w:val="20"/>
                <w:szCs w:val="20"/>
                <w:lang w:val="en-ID"/>
              </w:rPr>
              <w:t>16</w:t>
            </w:r>
          </w:p>
        </w:tc>
        <w:tc>
          <w:tcPr>
            <w:tcW w:w="1842" w:type="dxa"/>
            <w:vAlign w:val="center"/>
          </w:tcPr>
          <w:p w14:paraId="0C281B5C" w14:textId="77777777" w:rsidR="00F87761" w:rsidRPr="00153011" w:rsidRDefault="00F87761" w:rsidP="00B73249">
            <w:pPr>
              <w:pStyle w:val="ListParagraph"/>
              <w:ind w:left="0"/>
              <w:jc w:val="center"/>
              <w:rPr>
                <w:sz w:val="20"/>
                <w:szCs w:val="20"/>
                <w:lang w:val="en-ID"/>
              </w:rPr>
            </w:pPr>
            <w:r w:rsidRPr="00153011">
              <w:rPr>
                <w:sz w:val="20"/>
                <w:szCs w:val="20"/>
                <w:lang w:val="en-ID"/>
              </w:rPr>
              <w:t>3,57</w:t>
            </w:r>
          </w:p>
        </w:tc>
        <w:tc>
          <w:tcPr>
            <w:tcW w:w="2127" w:type="dxa"/>
            <w:vAlign w:val="center"/>
          </w:tcPr>
          <w:p w14:paraId="79AE5F27" w14:textId="77777777" w:rsidR="00F87761" w:rsidRPr="00153011" w:rsidRDefault="00F87761" w:rsidP="00B73249">
            <w:pPr>
              <w:pStyle w:val="ListParagraph"/>
              <w:ind w:left="0"/>
              <w:jc w:val="center"/>
              <w:rPr>
                <w:sz w:val="20"/>
                <w:szCs w:val="20"/>
                <w:lang w:val="en-ID"/>
              </w:rPr>
            </w:pPr>
            <w:r w:rsidRPr="00153011">
              <w:rPr>
                <w:sz w:val="20"/>
                <w:szCs w:val="20"/>
                <w:lang w:val="en-ID"/>
              </w:rPr>
              <w:t>44.435</w:t>
            </w:r>
          </w:p>
        </w:tc>
      </w:tr>
      <w:tr w:rsidR="00153011" w:rsidRPr="00153011" w14:paraId="787710C5" w14:textId="77777777" w:rsidTr="00153011">
        <w:trPr>
          <w:trHeight w:val="397"/>
          <w:jc w:val="center"/>
        </w:trPr>
        <w:tc>
          <w:tcPr>
            <w:tcW w:w="1843" w:type="dxa"/>
            <w:vAlign w:val="center"/>
          </w:tcPr>
          <w:p w14:paraId="6101406F" w14:textId="77777777" w:rsidR="00F87761" w:rsidRPr="00153011" w:rsidRDefault="00F87761" w:rsidP="00B73249">
            <w:pPr>
              <w:pStyle w:val="ListParagraph"/>
              <w:ind w:left="0"/>
              <w:rPr>
                <w:sz w:val="20"/>
                <w:szCs w:val="20"/>
                <w:lang w:val="en-ID"/>
              </w:rPr>
            </w:pPr>
            <w:r w:rsidRPr="00153011">
              <w:rPr>
                <w:sz w:val="20"/>
                <w:szCs w:val="20"/>
                <w:lang w:val="en-ID"/>
              </w:rPr>
              <w:t>Jumlah</w:t>
            </w:r>
          </w:p>
        </w:tc>
        <w:tc>
          <w:tcPr>
            <w:tcW w:w="1560" w:type="dxa"/>
            <w:vAlign w:val="center"/>
          </w:tcPr>
          <w:p w14:paraId="0811CB14" w14:textId="77777777" w:rsidR="00F87761" w:rsidRPr="00153011" w:rsidRDefault="00F87761" w:rsidP="00B73249">
            <w:pPr>
              <w:pStyle w:val="ListParagraph"/>
              <w:ind w:left="0"/>
              <w:jc w:val="center"/>
              <w:rPr>
                <w:sz w:val="20"/>
                <w:szCs w:val="20"/>
                <w:lang w:val="en-ID"/>
              </w:rPr>
            </w:pPr>
            <w:r w:rsidRPr="00153011">
              <w:rPr>
                <w:sz w:val="20"/>
                <w:szCs w:val="20"/>
                <w:lang w:val="en-ID"/>
              </w:rPr>
              <w:t>444</w:t>
            </w:r>
          </w:p>
        </w:tc>
        <w:tc>
          <w:tcPr>
            <w:tcW w:w="1842" w:type="dxa"/>
            <w:vAlign w:val="center"/>
          </w:tcPr>
          <w:p w14:paraId="2DA86F32" w14:textId="77777777" w:rsidR="00F87761" w:rsidRPr="00153011" w:rsidRDefault="00F87761" w:rsidP="00B73249">
            <w:pPr>
              <w:pStyle w:val="ListParagraph"/>
              <w:ind w:left="0"/>
              <w:jc w:val="center"/>
              <w:rPr>
                <w:sz w:val="20"/>
                <w:szCs w:val="20"/>
                <w:lang w:val="en-ID"/>
              </w:rPr>
            </w:pPr>
            <w:r w:rsidRPr="00153011">
              <w:rPr>
                <w:sz w:val="20"/>
                <w:szCs w:val="20"/>
                <w:lang w:val="en-ID"/>
              </w:rPr>
              <w:t>100</w:t>
            </w:r>
          </w:p>
        </w:tc>
        <w:tc>
          <w:tcPr>
            <w:tcW w:w="2127" w:type="dxa"/>
            <w:vAlign w:val="center"/>
          </w:tcPr>
          <w:p w14:paraId="31BE9C18" w14:textId="77777777" w:rsidR="00F87761" w:rsidRPr="00153011" w:rsidRDefault="00F87761" w:rsidP="00B73249">
            <w:pPr>
              <w:pStyle w:val="ListParagraph"/>
              <w:ind w:left="0"/>
              <w:jc w:val="center"/>
              <w:rPr>
                <w:sz w:val="20"/>
                <w:szCs w:val="20"/>
                <w:lang w:val="en-ID"/>
              </w:rPr>
            </w:pPr>
            <w:r w:rsidRPr="00153011">
              <w:rPr>
                <w:sz w:val="20"/>
                <w:szCs w:val="20"/>
                <w:lang w:val="en-ID"/>
              </w:rPr>
              <w:t>124.508.7</w:t>
            </w:r>
          </w:p>
        </w:tc>
      </w:tr>
    </w:tbl>
    <w:bookmarkEnd w:id="1"/>
    <w:p w14:paraId="0ACB3D6C" w14:textId="77777777" w:rsidR="00F87761" w:rsidRPr="00153011" w:rsidRDefault="00F87761" w:rsidP="00F87761">
      <w:pPr>
        <w:pStyle w:val="ListParagraph"/>
        <w:spacing w:before="120"/>
        <w:ind w:left="0" w:firstLine="567"/>
        <w:jc w:val="both"/>
        <w:rPr>
          <w:sz w:val="22"/>
          <w:szCs w:val="22"/>
        </w:rPr>
      </w:pPr>
      <w:r w:rsidRPr="00153011">
        <w:rPr>
          <w:sz w:val="22"/>
          <w:szCs w:val="22"/>
          <w:lang w:val="en-ID"/>
        </w:rPr>
        <w:t>Berdasarkan hasil klasifikasi VEN (</w:t>
      </w:r>
      <w:r w:rsidRPr="00153011">
        <w:rPr>
          <w:sz w:val="22"/>
          <w:szCs w:val="22"/>
        </w:rPr>
        <w:t xml:space="preserve">Vital, Esensial, Non esensial) pada tabel 4.5 dapat diketahui bahwa kelompok vital di Instalasi Farmasi Rumah Sakit Pertamina Bintang Amin sebanyak 6 jenis obat dengan persentase 1,67% dan pemakaian obat sebanyak 20.857 item. </w:t>
      </w:r>
      <w:proofErr w:type="gramStart"/>
      <w:r w:rsidRPr="00153011">
        <w:rPr>
          <w:sz w:val="22"/>
          <w:szCs w:val="22"/>
        </w:rPr>
        <w:t xml:space="preserve">Kelompok vital terdiri dari golongan obat </w:t>
      </w:r>
      <w:r w:rsidRPr="00153011">
        <w:rPr>
          <w:sz w:val="22"/>
          <w:szCs w:val="22"/>
        </w:rPr>
        <w:lastRenderedPageBreak/>
        <w:t>antikoagulan, antikovulsan, antiinflamasi dan obat gangguan pernapasan.</w:t>
      </w:r>
      <w:proofErr w:type="gramEnd"/>
      <w:r w:rsidRPr="00153011">
        <w:rPr>
          <w:sz w:val="22"/>
          <w:szCs w:val="22"/>
        </w:rPr>
        <w:t xml:space="preserve"> </w:t>
      </w:r>
    </w:p>
    <w:p w14:paraId="3200026C" w14:textId="77777777" w:rsidR="00F87761" w:rsidRPr="00153011" w:rsidRDefault="00F87761" w:rsidP="00F87761">
      <w:pPr>
        <w:pStyle w:val="ListParagraph"/>
        <w:spacing w:before="120"/>
        <w:ind w:left="0" w:firstLine="567"/>
        <w:jc w:val="both"/>
        <w:rPr>
          <w:sz w:val="20"/>
          <w:szCs w:val="20"/>
        </w:rPr>
      </w:pPr>
      <w:r w:rsidRPr="00153011">
        <w:rPr>
          <w:sz w:val="22"/>
          <w:szCs w:val="22"/>
        </w:rPr>
        <w:t>Proporsi pengelompokkan obat pada penelitian ini didapatkan hasil yg ideal karena kelompok E (esensial) yang merupakan kelompok obat dengan nilai terapi lebih signifikan mempunyai jumlah persentase 94,76% dan pemakaian sebanyak 1.179.793 item, lebih banyak bila dibandingan dengan kelompok N (Non esensial) yang merupakan obat yang digunakan untuk penyakit minor dengan jumlah persentase 3,57% dan pemakaian sebanyak 44.435 item.</w:t>
      </w:r>
    </w:p>
    <w:p w14:paraId="4569A6D3" w14:textId="77777777" w:rsidR="00F87761" w:rsidRPr="00153011" w:rsidRDefault="00F87761" w:rsidP="00F87761">
      <w:pPr>
        <w:pBdr>
          <w:top w:val="nil"/>
          <w:left w:val="nil"/>
          <w:bottom w:val="nil"/>
          <w:right w:val="nil"/>
          <w:between w:val="nil"/>
        </w:pBdr>
        <w:tabs>
          <w:tab w:val="left" w:pos="426"/>
        </w:tabs>
        <w:spacing w:after="0" w:line="240" w:lineRule="auto"/>
        <w:ind w:firstLine="567"/>
        <w:jc w:val="both"/>
        <w:rPr>
          <w:rFonts w:ascii="Times New Roman" w:hAnsi="Times New Roman" w:cs="Times New Roman"/>
          <w:lang w:val="en-ID"/>
        </w:rPr>
      </w:pPr>
    </w:p>
    <w:p w14:paraId="0131D256"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i/>
          <w:iCs/>
        </w:rPr>
      </w:pPr>
      <w:r w:rsidRPr="00153011">
        <w:rPr>
          <w:rFonts w:ascii="Times New Roman" w:hAnsi="Times New Roman" w:cs="Times New Roman"/>
          <w:b/>
          <w:bCs/>
        </w:rPr>
        <w:t>Metode EOQ (</w:t>
      </w:r>
      <w:r w:rsidRPr="00153011">
        <w:rPr>
          <w:rFonts w:ascii="Times New Roman" w:hAnsi="Times New Roman" w:cs="Times New Roman"/>
          <w:b/>
          <w:bCs/>
          <w:i/>
          <w:iCs/>
        </w:rPr>
        <w:t>Economic Order Quantity)</w:t>
      </w:r>
    </w:p>
    <w:p w14:paraId="6F5ECD02" w14:textId="77777777" w:rsidR="00F87761" w:rsidRPr="00153011" w:rsidRDefault="00F87761" w:rsidP="00F87761">
      <w:pPr>
        <w:spacing w:after="0" w:line="240" w:lineRule="auto"/>
        <w:ind w:firstLine="567"/>
        <w:jc w:val="both"/>
        <w:rPr>
          <w:rFonts w:ascii="Times New Roman" w:hAnsi="Times New Roman" w:cs="Times New Roman"/>
        </w:rPr>
      </w:pPr>
      <w:r w:rsidRPr="00153011">
        <w:rPr>
          <w:rFonts w:ascii="Times New Roman" w:hAnsi="Times New Roman" w:cs="Times New Roman"/>
        </w:rPr>
        <w:t>Metode EOQ adalah sebuah perhitungan dengan rumus mengenai berapa jumlah, atau frekuensi pemesanan, atau nilai pemesanan yang paling ekonomis. Rumus untuk menentukan jumlah pemesanan optimum, yaitu sebagai berikut (Heizer dan Render 2010):</w:t>
      </w:r>
    </w:p>
    <w:p w14:paraId="22EBC688" w14:textId="77777777" w:rsidR="00F87761" w:rsidRPr="00153011" w:rsidRDefault="00F87761" w:rsidP="00F87761">
      <w:pPr>
        <w:spacing w:after="0" w:line="240" w:lineRule="auto"/>
        <w:jc w:val="center"/>
        <w:rPr>
          <w:rFonts w:ascii="Times New Roman" w:hAnsi="Times New Roman" w:cs="Times New Roman"/>
          <w:sz w:val="18"/>
          <w:szCs w:val="18"/>
        </w:rPr>
      </w:pPr>
      <w:r w:rsidRPr="00153011">
        <w:rPr>
          <w:rFonts w:ascii="Times New Roman" w:hAnsi="Times New Roman" w:cs="Times New Roman"/>
          <w:sz w:val="18"/>
          <w:szCs w:val="18"/>
        </w:rPr>
        <w:t xml:space="preserve">EOQ = </w:t>
      </w:r>
      <m:oMath>
        <m:rad>
          <m:radPr>
            <m:degHide m:val="1"/>
            <m:ctrlPr>
              <w:rPr>
                <w:rFonts w:ascii="Cambria Math" w:hAnsi="Cambria Math" w:cs="Times New Roman"/>
                <w:i/>
                <w:sz w:val="20"/>
                <w:szCs w:val="20"/>
              </w:rPr>
            </m:ctrlPr>
          </m:radPr>
          <m:deg/>
          <m:e>
            <m:f>
              <m:fPr>
                <m:ctrlPr>
                  <w:rPr>
                    <w:rFonts w:ascii="Cambria Math" w:hAnsi="Cambria Math" w:cs="Times New Roman"/>
                    <w:iCs/>
                    <w:sz w:val="20"/>
                    <w:szCs w:val="20"/>
                  </w:rPr>
                </m:ctrlPr>
              </m:fPr>
              <m:num>
                <m:r>
                  <m:rPr>
                    <m:sty m:val="p"/>
                  </m:rPr>
                  <w:rPr>
                    <w:rFonts w:ascii="Cambria Math" w:hAnsi="Cambria Math" w:cs="Times New Roman"/>
                    <w:sz w:val="20"/>
                    <w:szCs w:val="20"/>
                  </w:rPr>
                  <m:t>2 x D x S</m:t>
                </m:r>
              </m:num>
              <m:den>
                <m:r>
                  <m:rPr>
                    <m:sty m:val="p"/>
                  </m:rPr>
                  <w:rPr>
                    <w:rFonts w:ascii="Cambria Math" w:hAnsi="Cambria Math" w:cs="Times New Roman"/>
                    <w:sz w:val="20"/>
                    <w:szCs w:val="20"/>
                  </w:rPr>
                  <m:t>H</m:t>
                </m:r>
              </m:den>
            </m:f>
          </m:e>
        </m:rad>
      </m:oMath>
    </w:p>
    <w:p w14:paraId="4A2C17B6"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Keterangan: </w:t>
      </w:r>
    </w:p>
    <w:p w14:paraId="189685D3"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EOQ </w:t>
      </w:r>
      <w:r w:rsidRPr="00153011">
        <w:rPr>
          <w:rFonts w:ascii="Times New Roman" w:hAnsi="Times New Roman" w:cs="Times New Roman"/>
        </w:rPr>
        <w:tab/>
        <w:t xml:space="preserve">= Kuantitas pembelian optimal. </w:t>
      </w:r>
    </w:p>
    <w:p w14:paraId="6198A7EC"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D </w:t>
      </w:r>
      <w:r w:rsidRPr="00153011">
        <w:rPr>
          <w:rFonts w:ascii="Times New Roman" w:hAnsi="Times New Roman" w:cs="Times New Roman"/>
        </w:rPr>
        <w:tab/>
        <w:t xml:space="preserve">= Jumlah kebutuhan barang perperiode. </w:t>
      </w:r>
    </w:p>
    <w:p w14:paraId="386EF262"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S </w:t>
      </w:r>
      <w:r w:rsidRPr="00153011">
        <w:rPr>
          <w:rFonts w:ascii="Times New Roman" w:hAnsi="Times New Roman" w:cs="Times New Roman"/>
        </w:rPr>
        <w:tab/>
        <w:t xml:space="preserve">= Biaya pemesanan </w:t>
      </w:r>
    </w:p>
    <w:p w14:paraId="135577CA" w14:textId="77777777" w:rsidR="00F87761" w:rsidRPr="00153011" w:rsidRDefault="00F87761" w:rsidP="00F87761">
      <w:pPr>
        <w:spacing w:after="0" w:line="240" w:lineRule="auto"/>
        <w:rPr>
          <w:rFonts w:ascii="Times New Roman" w:hAnsi="Times New Roman" w:cs="Times New Roman"/>
          <w:sz w:val="24"/>
          <w:szCs w:val="24"/>
        </w:rPr>
      </w:pPr>
      <w:r w:rsidRPr="00153011">
        <w:rPr>
          <w:rFonts w:ascii="Times New Roman" w:hAnsi="Times New Roman" w:cs="Times New Roman"/>
        </w:rPr>
        <w:t xml:space="preserve">H </w:t>
      </w:r>
      <w:r w:rsidRPr="00153011">
        <w:rPr>
          <w:rFonts w:ascii="Times New Roman" w:hAnsi="Times New Roman" w:cs="Times New Roman"/>
        </w:rPr>
        <w:tab/>
        <w:t>= Biaya penyimpanan per-unit</w:t>
      </w:r>
      <w:r w:rsidRPr="00153011">
        <w:rPr>
          <w:rFonts w:ascii="Times New Roman" w:hAnsi="Times New Roman" w:cs="Times New Roman"/>
          <w:sz w:val="24"/>
          <w:szCs w:val="24"/>
        </w:rPr>
        <w:t>.</w:t>
      </w:r>
    </w:p>
    <w:p w14:paraId="50E14039" w14:textId="77777777" w:rsidR="00F87761" w:rsidRPr="00153011" w:rsidRDefault="00F87761" w:rsidP="00F87761">
      <w:pPr>
        <w:spacing w:after="0" w:line="240" w:lineRule="auto"/>
        <w:jc w:val="both"/>
        <w:rPr>
          <w:rFonts w:ascii="Times New Roman" w:hAnsi="Times New Roman" w:cs="Times New Roman"/>
          <w:lang w:val="en-ID"/>
        </w:rPr>
      </w:pPr>
      <w:r w:rsidRPr="00153011">
        <w:rPr>
          <w:rFonts w:ascii="Times New Roman" w:hAnsi="Times New Roman" w:cs="Times New Roman"/>
          <w:lang w:val="en-ID"/>
        </w:rPr>
        <w:t>Berikut merupakan salah satu hasil pehitungan EOQ (</w:t>
      </w:r>
      <w:r w:rsidRPr="00153011">
        <w:rPr>
          <w:rFonts w:ascii="Times New Roman" w:hAnsi="Times New Roman" w:cs="Times New Roman"/>
          <w:i/>
          <w:iCs/>
          <w:lang w:val="en-ID"/>
        </w:rPr>
        <w:t>Economic Order Quantity</w:t>
      </w:r>
      <w:r w:rsidRPr="00153011">
        <w:rPr>
          <w:rFonts w:ascii="Times New Roman" w:hAnsi="Times New Roman" w:cs="Times New Roman"/>
          <w:lang w:val="en-ID"/>
        </w:rPr>
        <w:t>) dengan kategori V (</w:t>
      </w:r>
      <w:r w:rsidRPr="00153011">
        <w:rPr>
          <w:rFonts w:ascii="Times New Roman" w:hAnsi="Times New Roman" w:cs="Times New Roman"/>
        </w:rPr>
        <w:t>vital),</w:t>
      </w:r>
      <w:r w:rsidRPr="00153011">
        <w:rPr>
          <w:rFonts w:ascii="Times New Roman" w:hAnsi="Times New Roman" w:cs="Times New Roman"/>
          <w:lang w:val="en-ID"/>
        </w:rPr>
        <w:t xml:space="preserve"> E (esensial), N (non esensial</w:t>
      </w:r>
      <w:proofErr w:type="gramStart"/>
      <w:r w:rsidRPr="00153011">
        <w:rPr>
          <w:rFonts w:ascii="Times New Roman" w:hAnsi="Times New Roman" w:cs="Times New Roman"/>
          <w:lang w:val="en-ID"/>
        </w:rPr>
        <w:t>) :</w:t>
      </w:r>
      <w:proofErr w:type="gramEnd"/>
    </w:p>
    <w:p w14:paraId="6C699B41" w14:textId="77777777" w:rsidR="00F87761" w:rsidRPr="00153011" w:rsidRDefault="00F87761" w:rsidP="00E541FC">
      <w:pPr>
        <w:pStyle w:val="ListParagraph"/>
        <w:numPr>
          <w:ilvl w:val="2"/>
          <w:numId w:val="16"/>
        </w:numPr>
        <w:ind w:left="284" w:hanging="284"/>
        <w:contextualSpacing/>
        <w:jc w:val="both"/>
        <w:rPr>
          <w:sz w:val="22"/>
          <w:szCs w:val="22"/>
          <w:lang w:val="en-ID"/>
        </w:rPr>
      </w:pPr>
      <w:r w:rsidRPr="00153011">
        <w:rPr>
          <w:sz w:val="22"/>
          <w:szCs w:val="22"/>
          <w:lang w:val="en-ID"/>
        </w:rPr>
        <w:t>Kategori Vital (Phenitoin 100 mg)</w:t>
      </w:r>
    </w:p>
    <w:p w14:paraId="2A75F092"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EOQ = </w:t>
      </w:r>
      <m:oMath>
        <m:rad>
          <m:radPr>
            <m:degHide m:val="1"/>
            <m:ctrlPr>
              <w:rPr>
                <w:rFonts w:ascii="Cambria Math" w:hAnsi="Cambria Math" w:cs="Times New Roman"/>
                <w:i/>
              </w:rPr>
            </m:ctrlPr>
          </m:radPr>
          <m:deg/>
          <m:e>
            <m:f>
              <m:fPr>
                <m:ctrlPr>
                  <w:rPr>
                    <w:rFonts w:ascii="Cambria Math" w:hAnsi="Cambria Math" w:cs="Times New Roman"/>
                    <w:iCs/>
                  </w:rPr>
                </m:ctrlPr>
              </m:fPr>
              <m:num>
                <m:r>
                  <m:rPr>
                    <m:sty m:val="p"/>
                  </m:rPr>
                  <w:rPr>
                    <w:rFonts w:ascii="Cambria Math" w:hAnsi="Cambria Math" w:cs="Times New Roman"/>
                  </w:rPr>
                  <m:t>2 x 20.743 x 2.208</m:t>
                </m:r>
              </m:num>
              <m:den>
                <m:r>
                  <m:rPr>
                    <m:sty m:val="p"/>
                  </m:rPr>
                  <w:rPr>
                    <w:rFonts w:ascii="Cambria Math" w:hAnsi="Cambria Math" w:cs="Times New Roman"/>
                  </w:rPr>
                  <m:t>153</m:t>
                </m:r>
              </m:den>
            </m:f>
          </m:e>
        </m:rad>
      </m:oMath>
    </w:p>
    <w:p w14:paraId="099AD082" w14:textId="77777777" w:rsidR="00F87761" w:rsidRPr="00153011" w:rsidRDefault="00F87761" w:rsidP="00F87761">
      <w:pPr>
        <w:spacing w:after="0" w:line="240" w:lineRule="auto"/>
        <w:jc w:val="both"/>
        <w:rPr>
          <w:rFonts w:ascii="Times New Roman" w:hAnsi="Times New Roman" w:cs="Times New Roman"/>
        </w:rPr>
      </w:pPr>
      <w:r w:rsidRPr="00153011">
        <w:rPr>
          <w:rFonts w:ascii="Times New Roman" w:hAnsi="Times New Roman" w:cs="Times New Roman"/>
        </w:rPr>
        <w:t>EOQ = 773 tablet</w:t>
      </w:r>
    </w:p>
    <w:p w14:paraId="133DB8F0" w14:textId="77777777" w:rsidR="00F87761" w:rsidRPr="00153011" w:rsidRDefault="00F87761" w:rsidP="00F87761">
      <w:pPr>
        <w:spacing w:after="0" w:line="240" w:lineRule="auto"/>
        <w:jc w:val="both"/>
        <w:rPr>
          <w:rFonts w:ascii="Times New Roman" w:hAnsi="Times New Roman" w:cs="Times New Roman"/>
          <w:lang w:val="en-ID"/>
        </w:rPr>
      </w:pPr>
      <w:r w:rsidRPr="00153011">
        <w:rPr>
          <w:rFonts w:ascii="Times New Roman" w:hAnsi="Times New Roman" w:cs="Times New Roman"/>
        </w:rPr>
        <w:t xml:space="preserve">Frekuensi pembelian obat </w:t>
      </w:r>
      <w:r w:rsidRPr="00153011">
        <w:rPr>
          <w:rFonts w:ascii="Times New Roman" w:hAnsi="Times New Roman" w:cs="Times New Roman"/>
          <w:lang w:val="en-ID"/>
        </w:rPr>
        <w:t>Phenitoin 100 mg dalam 1 periode :</w:t>
      </w:r>
    </w:p>
    <w:p w14:paraId="41EC7B05" w14:textId="77777777" w:rsidR="00F87761" w:rsidRPr="00153011" w:rsidRDefault="004C71F8" w:rsidP="00F87761">
      <w:pPr>
        <w:spacing w:after="0" w:line="240" w:lineRule="auto"/>
        <w:jc w:val="both"/>
        <w:rPr>
          <w:rFonts w:ascii="Times New Roman" w:eastAsiaTheme="minorEastAsia" w:hAnsi="Times New Roman" w:cs="Times New Roman"/>
          <w:lang w:val="en-ID"/>
        </w:rPr>
      </w:pPr>
      <m:oMath>
        <m:f>
          <m:fPr>
            <m:ctrlPr>
              <w:rPr>
                <w:rFonts w:ascii="Cambria Math" w:hAnsi="Cambria Math" w:cs="Times New Roman"/>
                <w:i/>
                <w:lang w:val="en-ID"/>
              </w:rPr>
            </m:ctrlPr>
          </m:fPr>
          <m:num>
            <m:r>
              <w:rPr>
                <w:rFonts w:ascii="Cambria Math" w:hAnsi="Cambria Math" w:cs="Times New Roman"/>
                <w:lang w:val="en-ID"/>
              </w:rPr>
              <m:t>20.743</m:t>
            </m:r>
          </m:num>
          <m:den>
            <m:r>
              <w:rPr>
                <w:rFonts w:ascii="Cambria Math" w:hAnsi="Cambria Math" w:cs="Times New Roman"/>
                <w:lang w:val="en-ID"/>
              </w:rPr>
              <m:t>773</m:t>
            </m:r>
          </m:den>
        </m:f>
      </m:oMath>
      <w:r w:rsidR="00F87761" w:rsidRPr="00153011">
        <w:rPr>
          <w:rFonts w:ascii="Times New Roman" w:eastAsiaTheme="minorEastAsia" w:hAnsi="Times New Roman" w:cs="Times New Roman"/>
          <w:lang w:val="en-ID"/>
        </w:rPr>
        <w:t xml:space="preserve"> = 26.83 atau 27 kali</w:t>
      </w:r>
    </w:p>
    <w:p w14:paraId="2838529F" w14:textId="77777777" w:rsidR="00F87761" w:rsidRPr="00153011" w:rsidRDefault="00F87761" w:rsidP="00F87761">
      <w:pPr>
        <w:spacing w:after="0" w:line="240" w:lineRule="auto"/>
        <w:jc w:val="both"/>
        <w:rPr>
          <w:rFonts w:ascii="Times New Roman" w:hAnsi="Times New Roman" w:cs="Times New Roman"/>
          <w:lang w:val="en-ID"/>
        </w:rPr>
      </w:pPr>
    </w:p>
    <w:p w14:paraId="13C67581" w14:textId="77777777" w:rsidR="00F87761" w:rsidRPr="00153011" w:rsidRDefault="00F87761" w:rsidP="00E541FC">
      <w:pPr>
        <w:pStyle w:val="ListParagraph"/>
        <w:numPr>
          <w:ilvl w:val="2"/>
          <w:numId w:val="16"/>
        </w:numPr>
        <w:ind w:left="284" w:hanging="284"/>
        <w:contextualSpacing/>
        <w:jc w:val="both"/>
        <w:rPr>
          <w:sz w:val="22"/>
          <w:szCs w:val="22"/>
          <w:lang w:val="en-ID"/>
        </w:rPr>
      </w:pPr>
      <w:r w:rsidRPr="00153011">
        <w:rPr>
          <w:sz w:val="22"/>
          <w:szCs w:val="22"/>
          <w:lang w:val="en-ID"/>
        </w:rPr>
        <w:t>Kategori Esensial (Amlodipin 5 mg)</w:t>
      </w:r>
    </w:p>
    <w:p w14:paraId="3F96A43D"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EOQ = </w:t>
      </w:r>
      <m:oMath>
        <m:rad>
          <m:radPr>
            <m:degHide m:val="1"/>
            <m:ctrlPr>
              <w:rPr>
                <w:rFonts w:ascii="Cambria Math" w:hAnsi="Cambria Math" w:cs="Times New Roman"/>
                <w:i/>
              </w:rPr>
            </m:ctrlPr>
          </m:radPr>
          <m:deg/>
          <m:e>
            <m:f>
              <m:fPr>
                <m:ctrlPr>
                  <w:rPr>
                    <w:rFonts w:ascii="Cambria Math" w:hAnsi="Cambria Math" w:cs="Times New Roman"/>
                    <w:iCs/>
                  </w:rPr>
                </m:ctrlPr>
              </m:fPr>
              <m:num>
                <m:r>
                  <m:rPr>
                    <m:sty m:val="p"/>
                  </m:rPr>
                  <w:rPr>
                    <w:rFonts w:ascii="Cambria Math" w:hAnsi="Cambria Math" w:cs="Times New Roman"/>
                  </w:rPr>
                  <m:t>2 x 25. 378 x 2.208</m:t>
                </m:r>
              </m:num>
              <m:den>
                <m:r>
                  <m:rPr>
                    <m:sty m:val="p"/>
                  </m:rPr>
                  <w:rPr>
                    <w:rFonts w:ascii="Cambria Math" w:hAnsi="Cambria Math" w:cs="Times New Roman"/>
                  </w:rPr>
                  <m:t>12</m:t>
                </m:r>
              </m:den>
            </m:f>
          </m:e>
        </m:rad>
      </m:oMath>
    </w:p>
    <w:p w14:paraId="112791DA" w14:textId="77777777" w:rsidR="00F87761" w:rsidRPr="00153011" w:rsidRDefault="00F87761" w:rsidP="00F87761">
      <w:pPr>
        <w:spacing w:after="0" w:line="240" w:lineRule="auto"/>
        <w:jc w:val="both"/>
        <w:rPr>
          <w:rFonts w:ascii="Times New Roman" w:hAnsi="Times New Roman" w:cs="Times New Roman"/>
        </w:rPr>
      </w:pPr>
      <w:r w:rsidRPr="00153011">
        <w:rPr>
          <w:rFonts w:ascii="Times New Roman" w:hAnsi="Times New Roman" w:cs="Times New Roman"/>
        </w:rPr>
        <w:t>EOQ = 2.997 tablet</w:t>
      </w:r>
    </w:p>
    <w:p w14:paraId="36131BEE" w14:textId="77777777" w:rsidR="00F87761" w:rsidRPr="00153011" w:rsidRDefault="00F87761" w:rsidP="00F87761">
      <w:pPr>
        <w:spacing w:after="0" w:line="240" w:lineRule="auto"/>
        <w:jc w:val="both"/>
        <w:rPr>
          <w:rFonts w:ascii="Times New Roman" w:hAnsi="Times New Roman" w:cs="Times New Roman"/>
          <w:lang w:val="en-ID"/>
        </w:rPr>
      </w:pPr>
      <w:r w:rsidRPr="00153011">
        <w:rPr>
          <w:rFonts w:ascii="Times New Roman" w:hAnsi="Times New Roman" w:cs="Times New Roman"/>
        </w:rPr>
        <w:t xml:space="preserve">Frekuensi pembelian obat </w:t>
      </w:r>
      <w:r w:rsidRPr="00153011">
        <w:rPr>
          <w:rFonts w:ascii="Times New Roman" w:hAnsi="Times New Roman" w:cs="Times New Roman"/>
          <w:lang w:val="en-ID"/>
        </w:rPr>
        <w:t>Amlodipin 5 mg dalam 1 periode :</w:t>
      </w:r>
    </w:p>
    <w:p w14:paraId="16235B18" w14:textId="77777777" w:rsidR="00F87761" w:rsidRPr="00153011" w:rsidRDefault="004C71F8" w:rsidP="00F87761">
      <w:pPr>
        <w:spacing w:after="0" w:line="240" w:lineRule="auto"/>
        <w:jc w:val="both"/>
        <w:rPr>
          <w:rFonts w:ascii="Times New Roman" w:eastAsiaTheme="minorEastAsia" w:hAnsi="Times New Roman" w:cs="Times New Roman"/>
          <w:lang w:val="en-ID"/>
        </w:rPr>
      </w:pPr>
      <m:oMath>
        <m:f>
          <m:fPr>
            <m:ctrlPr>
              <w:rPr>
                <w:rFonts w:ascii="Cambria Math" w:hAnsi="Cambria Math" w:cs="Times New Roman"/>
                <w:i/>
                <w:lang w:val="en-ID"/>
              </w:rPr>
            </m:ctrlPr>
          </m:fPr>
          <m:num>
            <m:r>
              <m:rPr>
                <m:sty m:val="p"/>
              </m:rPr>
              <w:rPr>
                <w:rFonts w:ascii="Cambria Math" w:hAnsi="Cambria Math" w:cs="Times New Roman"/>
              </w:rPr>
              <m:t xml:space="preserve">25. 378 </m:t>
            </m:r>
          </m:num>
          <m:den>
            <m:r>
              <m:rPr>
                <m:sty m:val="p"/>
              </m:rPr>
              <w:rPr>
                <w:rFonts w:ascii="Cambria Math" w:hAnsi="Cambria Math" w:cs="Times New Roman"/>
              </w:rPr>
              <m:t>2.997</m:t>
            </m:r>
          </m:den>
        </m:f>
      </m:oMath>
      <w:r w:rsidR="00F87761" w:rsidRPr="00153011">
        <w:rPr>
          <w:rFonts w:ascii="Times New Roman" w:eastAsiaTheme="minorEastAsia" w:hAnsi="Times New Roman" w:cs="Times New Roman"/>
          <w:lang w:val="en-ID"/>
        </w:rPr>
        <w:t xml:space="preserve"> = 8.46 atau 8 kali</w:t>
      </w:r>
    </w:p>
    <w:p w14:paraId="656A7531" w14:textId="77777777" w:rsidR="00F87761" w:rsidRPr="00153011" w:rsidRDefault="00F87761" w:rsidP="00F87761">
      <w:pPr>
        <w:spacing w:after="0" w:line="240" w:lineRule="auto"/>
        <w:jc w:val="both"/>
        <w:rPr>
          <w:rFonts w:ascii="Times New Roman" w:hAnsi="Times New Roman" w:cs="Times New Roman"/>
          <w:lang w:val="en-ID"/>
        </w:rPr>
      </w:pPr>
    </w:p>
    <w:p w14:paraId="401ED1F6" w14:textId="77777777" w:rsidR="00F87761" w:rsidRPr="00153011" w:rsidRDefault="00F87761" w:rsidP="00E541FC">
      <w:pPr>
        <w:pStyle w:val="ListParagraph"/>
        <w:numPr>
          <w:ilvl w:val="2"/>
          <w:numId w:val="16"/>
        </w:numPr>
        <w:ind w:left="284" w:hanging="284"/>
        <w:contextualSpacing/>
        <w:jc w:val="both"/>
        <w:rPr>
          <w:sz w:val="22"/>
          <w:szCs w:val="22"/>
          <w:lang w:val="en-ID"/>
        </w:rPr>
      </w:pPr>
      <w:r w:rsidRPr="00153011">
        <w:rPr>
          <w:sz w:val="22"/>
          <w:szCs w:val="22"/>
          <w:lang w:val="en-ID"/>
        </w:rPr>
        <w:t xml:space="preserve">Kategori Non esensial (Curcuma) </w:t>
      </w:r>
    </w:p>
    <w:p w14:paraId="79699930" w14:textId="77777777" w:rsidR="00F87761" w:rsidRPr="00153011" w:rsidRDefault="00F87761" w:rsidP="00F87761">
      <w:pPr>
        <w:spacing w:after="0" w:line="240" w:lineRule="auto"/>
        <w:rPr>
          <w:rFonts w:ascii="Times New Roman" w:hAnsi="Times New Roman" w:cs="Times New Roman"/>
        </w:rPr>
      </w:pPr>
      <w:r w:rsidRPr="00153011">
        <w:rPr>
          <w:rFonts w:ascii="Times New Roman" w:hAnsi="Times New Roman" w:cs="Times New Roman"/>
        </w:rPr>
        <w:t xml:space="preserve">EOQ = </w:t>
      </w:r>
      <m:oMath>
        <m:rad>
          <m:radPr>
            <m:degHide m:val="1"/>
            <m:ctrlPr>
              <w:rPr>
                <w:rFonts w:ascii="Cambria Math" w:hAnsi="Cambria Math" w:cs="Times New Roman"/>
                <w:i/>
              </w:rPr>
            </m:ctrlPr>
          </m:radPr>
          <m:deg/>
          <m:e>
            <m:f>
              <m:fPr>
                <m:ctrlPr>
                  <w:rPr>
                    <w:rFonts w:ascii="Cambria Math" w:hAnsi="Cambria Math" w:cs="Times New Roman"/>
                    <w:iCs/>
                  </w:rPr>
                </m:ctrlPr>
              </m:fPr>
              <m:num>
                <m:r>
                  <m:rPr>
                    <m:sty m:val="p"/>
                  </m:rPr>
                  <w:rPr>
                    <w:rFonts w:ascii="Cambria Math" w:hAnsi="Cambria Math" w:cs="Times New Roman"/>
                  </w:rPr>
                  <m:t>2 x 11.634 x 2.208</m:t>
                </m:r>
              </m:num>
              <m:den>
                <m:r>
                  <m:rPr>
                    <m:sty m:val="p"/>
                  </m:rPr>
                  <w:rPr>
                    <w:rFonts w:ascii="Cambria Math" w:hAnsi="Cambria Math" w:cs="Times New Roman"/>
                  </w:rPr>
                  <m:t>159</m:t>
                </m:r>
              </m:den>
            </m:f>
          </m:e>
        </m:rad>
      </m:oMath>
    </w:p>
    <w:p w14:paraId="6326C9EF" w14:textId="77777777" w:rsidR="00F87761" w:rsidRPr="00153011" w:rsidRDefault="00F87761" w:rsidP="00F87761">
      <w:pPr>
        <w:spacing w:after="0" w:line="240" w:lineRule="auto"/>
        <w:jc w:val="both"/>
        <w:rPr>
          <w:rFonts w:ascii="Times New Roman" w:hAnsi="Times New Roman" w:cs="Times New Roman"/>
        </w:rPr>
      </w:pPr>
      <w:r w:rsidRPr="00153011">
        <w:rPr>
          <w:rFonts w:ascii="Times New Roman" w:hAnsi="Times New Roman" w:cs="Times New Roman"/>
        </w:rPr>
        <w:t>EOQ = 568 tablet</w:t>
      </w:r>
    </w:p>
    <w:p w14:paraId="621DCDA2" w14:textId="77777777" w:rsidR="00F87761" w:rsidRPr="00153011" w:rsidRDefault="00F87761" w:rsidP="00F87761">
      <w:pPr>
        <w:spacing w:after="0" w:line="240" w:lineRule="auto"/>
        <w:jc w:val="both"/>
        <w:rPr>
          <w:rFonts w:ascii="Times New Roman" w:hAnsi="Times New Roman" w:cs="Times New Roman"/>
          <w:lang w:val="en-ID"/>
        </w:rPr>
      </w:pPr>
      <w:r w:rsidRPr="00153011">
        <w:rPr>
          <w:rFonts w:ascii="Times New Roman" w:hAnsi="Times New Roman" w:cs="Times New Roman"/>
        </w:rPr>
        <w:lastRenderedPageBreak/>
        <w:t xml:space="preserve">Frekuensi pembelian obat </w:t>
      </w:r>
      <w:r w:rsidRPr="00153011">
        <w:rPr>
          <w:rFonts w:ascii="Times New Roman" w:hAnsi="Times New Roman" w:cs="Times New Roman"/>
          <w:lang w:val="en-ID"/>
        </w:rPr>
        <w:t>Curcuma dalam 1 periode :</w:t>
      </w:r>
    </w:p>
    <w:p w14:paraId="2C66AAB3" w14:textId="77777777" w:rsidR="00F87761" w:rsidRPr="00153011" w:rsidRDefault="004C71F8" w:rsidP="00F87761">
      <w:pPr>
        <w:spacing w:after="0" w:line="240" w:lineRule="auto"/>
        <w:jc w:val="both"/>
        <w:rPr>
          <w:rFonts w:ascii="Times New Roman" w:hAnsi="Times New Roman" w:cs="Times New Roman"/>
          <w:lang w:val="en-ID"/>
        </w:rPr>
      </w:pPr>
      <m:oMath>
        <m:f>
          <m:fPr>
            <m:ctrlPr>
              <w:rPr>
                <w:rFonts w:ascii="Cambria Math" w:hAnsi="Cambria Math" w:cs="Times New Roman"/>
                <w:i/>
                <w:lang w:val="en-ID"/>
              </w:rPr>
            </m:ctrlPr>
          </m:fPr>
          <m:num>
            <m:r>
              <m:rPr>
                <m:sty m:val="p"/>
              </m:rPr>
              <w:rPr>
                <w:rFonts w:ascii="Cambria Math" w:hAnsi="Cambria Math" w:cs="Times New Roman"/>
              </w:rPr>
              <m:t xml:space="preserve">11.634 </m:t>
            </m:r>
          </m:num>
          <m:den>
            <m:r>
              <m:rPr>
                <m:sty m:val="p"/>
              </m:rPr>
              <w:rPr>
                <w:rFonts w:ascii="Cambria Math" w:hAnsi="Cambria Math" w:cs="Times New Roman"/>
              </w:rPr>
              <m:t>568</m:t>
            </m:r>
          </m:den>
        </m:f>
      </m:oMath>
      <w:r w:rsidR="00F87761" w:rsidRPr="00153011">
        <w:rPr>
          <w:rFonts w:ascii="Times New Roman" w:eastAsiaTheme="minorEastAsia" w:hAnsi="Times New Roman" w:cs="Times New Roman"/>
          <w:lang w:val="en-ID"/>
        </w:rPr>
        <w:t xml:space="preserve"> = 20.48 atau 20 kali</w:t>
      </w:r>
    </w:p>
    <w:p w14:paraId="79AF6F9D" w14:textId="77777777" w:rsidR="00F87761" w:rsidRPr="00153011" w:rsidRDefault="00F87761" w:rsidP="00F87761">
      <w:pPr>
        <w:pBdr>
          <w:top w:val="nil"/>
          <w:left w:val="nil"/>
          <w:bottom w:val="nil"/>
          <w:right w:val="nil"/>
          <w:between w:val="nil"/>
        </w:pBdr>
        <w:spacing w:after="0" w:line="240" w:lineRule="auto"/>
        <w:ind w:firstLine="567"/>
        <w:jc w:val="both"/>
        <w:rPr>
          <w:rFonts w:ascii="Times New Roman" w:hAnsi="Times New Roman" w:cs="Times New Roman"/>
        </w:rPr>
      </w:pPr>
    </w:p>
    <w:p w14:paraId="5A59CB07"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rPr>
      </w:pPr>
      <w:r w:rsidRPr="00153011">
        <w:rPr>
          <w:rFonts w:ascii="Times New Roman" w:hAnsi="Times New Roman" w:cs="Times New Roman"/>
          <w:b/>
          <w:bCs/>
        </w:rPr>
        <w:t>Analisi Deskriptif</w:t>
      </w:r>
    </w:p>
    <w:p w14:paraId="41CEA216" w14:textId="77777777" w:rsidR="00F87761" w:rsidRPr="00153011" w:rsidRDefault="00F87761" w:rsidP="00E541FC">
      <w:pPr>
        <w:pStyle w:val="ListParagraph"/>
        <w:numPr>
          <w:ilvl w:val="0"/>
          <w:numId w:val="17"/>
        </w:numPr>
        <w:pBdr>
          <w:top w:val="nil"/>
          <w:left w:val="nil"/>
          <w:bottom w:val="nil"/>
          <w:right w:val="nil"/>
          <w:between w:val="nil"/>
        </w:pBdr>
        <w:ind w:left="284" w:hanging="284"/>
        <w:jc w:val="both"/>
        <w:rPr>
          <w:rFonts w:eastAsia="Times New Roman"/>
          <w:sz w:val="22"/>
          <w:szCs w:val="22"/>
        </w:rPr>
      </w:pPr>
      <w:r w:rsidRPr="00153011">
        <w:rPr>
          <w:rFonts w:eastAsia="Times New Roman"/>
          <w:sz w:val="22"/>
          <w:szCs w:val="22"/>
        </w:rPr>
        <w:t>Analisis Deskriptif Analisis VEN (X</w:t>
      </w:r>
      <w:r w:rsidRPr="00153011">
        <w:rPr>
          <w:rFonts w:eastAsia="Times New Roman"/>
          <w:sz w:val="22"/>
          <w:szCs w:val="22"/>
          <w:vertAlign w:val="subscript"/>
        </w:rPr>
        <w:t>1</w:t>
      </w:r>
      <w:r w:rsidRPr="00153011">
        <w:rPr>
          <w:rFonts w:eastAsia="Times New Roman"/>
          <w:sz w:val="22"/>
          <w:szCs w:val="22"/>
        </w:rPr>
        <w:t>)</w:t>
      </w:r>
    </w:p>
    <w:p w14:paraId="2F2CF7F7" w14:textId="77777777" w:rsidR="00F87761" w:rsidRPr="00153011" w:rsidRDefault="00F87761" w:rsidP="00F87761">
      <w:pPr>
        <w:pStyle w:val="ListParagraph"/>
        <w:pBdr>
          <w:top w:val="nil"/>
          <w:left w:val="nil"/>
          <w:bottom w:val="nil"/>
          <w:right w:val="nil"/>
          <w:between w:val="nil"/>
        </w:pBdr>
        <w:ind w:left="284"/>
        <w:jc w:val="both"/>
        <w:rPr>
          <w:sz w:val="22"/>
          <w:szCs w:val="22"/>
          <w:lang w:val="en-ID"/>
        </w:rPr>
      </w:pPr>
      <w:r w:rsidRPr="00153011">
        <w:rPr>
          <w:sz w:val="22"/>
          <w:szCs w:val="22"/>
          <w:lang w:val="en-ID"/>
        </w:rPr>
        <w:t>Kuesioner dalam penelitian ini terkait dengan variabel analisis VEN (</w:t>
      </w:r>
      <w:r w:rsidRPr="00153011">
        <w:rPr>
          <w:sz w:val="22"/>
          <w:szCs w:val="22"/>
        </w:rPr>
        <w:t>Vital, Esensial, Non esensial)</w:t>
      </w:r>
      <w:r w:rsidRPr="00153011">
        <w:rPr>
          <w:sz w:val="22"/>
          <w:szCs w:val="22"/>
          <w:lang w:val="en-ID"/>
        </w:rPr>
        <w:t xml:space="preserve"> diukur dengan menggunakan indikator dimensi - dimensi VEN yang terdiri dari : Obat penyelamat hidup, obat untuk kesehatan dasar, obat yang efektif menyembuhkan, obat yang bekerja pada sumber penyakit, aneka ragam perbekalan farmasi, obat yang berkhasiat namun tidak terlalu penting untuk disediakan.</w:t>
      </w:r>
    </w:p>
    <w:p w14:paraId="6B318DA1" w14:textId="77777777" w:rsidR="00F87761" w:rsidRPr="00153011" w:rsidRDefault="00F87761" w:rsidP="00F87761">
      <w:pPr>
        <w:pStyle w:val="ListParagraph"/>
        <w:ind w:left="284"/>
        <w:jc w:val="both"/>
        <w:rPr>
          <w:sz w:val="22"/>
          <w:szCs w:val="22"/>
          <w:lang w:val="en-ID"/>
        </w:rPr>
      </w:pPr>
      <w:r w:rsidRPr="00153011">
        <w:rPr>
          <w:sz w:val="22"/>
          <w:szCs w:val="22"/>
          <w:lang w:val="en-ID"/>
        </w:rPr>
        <w:t>Pada golongan Non esensial merupakan aneka ragam perbekalaan farmasi dengan skor rata-rata 3</w:t>
      </w:r>
      <w:proofErr w:type="gramStart"/>
      <w:r w:rsidRPr="00153011">
        <w:rPr>
          <w:sz w:val="22"/>
          <w:szCs w:val="22"/>
          <w:lang w:val="en-ID"/>
        </w:rPr>
        <w:t>,71</w:t>
      </w:r>
      <w:proofErr w:type="gramEnd"/>
      <w:r w:rsidRPr="00153011">
        <w:rPr>
          <w:sz w:val="22"/>
          <w:szCs w:val="22"/>
          <w:lang w:val="en-ID"/>
        </w:rPr>
        <w:t xml:space="preserve">. Artinya bahwa indikator tersebut sudah tergolong baik namun masih tergolong paling kecil dibandingkan dengan indikator yang lain. </w:t>
      </w:r>
    </w:p>
    <w:p w14:paraId="67133D97" w14:textId="77777777" w:rsidR="00F87761" w:rsidRPr="00153011" w:rsidRDefault="00F87761" w:rsidP="00E541FC">
      <w:pPr>
        <w:pStyle w:val="ListParagraph"/>
        <w:numPr>
          <w:ilvl w:val="0"/>
          <w:numId w:val="17"/>
        </w:numPr>
        <w:ind w:left="284" w:hanging="284"/>
        <w:jc w:val="both"/>
        <w:rPr>
          <w:sz w:val="22"/>
          <w:szCs w:val="22"/>
          <w:lang w:val="en-ID"/>
        </w:rPr>
      </w:pPr>
      <w:r w:rsidRPr="00153011">
        <w:rPr>
          <w:sz w:val="22"/>
          <w:szCs w:val="22"/>
          <w:lang w:val="en-ID"/>
        </w:rPr>
        <w:t>Analisis Deskriptif Metode EOQ (X</w:t>
      </w:r>
      <w:r w:rsidRPr="00153011">
        <w:rPr>
          <w:sz w:val="22"/>
          <w:szCs w:val="22"/>
          <w:vertAlign w:val="subscript"/>
          <w:lang w:val="en-ID"/>
        </w:rPr>
        <w:t>2</w:t>
      </w:r>
      <w:r w:rsidRPr="00153011">
        <w:rPr>
          <w:sz w:val="22"/>
          <w:szCs w:val="22"/>
          <w:lang w:val="en-ID"/>
        </w:rPr>
        <w:t>)</w:t>
      </w:r>
    </w:p>
    <w:p w14:paraId="682EBD78" w14:textId="77777777" w:rsidR="00F87761" w:rsidRPr="00153011" w:rsidRDefault="00F87761" w:rsidP="00F87761">
      <w:pPr>
        <w:pStyle w:val="ListParagraph"/>
        <w:pBdr>
          <w:top w:val="nil"/>
          <w:left w:val="nil"/>
          <w:bottom w:val="nil"/>
          <w:right w:val="nil"/>
          <w:between w:val="nil"/>
        </w:pBdr>
        <w:ind w:left="284"/>
        <w:jc w:val="both"/>
        <w:rPr>
          <w:sz w:val="22"/>
          <w:szCs w:val="22"/>
          <w:lang w:val="en-ID"/>
        </w:rPr>
      </w:pPr>
      <w:r w:rsidRPr="00153011">
        <w:rPr>
          <w:sz w:val="22"/>
          <w:szCs w:val="22"/>
          <w:lang w:val="en-ID"/>
        </w:rPr>
        <w:t>Kuesioner dalam penelitian ini terkait dengan variabel EOQ (</w:t>
      </w:r>
      <w:r w:rsidRPr="00153011">
        <w:rPr>
          <w:i/>
          <w:iCs/>
          <w:sz w:val="22"/>
          <w:szCs w:val="22"/>
          <w:lang w:val="en-ID"/>
        </w:rPr>
        <w:t>Economic Order Quantity</w:t>
      </w:r>
      <w:r w:rsidRPr="00153011">
        <w:rPr>
          <w:sz w:val="22"/>
          <w:szCs w:val="22"/>
          <w:lang w:val="en-ID"/>
        </w:rPr>
        <w:t xml:space="preserve">) diukur dengan menggunakan indikator dimensi yang terdiri </w:t>
      </w:r>
      <w:proofErr w:type="gramStart"/>
      <w:r w:rsidRPr="00153011">
        <w:rPr>
          <w:sz w:val="22"/>
          <w:szCs w:val="22"/>
          <w:lang w:val="en-ID"/>
        </w:rPr>
        <w:t>dari  :</w:t>
      </w:r>
      <w:proofErr w:type="gramEnd"/>
      <w:r w:rsidRPr="00153011">
        <w:rPr>
          <w:sz w:val="22"/>
          <w:szCs w:val="22"/>
          <w:lang w:val="en-ID"/>
        </w:rPr>
        <w:t xml:space="preserve"> biaya pemesanan, biaya penyimpanan, dan biaya total.</w:t>
      </w:r>
    </w:p>
    <w:p w14:paraId="642788D9" w14:textId="77777777" w:rsidR="00F87761" w:rsidRPr="00153011" w:rsidRDefault="00F87761" w:rsidP="00F87761">
      <w:pPr>
        <w:pStyle w:val="ListParagraph"/>
        <w:pBdr>
          <w:top w:val="nil"/>
          <w:left w:val="nil"/>
          <w:bottom w:val="nil"/>
          <w:right w:val="nil"/>
          <w:between w:val="nil"/>
        </w:pBdr>
        <w:ind w:left="284"/>
        <w:jc w:val="both"/>
        <w:rPr>
          <w:sz w:val="22"/>
          <w:szCs w:val="22"/>
          <w:lang w:val="en-ID"/>
        </w:rPr>
      </w:pPr>
      <w:r w:rsidRPr="00153011">
        <w:rPr>
          <w:sz w:val="22"/>
          <w:szCs w:val="22"/>
          <w:lang w:val="en-ID"/>
        </w:rPr>
        <w:t>Pada indikator dapat meminimalkan biaya penyimpanan dan dapat meminimalkan biaya total dengan skor rata-rata 3</w:t>
      </w:r>
      <w:proofErr w:type="gramStart"/>
      <w:r w:rsidRPr="00153011">
        <w:rPr>
          <w:sz w:val="22"/>
          <w:szCs w:val="22"/>
          <w:lang w:val="en-ID"/>
        </w:rPr>
        <w:t>,85</w:t>
      </w:r>
      <w:proofErr w:type="gramEnd"/>
      <w:r w:rsidRPr="00153011">
        <w:rPr>
          <w:sz w:val="22"/>
          <w:szCs w:val="22"/>
          <w:lang w:val="en-ID"/>
        </w:rPr>
        <w:t>. Artinya bahwa indikator tersebut sudah tergolong baik namun masih tergolong paling kecil dibandingkan dengan indikator yang lain.</w:t>
      </w:r>
    </w:p>
    <w:p w14:paraId="5BB9C805" w14:textId="77777777" w:rsidR="00F87761" w:rsidRPr="00153011" w:rsidRDefault="00F87761" w:rsidP="00E541FC">
      <w:pPr>
        <w:pStyle w:val="ListParagraph"/>
        <w:numPr>
          <w:ilvl w:val="0"/>
          <w:numId w:val="17"/>
        </w:numPr>
        <w:pBdr>
          <w:top w:val="nil"/>
          <w:left w:val="nil"/>
          <w:bottom w:val="nil"/>
          <w:right w:val="nil"/>
          <w:between w:val="nil"/>
        </w:pBdr>
        <w:ind w:left="284" w:hanging="284"/>
        <w:jc w:val="both"/>
        <w:rPr>
          <w:sz w:val="22"/>
          <w:szCs w:val="22"/>
          <w:lang w:val="en-ID"/>
        </w:rPr>
      </w:pPr>
      <w:r w:rsidRPr="00153011">
        <w:rPr>
          <w:sz w:val="22"/>
          <w:szCs w:val="22"/>
          <w:lang w:val="en-ID"/>
        </w:rPr>
        <w:t>Analisis Deskriptif Ketersediaan Obat (Y)</w:t>
      </w:r>
    </w:p>
    <w:p w14:paraId="013B43D5" w14:textId="77777777" w:rsidR="00F87761" w:rsidRPr="00153011" w:rsidRDefault="00F87761" w:rsidP="00F87761">
      <w:pPr>
        <w:pBdr>
          <w:top w:val="nil"/>
          <w:left w:val="nil"/>
          <w:bottom w:val="nil"/>
          <w:right w:val="nil"/>
          <w:between w:val="nil"/>
        </w:pBdr>
        <w:spacing w:after="0" w:line="240" w:lineRule="auto"/>
        <w:ind w:left="284"/>
        <w:jc w:val="both"/>
        <w:rPr>
          <w:rFonts w:ascii="Times New Roman" w:hAnsi="Times New Roman" w:cs="Times New Roman"/>
          <w:lang w:val="en-ID"/>
        </w:rPr>
      </w:pPr>
      <w:r w:rsidRPr="00153011">
        <w:rPr>
          <w:rFonts w:ascii="Times New Roman" w:hAnsi="Times New Roman" w:cs="Times New Roman"/>
          <w:lang w:val="en-ID"/>
        </w:rPr>
        <w:t xml:space="preserve">Kuesioner dalam penelitian ini terkait dengan variabel ketersediaan obat di Rumah Sakit Pertamina Bintang Amin diukur dengan menggunakan indikator dimensi-dimensi yang terdiri </w:t>
      </w:r>
      <w:proofErr w:type="gramStart"/>
      <w:r w:rsidRPr="00153011">
        <w:rPr>
          <w:rFonts w:ascii="Times New Roman" w:hAnsi="Times New Roman" w:cs="Times New Roman"/>
          <w:lang w:val="en-ID"/>
        </w:rPr>
        <w:t>dari :</w:t>
      </w:r>
      <w:proofErr w:type="gramEnd"/>
      <w:r w:rsidRPr="00153011">
        <w:rPr>
          <w:rFonts w:ascii="Times New Roman" w:hAnsi="Times New Roman" w:cs="Times New Roman"/>
          <w:lang w:val="en-ID"/>
        </w:rPr>
        <w:t xml:space="preserve"> pemasukan Rumah Sakit, kualitas layanan kesehatan, hal yang perlu diperhatikan, kewajiban dan kebutuhan. </w:t>
      </w:r>
    </w:p>
    <w:p w14:paraId="59A5F7F4" w14:textId="77777777" w:rsidR="00F87761" w:rsidRPr="00153011" w:rsidRDefault="00F87761" w:rsidP="00F87761">
      <w:pPr>
        <w:pBdr>
          <w:top w:val="nil"/>
          <w:left w:val="nil"/>
          <w:bottom w:val="nil"/>
          <w:right w:val="nil"/>
          <w:between w:val="nil"/>
        </w:pBdr>
        <w:spacing w:after="0" w:line="240" w:lineRule="auto"/>
        <w:ind w:left="284"/>
        <w:jc w:val="both"/>
        <w:rPr>
          <w:rFonts w:ascii="Times New Roman" w:hAnsi="Times New Roman" w:cs="Times New Roman"/>
          <w:lang w:val="en-ID"/>
        </w:rPr>
      </w:pPr>
      <w:r w:rsidRPr="00153011">
        <w:rPr>
          <w:rFonts w:ascii="Times New Roman" w:hAnsi="Times New Roman" w:cs="Times New Roman"/>
          <w:lang w:val="en-ID"/>
        </w:rPr>
        <w:t>Pada indikator lebih dari 90% pelayanan kesehatan di Rumah Sakit menggunakan pembekalan farmasi dengan skor rata-rata 3</w:t>
      </w:r>
      <w:proofErr w:type="gramStart"/>
      <w:r w:rsidRPr="00153011">
        <w:rPr>
          <w:rFonts w:ascii="Times New Roman" w:hAnsi="Times New Roman" w:cs="Times New Roman"/>
          <w:lang w:val="en-ID"/>
        </w:rPr>
        <w:t>,97</w:t>
      </w:r>
      <w:proofErr w:type="gramEnd"/>
      <w:r w:rsidRPr="00153011">
        <w:rPr>
          <w:rFonts w:ascii="Times New Roman" w:hAnsi="Times New Roman" w:cs="Times New Roman"/>
          <w:lang w:val="en-ID"/>
        </w:rPr>
        <w:t>. Artinya bahwa indikator tersebut sudah tergolong baik namun masih tergolong paling kecil dibandingkan dengan indikator yang lain</w:t>
      </w:r>
    </w:p>
    <w:p w14:paraId="4F26209C" w14:textId="77777777" w:rsidR="00F87761" w:rsidRPr="00153011" w:rsidRDefault="00F87761" w:rsidP="00F87761">
      <w:pPr>
        <w:pBdr>
          <w:top w:val="nil"/>
          <w:left w:val="nil"/>
          <w:bottom w:val="nil"/>
          <w:right w:val="nil"/>
          <w:between w:val="nil"/>
        </w:pBdr>
        <w:spacing w:after="0" w:line="240" w:lineRule="auto"/>
        <w:ind w:left="284"/>
        <w:jc w:val="both"/>
        <w:rPr>
          <w:rFonts w:ascii="Times New Roman" w:hAnsi="Times New Roman" w:cs="Times New Roman"/>
          <w:lang w:val="en-ID"/>
        </w:rPr>
      </w:pPr>
    </w:p>
    <w:p w14:paraId="04BDE53B"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sz w:val="18"/>
          <w:szCs w:val="18"/>
        </w:rPr>
      </w:pPr>
      <w:r w:rsidRPr="00153011">
        <w:rPr>
          <w:rFonts w:ascii="Times New Roman" w:hAnsi="Times New Roman" w:cs="Times New Roman"/>
          <w:b/>
          <w:bCs/>
          <w:lang w:val="en-ID"/>
        </w:rPr>
        <w:t>Uji Instrumental Penelitian</w:t>
      </w:r>
    </w:p>
    <w:p w14:paraId="040FB2C6" w14:textId="77777777" w:rsidR="00F87761" w:rsidRPr="00153011" w:rsidRDefault="00F87761" w:rsidP="00E541FC">
      <w:pPr>
        <w:pStyle w:val="ListParagraph"/>
        <w:numPr>
          <w:ilvl w:val="0"/>
          <w:numId w:val="18"/>
        </w:numPr>
        <w:pBdr>
          <w:top w:val="nil"/>
          <w:left w:val="nil"/>
          <w:bottom w:val="nil"/>
          <w:right w:val="nil"/>
          <w:between w:val="nil"/>
        </w:pBdr>
        <w:ind w:left="284" w:hanging="284"/>
        <w:jc w:val="both"/>
        <w:rPr>
          <w:rFonts w:eastAsia="Times New Roman"/>
          <w:sz w:val="22"/>
          <w:szCs w:val="22"/>
        </w:rPr>
      </w:pPr>
      <w:r w:rsidRPr="00153011">
        <w:rPr>
          <w:rFonts w:eastAsia="Times New Roman"/>
          <w:sz w:val="22"/>
          <w:szCs w:val="22"/>
        </w:rPr>
        <w:t>Uji Validitas</w:t>
      </w:r>
    </w:p>
    <w:p w14:paraId="6949FB18" w14:textId="77777777" w:rsidR="00F87761" w:rsidRPr="00153011" w:rsidRDefault="00F87761" w:rsidP="00E541FC">
      <w:pPr>
        <w:pStyle w:val="ListParagraph"/>
        <w:numPr>
          <w:ilvl w:val="0"/>
          <w:numId w:val="19"/>
        </w:numPr>
        <w:pBdr>
          <w:top w:val="nil"/>
          <w:left w:val="nil"/>
          <w:bottom w:val="nil"/>
          <w:right w:val="nil"/>
          <w:between w:val="nil"/>
        </w:pBdr>
        <w:ind w:left="284" w:hanging="283"/>
        <w:jc w:val="both"/>
        <w:rPr>
          <w:rFonts w:eastAsia="Times New Roman"/>
        </w:rPr>
      </w:pPr>
      <w:r w:rsidRPr="00153011">
        <w:rPr>
          <w:rFonts w:eastAsia="Times New Roman"/>
        </w:rPr>
        <w:t>Uji Validitas Analisis VEN</w:t>
      </w:r>
    </w:p>
    <w:p w14:paraId="5632A527" w14:textId="77777777" w:rsidR="00F87761" w:rsidRPr="00153011" w:rsidRDefault="00F87761" w:rsidP="00F87761">
      <w:pPr>
        <w:pBdr>
          <w:top w:val="nil"/>
          <w:left w:val="nil"/>
          <w:bottom w:val="nil"/>
          <w:right w:val="nil"/>
          <w:between w:val="nil"/>
        </w:pBdr>
        <w:spacing w:before="120"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Tabel 2. Hasil uji Validitas Variabel Analisis VEN</w:t>
      </w:r>
    </w:p>
    <w:tbl>
      <w:tblPr>
        <w:tblW w:w="4248" w:type="dxa"/>
        <w:jc w:val="center"/>
        <w:tblBorders>
          <w:top w:val="single" w:sz="4" w:space="0" w:color="auto"/>
          <w:bottom w:val="single" w:sz="4" w:space="0" w:color="auto"/>
        </w:tblBorders>
        <w:tblLayout w:type="fixed"/>
        <w:tblLook w:val="04A0" w:firstRow="1" w:lastRow="0" w:firstColumn="1" w:lastColumn="0" w:noHBand="0" w:noVBand="1"/>
      </w:tblPr>
      <w:tblGrid>
        <w:gridCol w:w="846"/>
        <w:gridCol w:w="850"/>
        <w:gridCol w:w="993"/>
        <w:gridCol w:w="1559"/>
      </w:tblGrid>
      <w:tr w:rsidR="00153011" w:rsidRPr="00153011" w14:paraId="78857FCA" w14:textId="77777777" w:rsidTr="00153011">
        <w:trPr>
          <w:trHeight w:val="273"/>
          <w:tblHeader/>
          <w:jc w:val="center"/>
        </w:trPr>
        <w:tc>
          <w:tcPr>
            <w:tcW w:w="846" w:type="dxa"/>
            <w:tcBorders>
              <w:top w:val="single" w:sz="4" w:space="0" w:color="auto"/>
              <w:bottom w:val="single" w:sz="4" w:space="0" w:color="auto"/>
            </w:tcBorders>
            <w:noWrap/>
            <w:vAlign w:val="center"/>
            <w:hideMark/>
          </w:tcPr>
          <w:p w14:paraId="6FF6B669"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lastRenderedPageBreak/>
              <w:t>No Item</w:t>
            </w:r>
          </w:p>
        </w:tc>
        <w:tc>
          <w:tcPr>
            <w:tcW w:w="850" w:type="dxa"/>
            <w:tcBorders>
              <w:top w:val="single" w:sz="4" w:space="0" w:color="auto"/>
              <w:bottom w:val="single" w:sz="4" w:space="0" w:color="auto"/>
            </w:tcBorders>
            <w:noWrap/>
            <w:vAlign w:val="center"/>
            <w:hideMark/>
          </w:tcPr>
          <w:p w14:paraId="66C0D3E7"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 xml:space="preserve">r </w:t>
            </w:r>
            <w:r w:rsidRPr="00153011">
              <w:rPr>
                <w:rFonts w:ascii="Times New Roman" w:hAnsi="Times New Roman" w:cs="Times New Roman"/>
                <w:b/>
                <w:bCs/>
                <w:sz w:val="20"/>
                <w:szCs w:val="20"/>
                <w:vertAlign w:val="subscript"/>
                <w:lang w:eastAsia="id-ID"/>
              </w:rPr>
              <w:t>xy</w:t>
            </w:r>
          </w:p>
        </w:tc>
        <w:tc>
          <w:tcPr>
            <w:tcW w:w="993" w:type="dxa"/>
            <w:tcBorders>
              <w:top w:val="single" w:sz="4" w:space="0" w:color="auto"/>
              <w:bottom w:val="single" w:sz="4" w:space="0" w:color="auto"/>
            </w:tcBorders>
            <w:noWrap/>
            <w:vAlign w:val="center"/>
            <w:hideMark/>
          </w:tcPr>
          <w:p w14:paraId="0E8E2534"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 xml:space="preserve">r </w:t>
            </w:r>
            <w:r w:rsidRPr="00153011">
              <w:rPr>
                <w:rFonts w:ascii="Times New Roman" w:hAnsi="Times New Roman" w:cs="Times New Roman"/>
                <w:b/>
                <w:bCs/>
                <w:sz w:val="20"/>
                <w:szCs w:val="20"/>
                <w:vertAlign w:val="subscript"/>
                <w:lang w:eastAsia="id-ID"/>
              </w:rPr>
              <w:t>tabel</w:t>
            </w:r>
          </w:p>
        </w:tc>
        <w:tc>
          <w:tcPr>
            <w:tcW w:w="1559" w:type="dxa"/>
            <w:tcBorders>
              <w:top w:val="single" w:sz="4" w:space="0" w:color="auto"/>
              <w:bottom w:val="single" w:sz="4" w:space="0" w:color="auto"/>
            </w:tcBorders>
            <w:noWrap/>
            <w:vAlign w:val="center"/>
            <w:hideMark/>
          </w:tcPr>
          <w:p w14:paraId="7E35FF06"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Keterangan</w:t>
            </w:r>
          </w:p>
        </w:tc>
      </w:tr>
      <w:tr w:rsidR="00153011" w:rsidRPr="00153011" w14:paraId="1B47D048" w14:textId="77777777" w:rsidTr="00153011">
        <w:trPr>
          <w:trHeight w:val="273"/>
          <w:jc w:val="center"/>
        </w:trPr>
        <w:tc>
          <w:tcPr>
            <w:tcW w:w="846" w:type="dxa"/>
            <w:tcBorders>
              <w:top w:val="single" w:sz="4" w:space="0" w:color="auto"/>
            </w:tcBorders>
            <w:noWrap/>
            <w:vAlign w:val="center"/>
            <w:hideMark/>
          </w:tcPr>
          <w:p w14:paraId="348456E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w:t>
            </w:r>
          </w:p>
        </w:tc>
        <w:tc>
          <w:tcPr>
            <w:tcW w:w="850" w:type="dxa"/>
            <w:tcBorders>
              <w:top w:val="single" w:sz="4" w:space="0" w:color="auto"/>
            </w:tcBorders>
            <w:noWrap/>
            <w:vAlign w:val="center"/>
            <w:hideMark/>
          </w:tcPr>
          <w:p w14:paraId="5406B2C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850</w:t>
            </w:r>
          </w:p>
        </w:tc>
        <w:tc>
          <w:tcPr>
            <w:tcW w:w="993" w:type="dxa"/>
            <w:tcBorders>
              <w:top w:val="single" w:sz="4" w:space="0" w:color="auto"/>
            </w:tcBorders>
            <w:noWrap/>
            <w:vAlign w:val="center"/>
            <w:hideMark/>
          </w:tcPr>
          <w:p w14:paraId="2004AA53"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tcBorders>
              <w:top w:val="single" w:sz="4" w:space="0" w:color="auto"/>
            </w:tcBorders>
            <w:noWrap/>
            <w:vAlign w:val="center"/>
            <w:hideMark/>
          </w:tcPr>
          <w:p w14:paraId="6E06F091"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F8CDB85" w14:textId="77777777" w:rsidTr="00153011">
        <w:trPr>
          <w:trHeight w:val="273"/>
          <w:jc w:val="center"/>
        </w:trPr>
        <w:tc>
          <w:tcPr>
            <w:tcW w:w="846" w:type="dxa"/>
            <w:noWrap/>
            <w:vAlign w:val="center"/>
            <w:hideMark/>
          </w:tcPr>
          <w:p w14:paraId="2D0E1953"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2</w:t>
            </w:r>
          </w:p>
        </w:tc>
        <w:tc>
          <w:tcPr>
            <w:tcW w:w="850" w:type="dxa"/>
            <w:noWrap/>
            <w:vAlign w:val="center"/>
            <w:hideMark/>
          </w:tcPr>
          <w:p w14:paraId="10EE3D5A"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862</w:t>
            </w:r>
          </w:p>
        </w:tc>
        <w:tc>
          <w:tcPr>
            <w:tcW w:w="993" w:type="dxa"/>
            <w:noWrap/>
            <w:vAlign w:val="center"/>
            <w:hideMark/>
          </w:tcPr>
          <w:p w14:paraId="1EB46204"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0920EF66"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179C6F1" w14:textId="77777777" w:rsidTr="00153011">
        <w:trPr>
          <w:trHeight w:val="273"/>
          <w:jc w:val="center"/>
        </w:trPr>
        <w:tc>
          <w:tcPr>
            <w:tcW w:w="846" w:type="dxa"/>
            <w:noWrap/>
            <w:vAlign w:val="center"/>
            <w:hideMark/>
          </w:tcPr>
          <w:p w14:paraId="69CE516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3</w:t>
            </w:r>
          </w:p>
        </w:tc>
        <w:tc>
          <w:tcPr>
            <w:tcW w:w="850" w:type="dxa"/>
            <w:noWrap/>
            <w:vAlign w:val="center"/>
            <w:hideMark/>
          </w:tcPr>
          <w:p w14:paraId="2B15152A"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rPr>
              <w:t>0,839</w:t>
            </w:r>
          </w:p>
        </w:tc>
        <w:tc>
          <w:tcPr>
            <w:tcW w:w="993" w:type="dxa"/>
            <w:noWrap/>
            <w:vAlign w:val="center"/>
            <w:hideMark/>
          </w:tcPr>
          <w:p w14:paraId="62D9A9B2"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53500FC4"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173A229A" w14:textId="77777777" w:rsidTr="00153011">
        <w:trPr>
          <w:trHeight w:val="273"/>
          <w:jc w:val="center"/>
        </w:trPr>
        <w:tc>
          <w:tcPr>
            <w:tcW w:w="846" w:type="dxa"/>
            <w:noWrap/>
            <w:vAlign w:val="center"/>
            <w:hideMark/>
          </w:tcPr>
          <w:p w14:paraId="77D1E53D"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4</w:t>
            </w:r>
          </w:p>
        </w:tc>
        <w:tc>
          <w:tcPr>
            <w:tcW w:w="850" w:type="dxa"/>
            <w:noWrap/>
            <w:vAlign w:val="center"/>
            <w:hideMark/>
          </w:tcPr>
          <w:p w14:paraId="4A543F4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917</w:t>
            </w:r>
          </w:p>
        </w:tc>
        <w:tc>
          <w:tcPr>
            <w:tcW w:w="993" w:type="dxa"/>
            <w:noWrap/>
            <w:vAlign w:val="center"/>
            <w:hideMark/>
          </w:tcPr>
          <w:p w14:paraId="1D0BA89C"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63503625"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32631D8E" w14:textId="77777777" w:rsidTr="00153011">
        <w:trPr>
          <w:trHeight w:val="273"/>
          <w:jc w:val="center"/>
        </w:trPr>
        <w:tc>
          <w:tcPr>
            <w:tcW w:w="846" w:type="dxa"/>
            <w:noWrap/>
            <w:vAlign w:val="center"/>
            <w:hideMark/>
          </w:tcPr>
          <w:p w14:paraId="2C4E3CC5"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5</w:t>
            </w:r>
          </w:p>
        </w:tc>
        <w:tc>
          <w:tcPr>
            <w:tcW w:w="850" w:type="dxa"/>
            <w:noWrap/>
            <w:vAlign w:val="center"/>
            <w:hideMark/>
          </w:tcPr>
          <w:p w14:paraId="507E2EB4"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773</w:t>
            </w:r>
          </w:p>
        </w:tc>
        <w:tc>
          <w:tcPr>
            <w:tcW w:w="993" w:type="dxa"/>
            <w:noWrap/>
            <w:vAlign w:val="center"/>
            <w:hideMark/>
          </w:tcPr>
          <w:p w14:paraId="13D280C4"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0DA29CB9"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61234FEF" w14:textId="77777777" w:rsidTr="00153011">
        <w:trPr>
          <w:trHeight w:val="273"/>
          <w:jc w:val="center"/>
        </w:trPr>
        <w:tc>
          <w:tcPr>
            <w:tcW w:w="846" w:type="dxa"/>
            <w:noWrap/>
            <w:vAlign w:val="center"/>
            <w:hideMark/>
          </w:tcPr>
          <w:p w14:paraId="1F719AD8"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6</w:t>
            </w:r>
          </w:p>
        </w:tc>
        <w:tc>
          <w:tcPr>
            <w:tcW w:w="850" w:type="dxa"/>
            <w:noWrap/>
            <w:vAlign w:val="center"/>
            <w:hideMark/>
          </w:tcPr>
          <w:p w14:paraId="644E042B"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931</w:t>
            </w:r>
          </w:p>
        </w:tc>
        <w:tc>
          <w:tcPr>
            <w:tcW w:w="993" w:type="dxa"/>
            <w:noWrap/>
            <w:vAlign w:val="center"/>
            <w:hideMark/>
          </w:tcPr>
          <w:p w14:paraId="2002CC33"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26608D8E"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CA82103" w14:textId="77777777" w:rsidTr="00153011">
        <w:trPr>
          <w:trHeight w:val="273"/>
          <w:jc w:val="center"/>
        </w:trPr>
        <w:tc>
          <w:tcPr>
            <w:tcW w:w="846" w:type="dxa"/>
            <w:noWrap/>
            <w:vAlign w:val="center"/>
            <w:hideMark/>
          </w:tcPr>
          <w:p w14:paraId="22BE6B61"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7</w:t>
            </w:r>
          </w:p>
        </w:tc>
        <w:tc>
          <w:tcPr>
            <w:tcW w:w="850" w:type="dxa"/>
            <w:noWrap/>
            <w:vAlign w:val="center"/>
            <w:hideMark/>
          </w:tcPr>
          <w:p w14:paraId="7E2A1CC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868</w:t>
            </w:r>
          </w:p>
        </w:tc>
        <w:tc>
          <w:tcPr>
            <w:tcW w:w="993" w:type="dxa"/>
            <w:noWrap/>
            <w:vAlign w:val="center"/>
            <w:hideMark/>
          </w:tcPr>
          <w:p w14:paraId="309E4B58"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43BD350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6E9C2BAE" w14:textId="77777777" w:rsidTr="00153011">
        <w:trPr>
          <w:trHeight w:val="273"/>
          <w:jc w:val="center"/>
        </w:trPr>
        <w:tc>
          <w:tcPr>
            <w:tcW w:w="846" w:type="dxa"/>
            <w:noWrap/>
            <w:vAlign w:val="center"/>
            <w:hideMark/>
          </w:tcPr>
          <w:p w14:paraId="69075744"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8</w:t>
            </w:r>
          </w:p>
        </w:tc>
        <w:tc>
          <w:tcPr>
            <w:tcW w:w="850" w:type="dxa"/>
            <w:noWrap/>
            <w:vAlign w:val="center"/>
            <w:hideMark/>
          </w:tcPr>
          <w:p w14:paraId="59ABAA1D"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rPr>
              <w:t>0,850</w:t>
            </w:r>
          </w:p>
        </w:tc>
        <w:tc>
          <w:tcPr>
            <w:tcW w:w="993" w:type="dxa"/>
            <w:noWrap/>
            <w:vAlign w:val="center"/>
            <w:hideMark/>
          </w:tcPr>
          <w:p w14:paraId="29A9EF48"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774D615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F575BEB" w14:textId="77777777" w:rsidTr="00153011">
        <w:trPr>
          <w:trHeight w:val="273"/>
          <w:jc w:val="center"/>
        </w:trPr>
        <w:tc>
          <w:tcPr>
            <w:tcW w:w="846" w:type="dxa"/>
            <w:noWrap/>
            <w:vAlign w:val="center"/>
            <w:hideMark/>
          </w:tcPr>
          <w:p w14:paraId="7844B3C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9</w:t>
            </w:r>
          </w:p>
        </w:tc>
        <w:tc>
          <w:tcPr>
            <w:tcW w:w="850" w:type="dxa"/>
            <w:noWrap/>
            <w:vAlign w:val="center"/>
            <w:hideMark/>
          </w:tcPr>
          <w:p w14:paraId="7EB11BEC"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826</w:t>
            </w:r>
          </w:p>
        </w:tc>
        <w:tc>
          <w:tcPr>
            <w:tcW w:w="993" w:type="dxa"/>
            <w:noWrap/>
            <w:vAlign w:val="center"/>
            <w:hideMark/>
          </w:tcPr>
          <w:p w14:paraId="6B893613"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09EC7529"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720258C5" w14:textId="77777777" w:rsidTr="00153011">
        <w:trPr>
          <w:trHeight w:val="273"/>
          <w:jc w:val="center"/>
        </w:trPr>
        <w:tc>
          <w:tcPr>
            <w:tcW w:w="846" w:type="dxa"/>
            <w:noWrap/>
            <w:vAlign w:val="center"/>
            <w:hideMark/>
          </w:tcPr>
          <w:p w14:paraId="656E1EC9"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10</w:t>
            </w:r>
          </w:p>
        </w:tc>
        <w:tc>
          <w:tcPr>
            <w:tcW w:w="850" w:type="dxa"/>
            <w:noWrap/>
            <w:vAlign w:val="center"/>
            <w:hideMark/>
          </w:tcPr>
          <w:p w14:paraId="4C9FEBBF"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868</w:t>
            </w:r>
          </w:p>
        </w:tc>
        <w:tc>
          <w:tcPr>
            <w:tcW w:w="993" w:type="dxa"/>
            <w:noWrap/>
            <w:vAlign w:val="center"/>
            <w:hideMark/>
          </w:tcPr>
          <w:p w14:paraId="2E23D95A"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559" w:type="dxa"/>
            <w:noWrap/>
            <w:vAlign w:val="center"/>
            <w:hideMark/>
          </w:tcPr>
          <w:p w14:paraId="305618CE"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bl>
    <w:p w14:paraId="5F1477C6" w14:textId="77777777" w:rsidR="00F87761" w:rsidRPr="00153011" w:rsidRDefault="00F87761" w:rsidP="00F87761">
      <w:pPr>
        <w:pStyle w:val="ListParagraph"/>
        <w:ind w:left="0"/>
        <w:jc w:val="both"/>
        <w:rPr>
          <w:sz w:val="22"/>
          <w:szCs w:val="22"/>
          <w:lang w:val="en-ID"/>
        </w:rPr>
      </w:pPr>
      <w:bookmarkStart w:id="2" w:name="_Hlk172506738"/>
      <w:proofErr w:type="gramStart"/>
      <w:r w:rsidRPr="00153011">
        <w:rPr>
          <w:sz w:val="22"/>
          <w:szCs w:val="22"/>
          <w:lang w:val="en-ID"/>
        </w:rPr>
        <w:t>Dengan taraf signifikansi sebesar 5%, diperoleh bahwa nilai r tabel untuk 7 sampel adalah 0,754.</w:t>
      </w:r>
      <w:proofErr w:type="gramEnd"/>
      <w:r w:rsidRPr="00153011">
        <w:rPr>
          <w:sz w:val="22"/>
          <w:szCs w:val="22"/>
          <w:lang w:val="en-ID"/>
        </w:rPr>
        <w:t xml:space="preserve"> </w:t>
      </w:r>
      <w:proofErr w:type="gramStart"/>
      <w:r w:rsidRPr="00153011">
        <w:rPr>
          <w:sz w:val="22"/>
          <w:szCs w:val="22"/>
          <w:lang w:val="en-ID"/>
        </w:rPr>
        <w:t>Item pertanyaan dikatakan valid apabila nilai korelasi lebih besar dari 0,754.</w:t>
      </w:r>
      <w:proofErr w:type="gramEnd"/>
      <w:r w:rsidRPr="00153011">
        <w:rPr>
          <w:sz w:val="22"/>
          <w:szCs w:val="22"/>
          <w:lang w:val="en-ID"/>
        </w:rPr>
        <w:t xml:space="preserve"> Berdasarkan output hasil perhitungan pada tabel diatas dapat dilihat bahwa nilai </w:t>
      </w:r>
      <w:r w:rsidRPr="00153011">
        <w:rPr>
          <w:i/>
          <w:iCs/>
          <w:sz w:val="22"/>
          <w:szCs w:val="22"/>
          <w:lang w:val="en-ID"/>
        </w:rPr>
        <w:t>Corrected Item-Total Correlation</w:t>
      </w:r>
      <w:r w:rsidRPr="00153011">
        <w:rPr>
          <w:sz w:val="22"/>
          <w:szCs w:val="22"/>
          <w:lang w:val="en-ID"/>
        </w:rPr>
        <w:t xml:space="preserve"> atau r hitung untuk butir kuesioner 1 sampai dengan 10 &gt; 0,754 maka tiap butir pertanyaan / kuesioner tersebut dinyatakan valid. </w:t>
      </w:r>
    </w:p>
    <w:p w14:paraId="2F43CAA9" w14:textId="77777777" w:rsidR="00F87761" w:rsidRPr="00153011" w:rsidRDefault="00F87761" w:rsidP="00F87761">
      <w:pPr>
        <w:pStyle w:val="ListParagraph"/>
        <w:ind w:left="0"/>
        <w:jc w:val="both"/>
        <w:rPr>
          <w:sz w:val="22"/>
          <w:szCs w:val="22"/>
          <w:lang w:val="en-ID"/>
        </w:rPr>
      </w:pPr>
    </w:p>
    <w:bookmarkEnd w:id="2"/>
    <w:p w14:paraId="56C2862B" w14:textId="77777777" w:rsidR="00F87761" w:rsidRPr="00153011" w:rsidRDefault="00F87761" w:rsidP="00E541FC">
      <w:pPr>
        <w:pStyle w:val="ListParagraph"/>
        <w:numPr>
          <w:ilvl w:val="0"/>
          <w:numId w:val="19"/>
        </w:numPr>
        <w:pBdr>
          <w:top w:val="nil"/>
          <w:left w:val="nil"/>
          <w:bottom w:val="nil"/>
          <w:right w:val="nil"/>
          <w:between w:val="nil"/>
        </w:pBdr>
        <w:spacing w:before="120"/>
        <w:ind w:left="284" w:hanging="284"/>
        <w:jc w:val="both"/>
        <w:rPr>
          <w:rFonts w:eastAsia="Times New Roman"/>
        </w:rPr>
      </w:pPr>
      <w:r w:rsidRPr="00153011">
        <w:rPr>
          <w:rFonts w:eastAsia="Times New Roman"/>
        </w:rPr>
        <w:t>Uji Validitas Metode EOQ</w:t>
      </w:r>
    </w:p>
    <w:p w14:paraId="7FA1F21D" w14:textId="77777777" w:rsidR="00F87761" w:rsidRPr="00153011" w:rsidRDefault="00F87761" w:rsidP="00F87761">
      <w:pPr>
        <w:spacing w:before="120" w:after="0" w:line="240" w:lineRule="auto"/>
        <w:jc w:val="center"/>
        <w:rPr>
          <w:rFonts w:ascii="Times New Roman" w:hAnsi="Times New Roman" w:cs="Times New Roman"/>
          <w:sz w:val="20"/>
          <w:szCs w:val="20"/>
          <w:lang w:val="en-ID"/>
        </w:rPr>
      </w:pPr>
      <w:proofErr w:type="gramStart"/>
      <w:r w:rsidRPr="00153011">
        <w:rPr>
          <w:rFonts w:ascii="Times New Roman" w:hAnsi="Times New Roman" w:cs="Times New Roman"/>
          <w:sz w:val="20"/>
          <w:szCs w:val="20"/>
          <w:lang w:val="en-ID"/>
        </w:rPr>
        <w:t>Tabel 3.</w:t>
      </w:r>
      <w:proofErr w:type="gramEnd"/>
      <w:r w:rsidRPr="00153011">
        <w:rPr>
          <w:rFonts w:ascii="Times New Roman" w:hAnsi="Times New Roman" w:cs="Times New Roman"/>
          <w:sz w:val="20"/>
          <w:szCs w:val="20"/>
          <w:lang w:val="en-ID"/>
        </w:rPr>
        <w:t xml:space="preserve"> Hasil Uji Validitas Variabel Metode EOQ</w:t>
      </w:r>
    </w:p>
    <w:tbl>
      <w:tblPr>
        <w:tblW w:w="4390" w:type="dxa"/>
        <w:jc w:val="center"/>
        <w:tblBorders>
          <w:top w:val="single" w:sz="4" w:space="0" w:color="auto"/>
          <w:bottom w:val="single" w:sz="4" w:space="0" w:color="auto"/>
        </w:tblBorders>
        <w:tblLayout w:type="fixed"/>
        <w:tblLook w:val="04A0" w:firstRow="1" w:lastRow="0" w:firstColumn="1" w:lastColumn="0" w:noHBand="0" w:noVBand="1"/>
      </w:tblPr>
      <w:tblGrid>
        <w:gridCol w:w="992"/>
        <w:gridCol w:w="888"/>
        <w:gridCol w:w="1159"/>
        <w:gridCol w:w="1351"/>
      </w:tblGrid>
      <w:tr w:rsidR="00153011" w:rsidRPr="00153011" w14:paraId="4A036AB6" w14:textId="77777777" w:rsidTr="00153011">
        <w:trPr>
          <w:trHeight w:val="261"/>
          <w:jc w:val="center"/>
        </w:trPr>
        <w:tc>
          <w:tcPr>
            <w:tcW w:w="992" w:type="dxa"/>
            <w:tcBorders>
              <w:top w:val="single" w:sz="4" w:space="0" w:color="auto"/>
              <w:bottom w:val="single" w:sz="4" w:space="0" w:color="auto"/>
            </w:tcBorders>
            <w:noWrap/>
            <w:vAlign w:val="center"/>
            <w:hideMark/>
          </w:tcPr>
          <w:p w14:paraId="02D24238"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No Item</w:t>
            </w:r>
          </w:p>
        </w:tc>
        <w:tc>
          <w:tcPr>
            <w:tcW w:w="888" w:type="dxa"/>
            <w:tcBorders>
              <w:top w:val="single" w:sz="4" w:space="0" w:color="auto"/>
              <w:bottom w:val="single" w:sz="4" w:space="0" w:color="auto"/>
            </w:tcBorders>
            <w:noWrap/>
            <w:vAlign w:val="center"/>
            <w:hideMark/>
          </w:tcPr>
          <w:p w14:paraId="5742FF3C"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 xml:space="preserve">r </w:t>
            </w:r>
            <w:r w:rsidRPr="00153011">
              <w:rPr>
                <w:rFonts w:ascii="Times New Roman" w:hAnsi="Times New Roman" w:cs="Times New Roman"/>
                <w:b/>
                <w:bCs/>
                <w:sz w:val="20"/>
                <w:szCs w:val="20"/>
                <w:vertAlign w:val="subscript"/>
                <w:lang w:eastAsia="id-ID"/>
              </w:rPr>
              <w:t>xy</w:t>
            </w:r>
          </w:p>
        </w:tc>
        <w:tc>
          <w:tcPr>
            <w:tcW w:w="1159" w:type="dxa"/>
            <w:tcBorders>
              <w:top w:val="single" w:sz="4" w:space="0" w:color="auto"/>
              <w:bottom w:val="single" w:sz="4" w:space="0" w:color="auto"/>
            </w:tcBorders>
            <w:noWrap/>
            <w:vAlign w:val="center"/>
            <w:hideMark/>
          </w:tcPr>
          <w:p w14:paraId="40469709"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 xml:space="preserve">r </w:t>
            </w:r>
            <w:r w:rsidRPr="00153011">
              <w:rPr>
                <w:rFonts w:ascii="Times New Roman" w:hAnsi="Times New Roman" w:cs="Times New Roman"/>
                <w:b/>
                <w:bCs/>
                <w:sz w:val="20"/>
                <w:szCs w:val="20"/>
                <w:vertAlign w:val="subscript"/>
                <w:lang w:eastAsia="id-ID"/>
              </w:rPr>
              <w:t>tabel</w:t>
            </w:r>
          </w:p>
        </w:tc>
        <w:tc>
          <w:tcPr>
            <w:tcW w:w="1351" w:type="dxa"/>
            <w:tcBorders>
              <w:top w:val="single" w:sz="4" w:space="0" w:color="auto"/>
              <w:bottom w:val="single" w:sz="4" w:space="0" w:color="auto"/>
            </w:tcBorders>
            <w:noWrap/>
            <w:vAlign w:val="center"/>
            <w:hideMark/>
          </w:tcPr>
          <w:p w14:paraId="6F1D16DF"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Keterangan</w:t>
            </w:r>
          </w:p>
        </w:tc>
      </w:tr>
      <w:tr w:rsidR="00153011" w:rsidRPr="00153011" w14:paraId="0EF0B998" w14:textId="77777777" w:rsidTr="00153011">
        <w:trPr>
          <w:trHeight w:val="261"/>
          <w:jc w:val="center"/>
        </w:trPr>
        <w:tc>
          <w:tcPr>
            <w:tcW w:w="992" w:type="dxa"/>
            <w:tcBorders>
              <w:top w:val="single" w:sz="4" w:space="0" w:color="auto"/>
            </w:tcBorders>
            <w:noWrap/>
            <w:vAlign w:val="center"/>
            <w:hideMark/>
          </w:tcPr>
          <w:p w14:paraId="0021B225"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11</w:t>
            </w:r>
          </w:p>
        </w:tc>
        <w:tc>
          <w:tcPr>
            <w:tcW w:w="888" w:type="dxa"/>
            <w:tcBorders>
              <w:top w:val="single" w:sz="4" w:space="0" w:color="auto"/>
            </w:tcBorders>
            <w:noWrap/>
            <w:vAlign w:val="center"/>
            <w:hideMark/>
          </w:tcPr>
          <w:p w14:paraId="27BBE9BE"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826</w:t>
            </w:r>
          </w:p>
        </w:tc>
        <w:tc>
          <w:tcPr>
            <w:tcW w:w="1159" w:type="dxa"/>
            <w:tcBorders>
              <w:top w:val="single" w:sz="4" w:space="0" w:color="auto"/>
            </w:tcBorders>
            <w:noWrap/>
            <w:vAlign w:val="center"/>
            <w:hideMark/>
          </w:tcPr>
          <w:p w14:paraId="6F02EF9F"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51" w:type="dxa"/>
            <w:tcBorders>
              <w:top w:val="single" w:sz="4" w:space="0" w:color="auto"/>
            </w:tcBorders>
            <w:noWrap/>
            <w:vAlign w:val="center"/>
            <w:hideMark/>
          </w:tcPr>
          <w:p w14:paraId="5EAF8791"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1FF85A6" w14:textId="77777777" w:rsidTr="00153011">
        <w:trPr>
          <w:trHeight w:val="261"/>
          <w:jc w:val="center"/>
        </w:trPr>
        <w:tc>
          <w:tcPr>
            <w:tcW w:w="992" w:type="dxa"/>
            <w:noWrap/>
            <w:vAlign w:val="center"/>
            <w:hideMark/>
          </w:tcPr>
          <w:p w14:paraId="440CAF9F"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12</w:t>
            </w:r>
          </w:p>
        </w:tc>
        <w:tc>
          <w:tcPr>
            <w:tcW w:w="888" w:type="dxa"/>
            <w:noWrap/>
            <w:vAlign w:val="center"/>
            <w:hideMark/>
          </w:tcPr>
          <w:p w14:paraId="35BA317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766</w:t>
            </w:r>
          </w:p>
        </w:tc>
        <w:tc>
          <w:tcPr>
            <w:tcW w:w="1159" w:type="dxa"/>
            <w:noWrap/>
            <w:vAlign w:val="center"/>
            <w:hideMark/>
          </w:tcPr>
          <w:p w14:paraId="43087FBE"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51" w:type="dxa"/>
            <w:noWrap/>
            <w:vAlign w:val="center"/>
            <w:hideMark/>
          </w:tcPr>
          <w:p w14:paraId="381969E0"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45E7A69" w14:textId="77777777" w:rsidTr="00153011">
        <w:trPr>
          <w:trHeight w:val="261"/>
          <w:jc w:val="center"/>
        </w:trPr>
        <w:tc>
          <w:tcPr>
            <w:tcW w:w="992" w:type="dxa"/>
            <w:noWrap/>
            <w:vAlign w:val="center"/>
            <w:hideMark/>
          </w:tcPr>
          <w:p w14:paraId="02B711E4"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13</w:t>
            </w:r>
          </w:p>
        </w:tc>
        <w:tc>
          <w:tcPr>
            <w:tcW w:w="888" w:type="dxa"/>
            <w:noWrap/>
            <w:vAlign w:val="center"/>
            <w:hideMark/>
          </w:tcPr>
          <w:p w14:paraId="44361079"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rPr>
              <w:t>0,862</w:t>
            </w:r>
          </w:p>
        </w:tc>
        <w:tc>
          <w:tcPr>
            <w:tcW w:w="1159" w:type="dxa"/>
            <w:noWrap/>
            <w:vAlign w:val="center"/>
            <w:hideMark/>
          </w:tcPr>
          <w:p w14:paraId="6922D816"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51" w:type="dxa"/>
            <w:noWrap/>
            <w:vAlign w:val="center"/>
            <w:hideMark/>
          </w:tcPr>
          <w:p w14:paraId="78C8A49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5528E3BA" w14:textId="77777777" w:rsidTr="00153011">
        <w:trPr>
          <w:trHeight w:val="261"/>
          <w:jc w:val="center"/>
        </w:trPr>
        <w:tc>
          <w:tcPr>
            <w:tcW w:w="992" w:type="dxa"/>
            <w:noWrap/>
            <w:vAlign w:val="center"/>
            <w:hideMark/>
          </w:tcPr>
          <w:p w14:paraId="778AF445"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14</w:t>
            </w:r>
          </w:p>
        </w:tc>
        <w:tc>
          <w:tcPr>
            <w:tcW w:w="888" w:type="dxa"/>
            <w:noWrap/>
            <w:vAlign w:val="center"/>
            <w:hideMark/>
          </w:tcPr>
          <w:p w14:paraId="28C9EB03"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785</w:t>
            </w:r>
          </w:p>
        </w:tc>
        <w:tc>
          <w:tcPr>
            <w:tcW w:w="1159" w:type="dxa"/>
            <w:noWrap/>
            <w:vAlign w:val="center"/>
            <w:hideMark/>
          </w:tcPr>
          <w:p w14:paraId="654993F3"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51" w:type="dxa"/>
            <w:noWrap/>
            <w:vAlign w:val="center"/>
            <w:hideMark/>
          </w:tcPr>
          <w:p w14:paraId="52BDC484"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26775248" w14:textId="77777777" w:rsidTr="00153011">
        <w:trPr>
          <w:trHeight w:val="261"/>
          <w:jc w:val="center"/>
        </w:trPr>
        <w:tc>
          <w:tcPr>
            <w:tcW w:w="992" w:type="dxa"/>
            <w:noWrap/>
            <w:vAlign w:val="center"/>
            <w:hideMark/>
          </w:tcPr>
          <w:p w14:paraId="1CB5465E"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15</w:t>
            </w:r>
          </w:p>
        </w:tc>
        <w:tc>
          <w:tcPr>
            <w:tcW w:w="888" w:type="dxa"/>
            <w:noWrap/>
            <w:vAlign w:val="center"/>
            <w:hideMark/>
          </w:tcPr>
          <w:p w14:paraId="715937EC"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785</w:t>
            </w:r>
          </w:p>
        </w:tc>
        <w:tc>
          <w:tcPr>
            <w:tcW w:w="1159" w:type="dxa"/>
            <w:noWrap/>
            <w:vAlign w:val="center"/>
            <w:hideMark/>
          </w:tcPr>
          <w:p w14:paraId="06C34649"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51" w:type="dxa"/>
            <w:noWrap/>
            <w:vAlign w:val="center"/>
            <w:hideMark/>
          </w:tcPr>
          <w:p w14:paraId="0C6C013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bl>
    <w:p w14:paraId="4A9C4994" w14:textId="77777777" w:rsidR="00F87761" w:rsidRPr="00153011" w:rsidRDefault="00F87761" w:rsidP="00F87761">
      <w:pPr>
        <w:pStyle w:val="ListParagraph"/>
        <w:spacing w:after="120"/>
        <w:ind w:left="0"/>
        <w:jc w:val="both"/>
        <w:rPr>
          <w:sz w:val="22"/>
          <w:szCs w:val="22"/>
          <w:lang w:val="en-ID"/>
        </w:rPr>
      </w:pPr>
      <w:proofErr w:type="gramStart"/>
      <w:r w:rsidRPr="00153011">
        <w:rPr>
          <w:sz w:val="22"/>
          <w:szCs w:val="22"/>
          <w:lang w:val="en-ID"/>
        </w:rPr>
        <w:t>Dengan taraf signifikansi sebesar 5%, diperoleh bahwa nilai r tabel untuk 7 sampel adalah 0,754.</w:t>
      </w:r>
      <w:proofErr w:type="gramEnd"/>
      <w:r w:rsidRPr="00153011">
        <w:rPr>
          <w:sz w:val="22"/>
          <w:szCs w:val="22"/>
          <w:lang w:val="en-ID"/>
        </w:rPr>
        <w:t xml:space="preserve"> </w:t>
      </w:r>
      <w:proofErr w:type="gramStart"/>
      <w:r w:rsidRPr="00153011">
        <w:rPr>
          <w:sz w:val="22"/>
          <w:szCs w:val="22"/>
          <w:lang w:val="en-ID"/>
        </w:rPr>
        <w:t>Item pertanyaan dikatakan valid apabila nilai korelasi lebih besar dari 0,754.</w:t>
      </w:r>
      <w:proofErr w:type="gramEnd"/>
      <w:r w:rsidRPr="00153011">
        <w:rPr>
          <w:sz w:val="22"/>
          <w:szCs w:val="22"/>
          <w:lang w:val="en-ID"/>
        </w:rPr>
        <w:t xml:space="preserve"> </w:t>
      </w:r>
      <w:bookmarkStart w:id="3" w:name="_Hlk172506824"/>
      <w:r w:rsidRPr="00153011">
        <w:rPr>
          <w:sz w:val="22"/>
          <w:szCs w:val="22"/>
          <w:lang w:val="en-ID"/>
        </w:rPr>
        <w:t xml:space="preserve">Berdasarkan output hasil perhitungan pada tabel diatas dapat dilihat bahwa nilai </w:t>
      </w:r>
      <w:r w:rsidRPr="00153011">
        <w:rPr>
          <w:i/>
          <w:iCs/>
          <w:sz w:val="22"/>
          <w:szCs w:val="22"/>
          <w:lang w:val="en-ID"/>
        </w:rPr>
        <w:t>Corrected Item-Total Correlation</w:t>
      </w:r>
      <w:r w:rsidRPr="00153011">
        <w:rPr>
          <w:sz w:val="22"/>
          <w:szCs w:val="22"/>
          <w:lang w:val="en-ID"/>
        </w:rPr>
        <w:t xml:space="preserve"> atau r hitung untuk butir kuesioner 11 sampai dengan 15 &gt; 0,754 maka tiap butir pertanyaan / kuesioner tersebut dinyatakan valid. </w:t>
      </w:r>
    </w:p>
    <w:p w14:paraId="68BFA029" w14:textId="77777777" w:rsidR="00F87761" w:rsidRPr="00153011" w:rsidRDefault="00F87761" w:rsidP="00F87761">
      <w:pPr>
        <w:pStyle w:val="ListParagraph"/>
        <w:spacing w:after="120"/>
        <w:ind w:left="0"/>
        <w:jc w:val="both"/>
        <w:rPr>
          <w:sz w:val="22"/>
          <w:szCs w:val="22"/>
          <w:lang w:val="en-ID"/>
        </w:rPr>
      </w:pPr>
    </w:p>
    <w:p w14:paraId="1A70263B" w14:textId="77777777" w:rsidR="00F87761" w:rsidRPr="00153011" w:rsidRDefault="00F87761" w:rsidP="00E541FC">
      <w:pPr>
        <w:pStyle w:val="ListParagraph"/>
        <w:numPr>
          <w:ilvl w:val="0"/>
          <w:numId w:val="19"/>
        </w:numPr>
        <w:ind w:left="284" w:hanging="284"/>
        <w:jc w:val="both"/>
        <w:rPr>
          <w:lang w:val="en-ID"/>
        </w:rPr>
      </w:pPr>
      <w:r w:rsidRPr="00153011">
        <w:rPr>
          <w:lang w:val="en-ID"/>
        </w:rPr>
        <w:t>Uji Validitas Ketersediaan Obat</w:t>
      </w:r>
    </w:p>
    <w:p w14:paraId="5B775709" w14:textId="77777777" w:rsidR="00F87761" w:rsidRPr="00153011" w:rsidRDefault="00F87761" w:rsidP="00F87761">
      <w:pPr>
        <w:spacing w:before="120" w:after="0" w:line="240" w:lineRule="auto"/>
        <w:ind w:left="851" w:hanging="851"/>
        <w:jc w:val="center"/>
        <w:rPr>
          <w:rFonts w:ascii="Times New Roman" w:hAnsi="Times New Roman" w:cs="Times New Roman"/>
          <w:sz w:val="20"/>
          <w:szCs w:val="20"/>
          <w:lang w:val="en-ID"/>
        </w:rPr>
      </w:pPr>
      <w:proofErr w:type="gramStart"/>
      <w:r w:rsidRPr="00153011">
        <w:rPr>
          <w:rFonts w:ascii="Times New Roman" w:hAnsi="Times New Roman" w:cs="Times New Roman"/>
          <w:sz w:val="20"/>
          <w:szCs w:val="20"/>
          <w:lang w:val="en-ID"/>
        </w:rPr>
        <w:t>Tabel 4.</w:t>
      </w:r>
      <w:proofErr w:type="gramEnd"/>
      <w:r w:rsidRPr="00153011">
        <w:rPr>
          <w:rFonts w:ascii="Times New Roman" w:hAnsi="Times New Roman" w:cs="Times New Roman"/>
          <w:sz w:val="20"/>
          <w:szCs w:val="20"/>
          <w:lang w:val="en-ID"/>
        </w:rPr>
        <w:t xml:space="preserve"> Hasil Uji Validitas Variabel Ketersediaan Obat</w:t>
      </w:r>
    </w:p>
    <w:tbl>
      <w:tblPr>
        <w:tblW w:w="4390" w:type="dxa"/>
        <w:jc w:val="center"/>
        <w:tblBorders>
          <w:top w:val="single" w:sz="4" w:space="0" w:color="auto"/>
          <w:bottom w:val="single" w:sz="4" w:space="0" w:color="auto"/>
        </w:tblBorders>
        <w:tblLayout w:type="fixed"/>
        <w:tblLook w:val="04A0" w:firstRow="1" w:lastRow="0" w:firstColumn="1" w:lastColumn="0" w:noHBand="0" w:noVBand="1"/>
      </w:tblPr>
      <w:tblGrid>
        <w:gridCol w:w="825"/>
        <w:gridCol w:w="1115"/>
        <w:gridCol w:w="1115"/>
        <w:gridCol w:w="1335"/>
      </w:tblGrid>
      <w:tr w:rsidR="00153011" w:rsidRPr="00153011" w14:paraId="3585D80D" w14:textId="77777777" w:rsidTr="00153011">
        <w:trPr>
          <w:trHeight w:val="253"/>
          <w:tblHeader/>
          <w:jc w:val="center"/>
        </w:trPr>
        <w:tc>
          <w:tcPr>
            <w:tcW w:w="825" w:type="dxa"/>
            <w:tcBorders>
              <w:top w:val="single" w:sz="4" w:space="0" w:color="auto"/>
              <w:bottom w:val="single" w:sz="4" w:space="0" w:color="auto"/>
            </w:tcBorders>
            <w:noWrap/>
            <w:vAlign w:val="center"/>
            <w:hideMark/>
          </w:tcPr>
          <w:p w14:paraId="0C52D78E"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No Item</w:t>
            </w:r>
          </w:p>
        </w:tc>
        <w:tc>
          <w:tcPr>
            <w:tcW w:w="1115" w:type="dxa"/>
            <w:tcBorders>
              <w:top w:val="single" w:sz="4" w:space="0" w:color="auto"/>
              <w:bottom w:val="single" w:sz="4" w:space="0" w:color="auto"/>
            </w:tcBorders>
            <w:noWrap/>
            <w:vAlign w:val="center"/>
            <w:hideMark/>
          </w:tcPr>
          <w:p w14:paraId="6124098C"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 xml:space="preserve">r </w:t>
            </w:r>
            <w:r w:rsidRPr="00153011">
              <w:rPr>
                <w:rFonts w:ascii="Times New Roman" w:hAnsi="Times New Roman" w:cs="Times New Roman"/>
                <w:b/>
                <w:bCs/>
                <w:sz w:val="20"/>
                <w:szCs w:val="20"/>
                <w:vertAlign w:val="subscript"/>
                <w:lang w:eastAsia="id-ID"/>
              </w:rPr>
              <w:t>xy</w:t>
            </w:r>
          </w:p>
        </w:tc>
        <w:tc>
          <w:tcPr>
            <w:tcW w:w="1115" w:type="dxa"/>
            <w:tcBorders>
              <w:top w:val="single" w:sz="4" w:space="0" w:color="auto"/>
              <w:bottom w:val="single" w:sz="4" w:space="0" w:color="auto"/>
            </w:tcBorders>
            <w:noWrap/>
            <w:vAlign w:val="center"/>
            <w:hideMark/>
          </w:tcPr>
          <w:p w14:paraId="3E8F2B15"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 xml:space="preserve">r </w:t>
            </w:r>
            <w:r w:rsidRPr="00153011">
              <w:rPr>
                <w:rFonts w:ascii="Times New Roman" w:hAnsi="Times New Roman" w:cs="Times New Roman"/>
                <w:b/>
                <w:bCs/>
                <w:sz w:val="20"/>
                <w:szCs w:val="20"/>
                <w:vertAlign w:val="subscript"/>
                <w:lang w:eastAsia="id-ID"/>
              </w:rPr>
              <w:t>tabel</w:t>
            </w:r>
          </w:p>
        </w:tc>
        <w:tc>
          <w:tcPr>
            <w:tcW w:w="1335" w:type="dxa"/>
            <w:tcBorders>
              <w:top w:val="single" w:sz="4" w:space="0" w:color="auto"/>
              <w:bottom w:val="single" w:sz="4" w:space="0" w:color="auto"/>
            </w:tcBorders>
            <w:noWrap/>
            <w:vAlign w:val="center"/>
            <w:hideMark/>
          </w:tcPr>
          <w:p w14:paraId="15749BB3" w14:textId="77777777" w:rsidR="00F87761" w:rsidRPr="00153011" w:rsidRDefault="00F87761" w:rsidP="00B73249">
            <w:pPr>
              <w:spacing w:after="0" w:line="240" w:lineRule="auto"/>
              <w:jc w:val="center"/>
              <w:rPr>
                <w:rFonts w:ascii="Times New Roman" w:hAnsi="Times New Roman" w:cs="Times New Roman"/>
                <w:b/>
                <w:bCs/>
                <w:sz w:val="20"/>
                <w:szCs w:val="20"/>
                <w:lang w:eastAsia="id-ID"/>
              </w:rPr>
            </w:pPr>
            <w:r w:rsidRPr="00153011">
              <w:rPr>
                <w:rFonts w:ascii="Times New Roman" w:hAnsi="Times New Roman" w:cs="Times New Roman"/>
                <w:b/>
                <w:bCs/>
                <w:sz w:val="20"/>
                <w:szCs w:val="20"/>
                <w:lang w:eastAsia="id-ID"/>
              </w:rPr>
              <w:t>Keterangan</w:t>
            </w:r>
          </w:p>
        </w:tc>
      </w:tr>
      <w:tr w:rsidR="00153011" w:rsidRPr="00153011" w14:paraId="2F503C40" w14:textId="77777777" w:rsidTr="00153011">
        <w:trPr>
          <w:trHeight w:val="253"/>
          <w:jc w:val="center"/>
        </w:trPr>
        <w:tc>
          <w:tcPr>
            <w:tcW w:w="825" w:type="dxa"/>
            <w:tcBorders>
              <w:top w:val="single" w:sz="4" w:space="0" w:color="auto"/>
            </w:tcBorders>
            <w:noWrap/>
            <w:vAlign w:val="center"/>
            <w:hideMark/>
          </w:tcPr>
          <w:p w14:paraId="6ABE4323"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16</w:t>
            </w:r>
          </w:p>
        </w:tc>
        <w:tc>
          <w:tcPr>
            <w:tcW w:w="1115" w:type="dxa"/>
            <w:tcBorders>
              <w:top w:val="single" w:sz="4" w:space="0" w:color="auto"/>
            </w:tcBorders>
            <w:noWrap/>
            <w:vAlign w:val="center"/>
            <w:hideMark/>
          </w:tcPr>
          <w:p w14:paraId="20227C72"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904</w:t>
            </w:r>
          </w:p>
        </w:tc>
        <w:tc>
          <w:tcPr>
            <w:tcW w:w="1115" w:type="dxa"/>
            <w:tcBorders>
              <w:top w:val="single" w:sz="4" w:space="0" w:color="auto"/>
            </w:tcBorders>
            <w:noWrap/>
            <w:vAlign w:val="center"/>
            <w:hideMark/>
          </w:tcPr>
          <w:p w14:paraId="660CD603"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35" w:type="dxa"/>
            <w:tcBorders>
              <w:top w:val="single" w:sz="4" w:space="0" w:color="auto"/>
            </w:tcBorders>
            <w:noWrap/>
            <w:vAlign w:val="center"/>
            <w:hideMark/>
          </w:tcPr>
          <w:p w14:paraId="157B1E90"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0A9E01D4" w14:textId="77777777" w:rsidTr="00153011">
        <w:trPr>
          <w:trHeight w:val="253"/>
          <w:jc w:val="center"/>
        </w:trPr>
        <w:tc>
          <w:tcPr>
            <w:tcW w:w="825" w:type="dxa"/>
            <w:noWrap/>
            <w:vAlign w:val="center"/>
            <w:hideMark/>
          </w:tcPr>
          <w:p w14:paraId="34243719"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17</w:t>
            </w:r>
          </w:p>
        </w:tc>
        <w:tc>
          <w:tcPr>
            <w:tcW w:w="1115" w:type="dxa"/>
            <w:noWrap/>
            <w:vAlign w:val="center"/>
            <w:hideMark/>
          </w:tcPr>
          <w:p w14:paraId="6C62775F"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764</w:t>
            </w:r>
          </w:p>
        </w:tc>
        <w:tc>
          <w:tcPr>
            <w:tcW w:w="1115" w:type="dxa"/>
            <w:noWrap/>
            <w:vAlign w:val="center"/>
            <w:hideMark/>
          </w:tcPr>
          <w:p w14:paraId="188A67AF"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35" w:type="dxa"/>
            <w:noWrap/>
            <w:vAlign w:val="center"/>
            <w:hideMark/>
          </w:tcPr>
          <w:p w14:paraId="10B854E8"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7EB7AB06" w14:textId="77777777" w:rsidTr="00153011">
        <w:trPr>
          <w:trHeight w:val="253"/>
          <w:jc w:val="center"/>
        </w:trPr>
        <w:tc>
          <w:tcPr>
            <w:tcW w:w="825" w:type="dxa"/>
            <w:noWrap/>
            <w:vAlign w:val="center"/>
            <w:hideMark/>
          </w:tcPr>
          <w:p w14:paraId="6AB8E8AC"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18</w:t>
            </w:r>
          </w:p>
        </w:tc>
        <w:tc>
          <w:tcPr>
            <w:tcW w:w="1115" w:type="dxa"/>
            <w:noWrap/>
            <w:vAlign w:val="center"/>
            <w:hideMark/>
          </w:tcPr>
          <w:p w14:paraId="52C2F356"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rPr>
              <w:t>0,884</w:t>
            </w:r>
          </w:p>
        </w:tc>
        <w:tc>
          <w:tcPr>
            <w:tcW w:w="1115" w:type="dxa"/>
            <w:noWrap/>
            <w:vAlign w:val="center"/>
            <w:hideMark/>
          </w:tcPr>
          <w:p w14:paraId="1BFE16D1"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35" w:type="dxa"/>
            <w:noWrap/>
            <w:vAlign w:val="center"/>
            <w:hideMark/>
          </w:tcPr>
          <w:p w14:paraId="7DBE0AF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47C5047A" w14:textId="77777777" w:rsidTr="00153011">
        <w:trPr>
          <w:trHeight w:val="253"/>
          <w:jc w:val="center"/>
        </w:trPr>
        <w:tc>
          <w:tcPr>
            <w:tcW w:w="825" w:type="dxa"/>
            <w:noWrap/>
            <w:vAlign w:val="center"/>
            <w:hideMark/>
          </w:tcPr>
          <w:p w14:paraId="67290AC6"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19</w:t>
            </w:r>
          </w:p>
        </w:tc>
        <w:tc>
          <w:tcPr>
            <w:tcW w:w="1115" w:type="dxa"/>
            <w:noWrap/>
            <w:vAlign w:val="center"/>
            <w:hideMark/>
          </w:tcPr>
          <w:p w14:paraId="2C8F490A"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904</w:t>
            </w:r>
          </w:p>
        </w:tc>
        <w:tc>
          <w:tcPr>
            <w:tcW w:w="1115" w:type="dxa"/>
            <w:noWrap/>
            <w:vAlign w:val="center"/>
            <w:hideMark/>
          </w:tcPr>
          <w:p w14:paraId="0FF1C8D2"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35" w:type="dxa"/>
            <w:noWrap/>
            <w:vAlign w:val="center"/>
            <w:hideMark/>
          </w:tcPr>
          <w:p w14:paraId="49B1DF01"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r w:rsidR="00153011" w:rsidRPr="00153011" w14:paraId="09C9617D" w14:textId="77777777" w:rsidTr="00153011">
        <w:trPr>
          <w:trHeight w:val="253"/>
          <w:jc w:val="center"/>
        </w:trPr>
        <w:tc>
          <w:tcPr>
            <w:tcW w:w="825" w:type="dxa"/>
            <w:noWrap/>
            <w:vAlign w:val="center"/>
            <w:hideMark/>
          </w:tcPr>
          <w:p w14:paraId="6C49915D"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20</w:t>
            </w:r>
          </w:p>
        </w:tc>
        <w:tc>
          <w:tcPr>
            <w:tcW w:w="1115" w:type="dxa"/>
            <w:noWrap/>
            <w:vAlign w:val="center"/>
            <w:hideMark/>
          </w:tcPr>
          <w:p w14:paraId="5D5A7CD7"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0,</w:t>
            </w:r>
            <w:r w:rsidRPr="00153011">
              <w:rPr>
                <w:rFonts w:ascii="Times New Roman" w:hAnsi="Times New Roman" w:cs="Times New Roman"/>
                <w:sz w:val="20"/>
                <w:szCs w:val="20"/>
              </w:rPr>
              <w:t>796</w:t>
            </w:r>
          </w:p>
        </w:tc>
        <w:tc>
          <w:tcPr>
            <w:tcW w:w="1115" w:type="dxa"/>
            <w:noWrap/>
            <w:vAlign w:val="center"/>
            <w:hideMark/>
          </w:tcPr>
          <w:p w14:paraId="73743F36" w14:textId="77777777" w:rsidR="00F87761" w:rsidRPr="00153011" w:rsidRDefault="00F87761" w:rsidP="00B73249">
            <w:pPr>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0,754</w:t>
            </w:r>
          </w:p>
        </w:tc>
        <w:tc>
          <w:tcPr>
            <w:tcW w:w="1335" w:type="dxa"/>
            <w:noWrap/>
            <w:vAlign w:val="center"/>
            <w:hideMark/>
          </w:tcPr>
          <w:p w14:paraId="4DA9E52A" w14:textId="77777777" w:rsidR="00F87761" w:rsidRPr="00153011" w:rsidRDefault="00F87761" w:rsidP="00B73249">
            <w:pPr>
              <w:spacing w:after="0" w:line="240" w:lineRule="auto"/>
              <w:jc w:val="center"/>
              <w:rPr>
                <w:rFonts w:ascii="Times New Roman" w:hAnsi="Times New Roman" w:cs="Times New Roman"/>
                <w:sz w:val="20"/>
                <w:szCs w:val="20"/>
                <w:lang w:eastAsia="id-ID"/>
              </w:rPr>
            </w:pPr>
            <w:r w:rsidRPr="00153011">
              <w:rPr>
                <w:rFonts w:ascii="Times New Roman" w:hAnsi="Times New Roman" w:cs="Times New Roman"/>
                <w:sz w:val="20"/>
                <w:szCs w:val="20"/>
                <w:lang w:eastAsia="id-ID"/>
              </w:rPr>
              <w:t>Valid</w:t>
            </w:r>
          </w:p>
        </w:tc>
      </w:tr>
    </w:tbl>
    <w:p w14:paraId="0DADBB1A" w14:textId="77777777" w:rsidR="00F87761" w:rsidRPr="00153011" w:rsidRDefault="00F87761" w:rsidP="00F87761">
      <w:pPr>
        <w:pStyle w:val="ListParagraph"/>
        <w:ind w:left="0"/>
        <w:jc w:val="both"/>
        <w:rPr>
          <w:sz w:val="22"/>
          <w:szCs w:val="22"/>
          <w:lang w:val="en-ID"/>
        </w:rPr>
      </w:pPr>
      <w:proofErr w:type="gramStart"/>
      <w:r w:rsidRPr="00153011">
        <w:rPr>
          <w:sz w:val="22"/>
          <w:szCs w:val="22"/>
          <w:lang w:val="en-ID"/>
        </w:rPr>
        <w:lastRenderedPageBreak/>
        <w:t>Dengan taraf signifikansi sebesar 5%, diperoleh bahwa nilai r tabel untuk 7 sampel adalah 0,754.</w:t>
      </w:r>
      <w:proofErr w:type="gramEnd"/>
      <w:r w:rsidRPr="00153011">
        <w:rPr>
          <w:sz w:val="22"/>
          <w:szCs w:val="22"/>
          <w:lang w:val="en-ID"/>
        </w:rPr>
        <w:t xml:space="preserve"> </w:t>
      </w:r>
      <w:proofErr w:type="gramStart"/>
      <w:r w:rsidRPr="00153011">
        <w:rPr>
          <w:sz w:val="22"/>
          <w:szCs w:val="22"/>
          <w:lang w:val="en-ID"/>
        </w:rPr>
        <w:t>Item pertanyaan dikatakan valid apabila nilai korelasi lebih besar dari 0,754.</w:t>
      </w:r>
      <w:proofErr w:type="gramEnd"/>
      <w:r w:rsidRPr="00153011">
        <w:rPr>
          <w:sz w:val="22"/>
          <w:szCs w:val="22"/>
          <w:lang w:val="en-ID"/>
        </w:rPr>
        <w:t xml:space="preserve"> </w:t>
      </w:r>
      <w:bookmarkStart w:id="4" w:name="_Hlk172506860"/>
      <w:r w:rsidRPr="00153011">
        <w:rPr>
          <w:sz w:val="22"/>
          <w:szCs w:val="22"/>
          <w:lang w:val="en-ID"/>
        </w:rPr>
        <w:t xml:space="preserve">Berdasarkan output hasil perhitungan pada tabel diatas dapat dilihat bahwa nilai </w:t>
      </w:r>
      <w:r w:rsidRPr="00153011">
        <w:rPr>
          <w:i/>
          <w:iCs/>
          <w:sz w:val="22"/>
          <w:szCs w:val="22"/>
          <w:lang w:val="en-ID"/>
        </w:rPr>
        <w:t>Corrected Item-Total Correlation</w:t>
      </w:r>
      <w:r w:rsidRPr="00153011">
        <w:rPr>
          <w:sz w:val="22"/>
          <w:szCs w:val="22"/>
          <w:lang w:val="en-ID"/>
        </w:rPr>
        <w:t xml:space="preserve"> atau r hitung untuk butir kuesioner 16 sampai dengan 20 &gt; 0,754 maka tiap butir pertanyaan / kuesioner tersebut dinyatakan valid. </w:t>
      </w:r>
      <w:bookmarkEnd w:id="4"/>
    </w:p>
    <w:p w14:paraId="5CEF7AE2" w14:textId="77777777" w:rsidR="00F87761" w:rsidRPr="00153011" w:rsidRDefault="00F87761" w:rsidP="00F87761">
      <w:pPr>
        <w:pStyle w:val="ListParagraph"/>
        <w:ind w:left="0"/>
        <w:jc w:val="both"/>
        <w:rPr>
          <w:sz w:val="22"/>
          <w:szCs w:val="22"/>
          <w:lang w:val="en-ID"/>
        </w:rPr>
      </w:pPr>
    </w:p>
    <w:p w14:paraId="6A4A10E8" w14:textId="77777777" w:rsidR="00F87761" w:rsidRPr="00153011" w:rsidRDefault="00F87761" w:rsidP="00E541FC">
      <w:pPr>
        <w:pStyle w:val="ListParagraph"/>
        <w:numPr>
          <w:ilvl w:val="0"/>
          <w:numId w:val="18"/>
        </w:numPr>
        <w:ind w:left="284" w:hanging="284"/>
        <w:jc w:val="both"/>
        <w:rPr>
          <w:lang w:val="en-ID"/>
        </w:rPr>
      </w:pPr>
      <w:r w:rsidRPr="00153011">
        <w:rPr>
          <w:lang w:val="en-ID"/>
        </w:rPr>
        <w:t>Uji Reliabilitas</w:t>
      </w:r>
    </w:p>
    <w:p w14:paraId="36778832" w14:textId="77777777" w:rsidR="00F87761" w:rsidRPr="00153011" w:rsidRDefault="00F87761" w:rsidP="00E541FC">
      <w:pPr>
        <w:pStyle w:val="ListParagraph"/>
        <w:numPr>
          <w:ilvl w:val="0"/>
          <w:numId w:val="20"/>
        </w:numPr>
        <w:ind w:left="284" w:hanging="284"/>
        <w:jc w:val="both"/>
        <w:rPr>
          <w:lang w:val="en-ID"/>
        </w:rPr>
      </w:pPr>
      <w:r w:rsidRPr="00153011">
        <w:rPr>
          <w:lang w:val="en-ID"/>
        </w:rPr>
        <w:t>Uji Reliabilitas Analisis VE</w:t>
      </w:r>
      <w:bookmarkEnd w:id="3"/>
    </w:p>
    <w:p w14:paraId="22B0BFEE" w14:textId="77777777" w:rsidR="00F87761" w:rsidRPr="00153011" w:rsidRDefault="00F87761" w:rsidP="00F87761">
      <w:pPr>
        <w:pStyle w:val="ListParagraph"/>
        <w:spacing w:before="120"/>
        <w:ind w:left="0"/>
        <w:jc w:val="center"/>
        <w:rPr>
          <w:sz w:val="20"/>
          <w:szCs w:val="20"/>
          <w:lang w:val="en-ID"/>
        </w:rPr>
      </w:pPr>
      <w:proofErr w:type="gramStart"/>
      <w:r w:rsidRPr="00153011">
        <w:rPr>
          <w:sz w:val="20"/>
          <w:szCs w:val="20"/>
          <w:lang w:val="en-ID"/>
        </w:rPr>
        <w:t>Tabel 5.</w:t>
      </w:r>
      <w:proofErr w:type="gramEnd"/>
      <w:r w:rsidRPr="00153011">
        <w:rPr>
          <w:sz w:val="20"/>
          <w:szCs w:val="20"/>
          <w:lang w:val="en-ID"/>
        </w:rPr>
        <w:t xml:space="preserve"> Hasil Uji Reliabilitas Variabel Analisis VEN</w:t>
      </w:r>
    </w:p>
    <w:tbl>
      <w:tblPr>
        <w:tblW w:w="439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27"/>
        <w:gridCol w:w="2263"/>
      </w:tblGrid>
      <w:tr w:rsidR="00153011" w:rsidRPr="00153011" w14:paraId="67D4A0C4" w14:textId="77777777" w:rsidTr="00153011">
        <w:trPr>
          <w:cantSplit/>
          <w:trHeight w:val="397"/>
          <w:jc w:val="center"/>
        </w:trPr>
        <w:tc>
          <w:tcPr>
            <w:tcW w:w="4390" w:type="dxa"/>
            <w:gridSpan w:val="2"/>
            <w:tcBorders>
              <w:top w:val="nil"/>
              <w:bottom w:val="single" w:sz="4" w:space="0" w:color="auto"/>
            </w:tcBorders>
            <w:shd w:val="clear" w:color="auto" w:fill="FFFFFF"/>
            <w:vAlign w:val="center"/>
          </w:tcPr>
          <w:p w14:paraId="71BFD82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b/>
                <w:bCs/>
                <w:sz w:val="20"/>
                <w:szCs w:val="20"/>
              </w:rPr>
              <w:t>Reliability Statistics</w:t>
            </w:r>
          </w:p>
        </w:tc>
      </w:tr>
      <w:tr w:rsidR="00153011" w:rsidRPr="00153011" w14:paraId="41462F06" w14:textId="77777777" w:rsidTr="00153011">
        <w:trPr>
          <w:cantSplit/>
          <w:trHeight w:val="397"/>
          <w:jc w:val="center"/>
        </w:trPr>
        <w:tc>
          <w:tcPr>
            <w:tcW w:w="2127" w:type="dxa"/>
            <w:tcBorders>
              <w:top w:val="single" w:sz="4" w:space="0" w:color="auto"/>
            </w:tcBorders>
            <w:shd w:val="clear" w:color="auto" w:fill="FFFFFF"/>
            <w:vAlign w:val="center"/>
          </w:tcPr>
          <w:p w14:paraId="6328736A" w14:textId="77777777" w:rsidR="00F87761" w:rsidRPr="00153011" w:rsidRDefault="00F87761" w:rsidP="00B73249">
            <w:pPr>
              <w:autoSpaceDE w:val="0"/>
              <w:autoSpaceDN w:val="0"/>
              <w:adjustRightInd w:val="0"/>
              <w:spacing w:after="0" w:line="240" w:lineRule="auto"/>
              <w:ind w:left="60"/>
              <w:jc w:val="center"/>
              <w:rPr>
                <w:rFonts w:ascii="Times New Roman" w:hAnsi="Times New Roman" w:cs="Times New Roman"/>
                <w:sz w:val="20"/>
                <w:szCs w:val="20"/>
              </w:rPr>
            </w:pPr>
            <w:r w:rsidRPr="00153011">
              <w:rPr>
                <w:rFonts w:ascii="Times New Roman" w:hAnsi="Times New Roman" w:cs="Times New Roman"/>
                <w:sz w:val="20"/>
                <w:szCs w:val="20"/>
              </w:rPr>
              <w:t>Cronbach's Alpha</w:t>
            </w:r>
          </w:p>
        </w:tc>
        <w:tc>
          <w:tcPr>
            <w:tcW w:w="2263" w:type="dxa"/>
            <w:tcBorders>
              <w:top w:val="single" w:sz="4" w:space="0" w:color="auto"/>
            </w:tcBorders>
            <w:shd w:val="clear" w:color="auto" w:fill="FFFFFF"/>
            <w:vAlign w:val="center"/>
          </w:tcPr>
          <w:p w14:paraId="21E09F26" w14:textId="77777777" w:rsidR="00F87761" w:rsidRPr="00153011" w:rsidRDefault="00F87761" w:rsidP="00B73249">
            <w:pPr>
              <w:autoSpaceDE w:val="0"/>
              <w:autoSpaceDN w:val="0"/>
              <w:adjustRightInd w:val="0"/>
              <w:spacing w:after="0" w:line="240" w:lineRule="auto"/>
              <w:ind w:left="60"/>
              <w:jc w:val="center"/>
              <w:rPr>
                <w:rFonts w:ascii="Times New Roman" w:hAnsi="Times New Roman" w:cs="Times New Roman"/>
                <w:sz w:val="20"/>
                <w:szCs w:val="20"/>
              </w:rPr>
            </w:pPr>
            <w:r w:rsidRPr="00153011">
              <w:rPr>
                <w:rFonts w:ascii="Times New Roman" w:hAnsi="Times New Roman" w:cs="Times New Roman"/>
                <w:sz w:val="20"/>
                <w:szCs w:val="20"/>
              </w:rPr>
              <w:t>N of Items</w:t>
            </w:r>
          </w:p>
        </w:tc>
      </w:tr>
      <w:tr w:rsidR="00153011" w:rsidRPr="00153011" w14:paraId="28307742" w14:textId="77777777" w:rsidTr="00153011">
        <w:trPr>
          <w:cantSplit/>
          <w:trHeight w:val="397"/>
          <w:jc w:val="center"/>
        </w:trPr>
        <w:tc>
          <w:tcPr>
            <w:tcW w:w="2127" w:type="dxa"/>
            <w:shd w:val="clear" w:color="auto" w:fill="FFFFFF"/>
            <w:vAlign w:val="center"/>
          </w:tcPr>
          <w:p w14:paraId="3C86D830" w14:textId="77777777" w:rsidR="00F87761" w:rsidRPr="00153011" w:rsidRDefault="00F87761" w:rsidP="00B73249">
            <w:pPr>
              <w:autoSpaceDE w:val="0"/>
              <w:autoSpaceDN w:val="0"/>
              <w:adjustRightInd w:val="0"/>
              <w:spacing w:after="0" w:line="240" w:lineRule="auto"/>
              <w:ind w:left="60" w:right="131"/>
              <w:jc w:val="right"/>
              <w:rPr>
                <w:rFonts w:ascii="Times New Roman" w:hAnsi="Times New Roman" w:cs="Times New Roman"/>
                <w:sz w:val="20"/>
                <w:szCs w:val="20"/>
              </w:rPr>
            </w:pPr>
            <w:r w:rsidRPr="00153011">
              <w:rPr>
                <w:rFonts w:ascii="Times New Roman" w:hAnsi="Times New Roman" w:cs="Times New Roman"/>
                <w:sz w:val="20"/>
                <w:szCs w:val="20"/>
              </w:rPr>
              <w:t>,955</w:t>
            </w:r>
          </w:p>
        </w:tc>
        <w:tc>
          <w:tcPr>
            <w:tcW w:w="2263" w:type="dxa"/>
            <w:shd w:val="clear" w:color="auto" w:fill="FFFFFF"/>
            <w:vAlign w:val="center"/>
          </w:tcPr>
          <w:p w14:paraId="1C208F91" w14:textId="77777777" w:rsidR="00F87761" w:rsidRPr="00153011" w:rsidRDefault="00F87761" w:rsidP="00B73249">
            <w:pPr>
              <w:autoSpaceDE w:val="0"/>
              <w:autoSpaceDN w:val="0"/>
              <w:adjustRightInd w:val="0"/>
              <w:spacing w:after="0" w:line="240" w:lineRule="auto"/>
              <w:ind w:left="60" w:right="131"/>
              <w:jc w:val="right"/>
              <w:rPr>
                <w:rFonts w:ascii="Times New Roman" w:hAnsi="Times New Roman" w:cs="Times New Roman"/>
                <w:sz w:val="20"/>
                <w:szCs w:val="20"/>
              </w:rPr>
            </w:pPr>
            <w:r w:rsidRPr="00153011">
              <w:rPr>
                <w:rFonts w:ascii="Times New Roman" w:hAnsi="Times New Roman" w:cs="Times New Roman"/>
                <w:sz w:val="20"/>
                <w:szCs w:val="20"/>
              </w:rPr>
              <w:t>10</w:t>
            </w:r>
          </w:p>
        </w:tc>
      </w:tr>
    </w:tbl>
    <w:p w14:paraId="665BE0B0" w14:textId="77777777" w:rsidR="00F87761" w:rsidRPr="00153011" w:rsidRDefault="00F87761" w:rsidP="00F87761">
      <w:pPr>
        <w:pStyle w:val="ParagrapNormal"/>
        <w:spacing w:line="240" w:lineRule="auto"/>
        <w:ind w:left="0" w:firstLine="0"/>
        <w:rPr>
          <w:color w:val="auto"/>
          <w:sz w:val="22"/>
          <w:szCs w:val="22"/>
        </w:rPr>
      </w:pPr>
      <w:r w:rsidRPr="00153011">
        <w:rPr>
          <w:color w:val="auto"/>
          <w:sz w:val="22"/>
          <w:szCs w:val="22"/>
        </w:rPr>
        <w:t xml:space="preserve">Berdasarkan hasil pengujian reliabilitas di atas, diketahui angka </w:t>
      </w:r>
      <w:r w:rsidRPr="00153011">
        <w:rPr>
          <w:i/>
          <w:iCs/>
          <w:color w:val="auto"/>
          <w:sz w:val="22"/>
          <w:szCs w:val="22"/>
        </w:rPr>
        <w:t>cronbach</w:t>
      </w:r>
      <w:r w:rsidRPr="00153011">
        <w:rPr>
          <w:color w:val="auto"/>
          <w:sz w:val="22"/>
          <w:szCs w:val="22"/>
        </w:rPr>
        <w:t xml:space="preserve"> sebesar 0,9</w:t>
      </w:r>
      <w:r w:rsidRPr="00153011">
        <w:rPr>
          <w:color w:val="auto"/>
          <w:sz w:val="22"/>
          <w:szCs w:val="22"/>
          <w:lang w:val="en-US"/>
        </w:rPr>
        <w:t>55</w:t>
      </w:r>
      <w:r w:rsidRPr="00153011">
        <w:rPr>
          <w:color w:val="auto"/>
          <w:sz w:val="22"/>
          <w:szCs w:val="22"/>
        </w:rPr>
        <w:t xml:space="preserve">. Oleh karena angka tersebut lebih besar dari nilai minimal </w:t>
      </w:r>
      <w:r w:rsidRPr="00153011">
        <w:rPr>
          <w:i/>
          <w:iCs/>
          <w:color w:val="auto"/>
          <w:sz w:val="22"/>
          <w:szCs w:val="22"/>
        </w:rPr>
        <w:t>cronbach alpha</w:t>
      </w:r>
      <w:r w:rsidRPr="00153011">
        <w:rPr>
          <w:color w:val="auto"/>
          <w:sz w:val="22"/>
          <w:szCs w:val="22"/>
        </w:rPr>
        <w:t xml:space="preserve"> sebesar 0,6. Pada tabel 5, nilai </w:t>
      </w:r>
      <w:r w:rsidRPr="00153011">
        <w:rPr>
          <w:i/>
          <w:iCs/>
          <w:color w:val="auto"/>
          <w:sz w:val="22"/>
          <w:szCs w:val="22"/>
        </w:rPr>
        <w:t>Cronbach’s Alpha</w:t>
      </w:r>
      <w:r w:rsidRPr="00153011">
        <w:rPr>
          <w:color w:val="auto"/>
          <w:sz w:val="22"/>
          <w:szCs w:val="22"/>
        </w:rPr>
        <w:t xml:space="preserve">  untuk kuesioner butir 1 sampai dengan butir </w:t>
      </w:r>
      <w:r w:rsidRPr="00153011">
        <w:rPr>
          <w:color w:val="auto"/>
          <w:sz w:val="22"/>
          <w:szCs w:val="22"/>
          <w:lang w:val="en-US"/>
        </w:rPr>
        <w:t>10</w:t>
      </w:r>
      <w:r w:rsidRPr="00153011">
        <w:rPr>
          <w:color w:val="auto"/>
          <w:sz w:val="22"/>
          <w:szCs w:val="22"/>
        </w:rPr>
        <w:t xml:space="preserve"> dari variabel </w:t>
      </w:r>
      <w:r w:rsidRPr="00153011">
        <w:rPr>
          <w:color w:val="auto"/>
          <w:sz w:val="22"/>
          <w:szCs w:val="22"/>
          <w:lang w:val="en-US"/>
        </w:rPr>
        <w:t xml:space="preserve">analisis </w:t>
      </w:r>
      <w:r w:rsidRPr="00153011">
        <w:rPr>
          <w:color w:val="auto"/>
          <w:sz w:val="22"/>
          <w:szCs w:val="22"/>
          <w:lang w:val="en-ID"/>
        </w:rPr>
        <w:t>VEN (</w:t>
      </w:r>
      <w:r w:rsidRPr="00153011">
        <w:rPr>
          <w:color w:val="auto"/>
          <w:sz w:val="22"/>
          <w:szCs w:val="22"/>
        </w:rPr>
        <w:t xml:space="preserve">Vital, Esensial, Non esensial)  lebih tinggi dari 0,60. Maka dapat disimpulkan bahwa instrumen penelitian yang digunakan untuk mengukur variabel </w:t>
      </w:r>
      <w:r w:rsidRPr="00153011">
        <w:rPr>
          <w:color w:val="auto"/>
          <w:sz w:val="22"/>
          <w:szCs w:val="22"/>
          <w:lang w:val="en-US"/>
        </w:rPr>
        <w:t xml:space="preserve">analisis </w:t>
      </w:r>
      <w:r w:rsidRPr="00153011">
        <w:rPr>
          <w:color w:val="auto"/>
          <w:sz w:val="22"/>
          <w:szCs w:val="22"/>
          <w:lang w:val="en-ID"/>
        </w:rPr>
        <w:t>VEN (</w:t>
      </w:r>
      <w:r w:rsidRPr="00153011">
        <w:rPr>
          <w:color w:val="auto"/>
          <w:sz w:val="22"/>
          <w:szCs w:val="22"/>
        </w:rPr>
        <w:t xml:space="preserve">Vital, Esensial, Non esensial) dapat dikatakan reliabel atau andal.  </w:t>
      </w:r>
    </w:p>
    <w:p w14:paraId="6DC7A53D" w14:textId="77777777" w:rsidR="00F87761" w:rsidRPr="00153011" w:rsidRDefault="00F87761" w:rsidP="00F87761">
      <w:pPr>
        <w:pStyle w:val="ParagrapNormal"/>
        <w:spacing w:line="240" w:lineRule="auto"/>
        <w:ind w:left="0" w:firstLine="0"/>
        <w:rPr>
          <w:color w:val="auto"/>
          <w:sz w:val="22"/>
          <w:szCs w:val="22"/>
        </w:rPr>
      </w:pPr>
    </w:p>
    <w:p w14:paraId="1F1B052E" w14:textId="77777777" w:rsidR="00F87761" w:rsidRPr="00153011" w:rsidRDefault="00F87761" w:rsidP="00E541FC">
      <w:pPr>
        <w:pStyle w:val="ParagrapNormal"/>
        <w:numPr>
          <w:ilvl w:val="0"/>
          <w:numId w:val="20"/>
        </w:numPr>
        <w:spacing w:line="240" w:lineRule="auto"/>
        <w:ind w:left="284" w:hanging="284"/>
        <w:rPr>
          <w:color w:val="auto"/>
          <w:sz w:val="22"/>
          <w:szCs w:val="22"/>
        </w:rPr>
      </w:pPr>
      <w:r w:rsidRPr="00153011">
        <w:rPr>
          <w:color w:val="auto"/>
          <w:sz w:val="22"/>
          <w:szCs w:val="22"/>
        </w:rPr>
        <w:t>Uji Reliabilitas Metode EOQ</w:t>
      </w:r>
    </w:p>
    <w:p w14:paraId="6AA27E77" w14:textId="77777777" w:rsidR="00F87761" w:rsidRPr="00153011" w:rsidRDefault="00F87761" w:rsidP="00F87761">
      <w:pPr>
        <w:spacing w:before="120" w:after="0" w:line="240" w:lineRule="auto"/>
        <w:jc w:val="center"/>
        <w:rPr>
          <w:rFonts w:ascii="Times New Roman" w:hAnsi="Times New Roman" w:cs="Times New Roman"/>
          <w:sz w:val="20"/>
          <w:szCs w:val="20"/>
          <w:lang w:val="en-ID"/>
        </w:rPr>
      </w:pPr>
      <w:proofErr w:type="gramStart"/>
      <w:r w:rsidRPr="00153011">
        <w:rPr>
          <w:rFonts w:ascii="Times New Roman" w:hAnsi="Times New Roman" w:cs="Times New Roman"/>
          <w:sz w:val="20"/>
          <w:szCs w:val="20"/>
          <w:lang w:val="en-ID"/>
        </w:rPr>
        <w:t>Tabel 6.</w:t>
      </w:r>
      <w:proofErr w:type="gramEnd"/>
      <w:r w:rsidRPr="00153011">
        <w:rPr>
          <w:rFonts w:ascii="Times New Roman" w:hAnsi="Times New Roman" w:cs="Times New Roman"/>
          <w:sz w:val="20"/>
          <w:szCs w:val="20"/>
          <w:lang w:val="en-ID"/>
        </w:rPr>
        <w:t xml:space="preserve"> Hasil Uji Reliabilitas Variabel Metode EOQ</w:t>
      </w:r>
    </w:p>
    <w:tbl>
      <w:tblPr>
        <w:tblW w:w="439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27"/>
        <w:gridCol w:w="2263"/>
      </w:tblGrid>
      <w:tr w:rsidR="00153011" w:rsidRPr="00153011" w14:paraId="37EF0C83" w14:textId="77777777" w:rsidTr="00153011">
        <w:trPr>
          <w:cantSplit/>
          <w:trHeight w:val="397"/>
          <w:jc w:val="center"/>
        </w:trPr>
        <w:tc>
          <w:tcPr>
            <w:tcW w:w="4390" w:type="dxa"/>
            <w:gridSpan w:val="2"/>
            <w:tcBorders>
              <w:top w:val="nil"/>
              <w:bottom w:val="single" w:sz="4" w:space="0" w:color="auto"/>
            </w:tcBorders>
            <w:shd w:val="clear" w:color="auto" w:fill="FFFFFF"/>
            <w:vAlign w:val="center"/>
          </w:tcPr>
          <w:p w14:paraId="76DA836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b/>
                <w:bCs/>
                <w:sz w:val="20"/>
                <w:szCs w:val="20"/>
              </w:rPr>
              <w:t>Reliability Statistics</w:t>
            </w:r>
          </w:p>
        </w:tc>
      </w:tr>
      <w:tr w:rsidR="00153011" w:rsidRPr="00153011" w14:paraId="494F39C3" w14:textId="77777777" w:rsidTr="00153011">
        <w:trPr>
          <w:cantSplit/>
          <w:trHeight w:val="397"/>
          <w:jc w:val="center"/>
        </w:trPr>
        <w:tc>
          <w:tcPr>
            <w:tcW w:w="2127" w:type="dxa"/>
            <w:tcBorders>
              <w:top w:val="single" w:sz="4" w:space="0" w:color="auto"/>
            </w:tcBorders>
            <w:shd w:val="clear" w:color="auto" w:fill="FFFFFF"/>
            <w:vAlign w:val="center"/>
          </w:tcPr>
          <w:p w14:paraId="68BFC332" w14:textId="77777777" w:rsidR="00F87761" w:rsidRPr="00153011" w:rsidRDefault="00F87761" w:rsidP="00B73249">
            <w:pPr>
              <w:autoSpaceDE w:val="0"/>
              <w:autoSpaceDN w:val="0"/>
              <w:adjustRightInd w:val="0"/>
              <w:spacing w:after="0" w:line="240" w:lineRule="auto"/>
              <w:ind w:left="60"/>
              <w:jc w:val="center"/>
              <w:rPr>
                <w:rFonts w:ascii="Times New Roman" w:hAnsi="Times New Roman" w:cs="Times New Roman"/>
                <w:sz w:val="20"/>
                <w:szCs w:val="20"/>
              </w:rPr>
            </w:pPr>
            <w:r w:rsidRPr="00153011">
              <w:rPr>
                <w:rFonts w:ascii="Times New Roman" w:hAnsi="Times New Roman" w:cs="Times New Roman"/>
                <w:sz w:val="20"/>
                <w:szCs w:val="20"/>
              </w:rPr>
              <w:t>Cronbach's Alpha</w:t>
            </w:r>
          </w:p>
        </w:tc>
        <w:tc>
          <w:tcPr>
            <w:tcW w:w="2263" w:type="dxa"/>
            <w:tcBorders>
              <w:top w:val="single" w:sz="4" w:space="0" w:color="auto"/>
            </w:tcBorders>
            <w:shd w:val="clear" w:color="auto" w:fill="FFFFFF"/>
            <w:vAlign w:val="center"/>
          </w:tcPr>
          <w:p w14:paraId="1FB04B8E" w14:textId="77777777" w:rsidR="00F87761" w:rsidRPr="00153011" w:rsidRDefault="00F87761" w:rsidP="00B73249">
            <w:pPr>
              <w:autoSpaceDE w:val="0"/>
              <w:autoSpaceDN w:val="0"/>
              <w:adjustRightInd w:val="0"/>
              <w:spacing w:after="0" w:line="240" w:lineRule="auto"/>
              <w:ind w:left="60"/>
              <w:jc w:val="center"/>
              <w:rPr>
                <w:rFonts w:ascii="Times New Roman" w:hAnsi="Times New Roman" w:cs="Times New Roman"/>
                <w:sz w:val="20"/>
                <w:szCs w:val="20"/>
              </w:rPr>
            </w:pPr>
            <w:r w:rsidRPr="00153011">
              <w:rPr>
                <w:rFonts w:ascii="Times New Roman" w:hAnsi="Times New Roman" w:cs="Times New Roman"/>
                <w:sz w:val="20"/>
                <w:szCs w:val="20"/>
              </w:rPr>
              <w:t>N of Items</w:t>
            </w:r>
          </w:p>
        </w:tc>
      </w:tr>
      <w:tr w:rsidR="00153011" w:rsidRPr="00153011" w14:paraId="38149D2D" w14:textId="77777777" w:rsidTr="00153011">
        <w:trPr>
          <w:cantSplit/>
          <w:trHeight w:val="397"/>
          <w:jc w:val="center"/>
        </w:trPr>
        <w:tc>
          <w:tcPr>
            <w:tcW w:w="2127" w:type="dxa"/>
            <w:shd w:val="clear" w:color="auto" w:fill="FFFFFF"/>
            <w:vAlign w:val="center"/>
          </w:tcPr>
          <w:p w14:paraId="7F67CA00" w14:textId="77777777" w:rsidR="00F87761" w:rsidRPr="00153011" w:rsidRDefault="00F87761" w:rsidP="00B73249">
            <w:pPr>
              <w:autoSpaceDE w:val="0"/>
              <w:autoSpaceDN w:val="0"/>
              <w:adjustRightInd w:val="0"/>
              <w:spacing w:after="0" w:line="240" w:lineRule="auto"/>
              <w:ind w:left="60" w:right="131"/>
              <w:jc w:val="right"/>
              <w:rPr>
                <w:rFonts w:ascii="Times New Roman" w:hAnsi="Times New Roman" w:cs="Times New Roman"/>
                <w:sz w:val="20"/>
                <w:szCs w:val="20"/>
              </w:rPr>
            </w:pPr>
            <w:r w:rsidRPr="00153011">
              <w:rPr>
                <w:rFonts w:ascii="Times New Roman" w:hAnsi="Times New Roman" w:cs="Times New Roman"/>
                <w:sz w:val="20"/>
                <w:szCs w:val="20"/>
              </w:rPr>
              <w:t>,856</w:t>
            </w:r>
          </w:p>
        </w:tc>
        <w:tc>
          <w:tcPr>
            <w:tcW w:w="2263" w:type="dxa"/>
            <w:shd w:val="clear" w:color="auto" w:fill="FFFFFF"/>
            <w:vAlign w:val="center"/>
          </w:tcPr>
          <w:p w14:paraId="4BBD4BE0" w14:textId="77777777" w:rsidR="00F87761" w:rsidRPr="00153011" w:rsidRDefault="00F87761" w:rsidP="00B73249">
            <w:pPr>
              <w:autoSpaceDE w:val="0"/>
              <w:autoSpaceDN w:val="0"/>
              <w:adjustRightInd w:val="0"/>
              <w:spacing w:after="0" w:line="240" w:lineRule="auto"/>
              <w:ind w:left="60" w:right="131"/>
              <w:jc w:val="right"/>
              <w:rPr>
                <w:rFonts w:ascii="Times New Roman" w:hAnsi="Times New Roman" w:cs="Times New Roman"/>
                <w:sz w:val="20"/>
                <w:szCs w:val="20"/>
              </w:rPr>
            </w:pPr>
            <w:r w:rsidRPr="00153011">
              <w:rPr>
                <w:rFonts w:ascii="Times New Roman" w:hAnsi="Times New Roman" w:cs="Times New Roman"/>
                <w:sz w:val="20"/>
                <w:szCs w:val="20"/>
              </w:rPr>
              <w:t>5</w:t>
            </w:r>
          </w:p>
        </w:tc>
      </w:tr>
    </w:tbl>
    <w:p w14:paraId="09DEA829"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r w:rsidRPr="00153011">
        <w:rPr>
          <w:rFonts w:ascii="Times New Roman" w:hAnsi="Times New Roman" w:cs="Times New Roman"/>
        </w:rPr>
        <w:t xml:space="preserve">Berdasarkan hasil pengujian reliabilitas di atas, diketahui angka </w:t>
      </w:r>
      <w:r w:rsidRPr="00153011">
        <w:rPr>
          <w:rFonts w:ascii="Times New Roman" w:hAnsi="Times New Roman" w:cs="Times New Roman"/>
          <w:i/>
          <w:iCs/>
        </w:rPr>
        <w:t>cronbach</w:t>
      </w:r>
      <w:r w:rsidRPr="00153011">
        <w:rPr>
          <w:rFonts w:ascii="Times New Roman" w:hAnsi="Times New Roman" w:cs="Times New Roman"/>
        </w:rPr>
        <w:t xml:space="preserve"> sebesar 0,</w:t>
      </w:r>
      <w:r w:rsidRPr="00153011">
        <w:rPr>
          <w:rFonts w:ascii="Times New Roman" w:hAnsi="Times New Roman" w:cs="Times New Roman"/>
          <w:lang w:val="en-US"/>
        </w:rPr>
        <w:t>856</w:t>
      </w:r>
      <w:r w:rsidRPr="00153011">
        <w:rPr>
          <w:rFonts w:ascii="Times New Roman" w:hAnsi="Times New Roman" w:cs="Times New Roman"/>
        </w:rPr>
        <w:t xml:space="preserve">. Oleh karena angka tersebut lebih besar dari nilai minimal </w:t>
      </w:r>
      <w:r w:rsidRPr="00153011">
        <w:rPr>
          <w:rFonts w:ascii="Times New Roman" w:hAnsi="Times New Roman" w:cs="Times New Roman"/>
          <w:i/>
          <w:iCs/>
        </w:rPr>
        <w:t>cronbach alpha</w:t>
      </w:r>
      <w:r w:rsidRPr="00153011">
        <w:rPr>
          <w:rFonts w:ascii="Times New Roman" w:hAnsi="Times New Roman" w:cs="Times New Roman"/>
        </w:rPr>
        <w:t xml:space="preserve"> sebesar 0,6. Pada tabel 4.1</w:t>
      </w:r>
      <w:r w:rsidRPr="00153011">
        <w:rPr>
          <w:rFonts w:ascii="Times New Roman" w:hAnsi="Times New Roman" w:cs="Times New Roman"/>
          <w:lang w:val="en-US"/>
        </w:rPr>
        <w:t>3</w:t>
      </w:r>
      <w:r w:rsidRPr="00153011">
        <w:rPr>
          <w:rFonts w:ascii="Times New Roman" w:hAnsi="Times New Roman" w:cs="Times New Roman"/>
        </w:rPr>
        <w:t xml:space="preserve"> nilai </w:t>
      </w:r>
      <w:r w:rsidRPr="00153011">
        <w:rPr>
          <w:rFonts w:ascii="Times New Roman" w:hAnsi="Times New Roman" w:cs="Times New Roman"/>
          <w:i/>
          <w:iCs/>
        </w:rPr>
        <w:t>Cronbach’s Alpha</w:t>
      </w:r>
      <w:r w:rsidRPr="00153011">
        <w:rPr>
          <w:rFonts w:ascii="Times New Roman" w:hAnsi="Times New Roman" w:cs="Times New Roman"/>
        </w:rPr>
        <w:t xml:space="preserve">  untuk kuesioner butir 1</w:t>
      </w:r>
      <w:r w:rsidRPr="00153011">
        <w:rPr>
          <w:rFonts w:ascii="Times New Roman" w:hAnsi="Times New Roman" w:cs="Times New Roman"/>
          <w:lang w:val="en-US"/>
        </w:rPr>
        <w:t xml:space="preserve">1 </w:t>
      </w:r>
      <w:r w:rsidRPr="00153011">
        <w:rPr>
          <w:rFonts w:ascii="Times New Roman" w:hAnsi="Times New Roman" w:cs="Times New Roman"/>
        </w:rPr>
        <w:t xml:space="preserve">sampai dengan butir </w:t>
      </w:r>
      <w:r w:rsidRPr="00153011">
        <w:rPr>
          <w:rFonts w:ascii="Times New Roman" w:hAnsi="Times New Roman" w:cs="Times New Roman"/>
          <w:lang w:val="en-US"/>
        </w:rPr>
        <w:t>15</w:t>
      </w:r>
      <w:r w:rsidRPr="00153011">
        <w:rPr>
          <w:rFonts w:ascii="Times New Roman" w:hAnsi="Times New Roman" w:cs="Times New Roman"/>
        </w:rPr>
        <w:t xml:space="preserve"> dari variabel </w:t>
      </w:r>
      <w:r w:rsidRPr="00153011">
        <w:rPr>
          <w:rFonts w:ascii="Times New Roman" w:hAnsi="Times New Roman" w:cs="Times New Roman"/>
          <w:lang w:val="en-ID"/>
        </w:rPr>
        <w:t>metode EOQ (</w:t>
      </w:r>
      <w:r w:rsidRPr="00153011">
        <w:rPr>
          <w:rFonts w:ascii="Times New Roman" w:hAnsi="Times New Roman" w:cs="Times New Roman"/>
          <w:i/>
          <w:iCs/>
          <w:lang w:val="en-ID"/>
        </w:rPr>
        <w:t>Economic Order Quantity</w:t>
      </w:r>
      <w:r w:rsidRPr="00153011">
        <w:rPr>
          <w:rFonts w:ascii="Times New Roman" w:hAnsi="Times New Roman" w:cs="Times New Roman"/>
          <w:lang w:val="en-ID"/>
        </w:rPr>
        <w:t>)</w:t>
      </w:r>
      <w:r w:rsidRPr="00153011">
        <w:rPr>
          <w:rFonts w:ascii="Times New Roman" w:hAnsi="Times New Roman" w:cs="Times New Roman"/>
          <w:lang w:val="en-US"/>
        </w:rPr>
        <w:t xml:space="preserve"> </w:t>
      </w:r>
      <w:r w:rsidRPr="00153011">
        <w:rPr>
          <w:rFonts w:ascii="Times New Roman" w:hAnsi="Times New Roman" w:cs="Times New Roman"/>
        </w:rPr>
        <w:t xml:space="preserve">lebih tinggi dari 0,60. Maka dapat disimpulkan bahwa instrumen penelitian yang digunakan untuk mengukur variabel </w:t>
      </w:r>
      <w:r w:rsidRPr="00153011">
        <w:rPr>
          <w:rFonts w:ascii="Times New Roman" w:hAnsi="Times New Roman" w:cs="Times New Roman"/>
          <w:lang w:val="en-ID"/>
        </w:rPr>
        <w:t>metode EOQ (</w:t>
      </w:r>
      <w:r w:rsidRPr="00153011">
        <w:rPr>
          <w:rFonts w:ascii="Times New Roman" w:hAnsi="Times New Roman" w:cs="Times New Roman"/>
          <w:i/>
          <w:iCs/>
          <w:lang w:val="en-ID"/>
        </w:rPr>
        <w:t>Economic Order Quantity</w:t>
      </w:r>
      <w:r w:rsidRPr="00153011">
        <w:rPr>
          <w:rFonts w:ascii="Times New Roman" w:hAnsi="Times New Roman" w:cs="Times New Roman"/>
          <w:lang w:val="en-ID"/>
        </w:rPr>
        <w:t xml:space="preserve">)  </w:t>
      </w:r>
      <w:r w:rsidRPr="00153011">
        <w:rPr>
          <w:rFonts w:ascii="Times New Roman" w:hAnsi="Times New Roman" w:cs="Times New Roman"/>
        </w:rPr>
        <w:t xml:space="preserve">dapat dikatakan reliabel atau andal.  </w:t>
      </w:r>
    </w:p>
    <w:p w14:paraId="3DE5D415"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35060365"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42BD0465"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685E7433"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0A9CBCBF" w14:textId="77777777" w:rsidR="00F87761" w:rsidRPr="00153011" w:rsidRDefault="00F87761" w:rsidP="00E541FC">
      <w:pPr>
        <w:pStyle w:val="ListParagraph"/>
        <w:numPr>
          <w:ilvl w:val="0"/>
          <w:numId w:val="20"/>
        </w:numPr>
        <w:pBdr>
          <w:top w:val="nil"/>
          <w:left w:val="nil"/>
          <w:bottom w:val="nil"/>
          <w:right w:val="nil"/>
          <w:between w:val="nil"/>
        </w:pBdr>
        <w:spacing w:before="120"/>
        <w:ind w:left="284" w:hanging="284"/>
        <w:jc w:val="both"/>
        <w:rPr>
          <w:rFonts w:eastAsia="Times New Roman"/>
        </w:rPr>
      </w:pPr>
      <w:r w:rsidRPr="00153011">
        <w:rPr>
          <w:rFonts w:eastAsia="Times New Roman"/>
        </w:rPr>
        <w:lastRenderedPageBreak/>
        <w:t>Uji Reliabilitas Ketersediaan Obat</w:t>
      </w:r>
    </w:p>
    <w:p w14:paraId="3A01944C" w14:textId="77777777" w:rsidR="00F87761" w:rsidRPr="00153011" w:rsidRDefault="00F87761" w:rsidP="00F87761">
      <w:pPr>
        <w:spacing w:after="0" w:line="240" w:lineRule="auto"/>
        <w:jc w:val="center"/>
        <w:rPr>
          <w:rFonts w:ascii="Times New Roman" w:hAnsi="Times New Roman" w:cs="Times New Roman"/>
          <w:sz w:val="20"/>
          <w:szCs w:val="20"/>
          <w:lang w:val="en-ID"/>
        </w:rPr>
      </w:pPr>
      <w:proofErr w:type="gramStart"/>
      <w:r w:rsidRPr="00153011">
        <w:rPr>
          <w:rFonts w:ascii="Times New Roman" w:hAnsi="Times New Roman" w:cs="Times New Roman"/>
          <w:sz w:val="20"/>
          <w:szCs w:val="20"/>
          <w:lang w:val="en-ID"/>
        </w:rPr>
        <w:t>Tabel 7.</w:t>
      </w:r>
      <w:proofErr w:type="gramEnd"/>
      <w:r w:rsidRPr="00153011">
        <w:rPr>
          <w:rFonts w:ascii="Times New Roman" w:hAnsi="Times New Roman" w:cs="Times New Roman"/>
          <w:sz w:val="20"/>
          <w:szCs w:val="20"/>
          <w:lang w:val="en-ID"/>
        </w:rPr>
        <w:t xml:space="preserve">  Hasil Uji Reliabilitas Variabel</w:t>
      </w:r>
    </w:p>
    <w:p w14:paraId="69A30831" w14:textId="77777777" w:rsidR="00F87761" w:rsidRPr="00153011" w:rsidRDefault="00F87761" w:rsidP="00F87761">
      <w:pPr>
        <w:spacing w:after="0" w:line="240" w:lineRule="auto"/>
        <w:jc w:val="center"/>
        <w:rPr>
          <w:rFonts w:ascii="Times New Roman" w:hAnsi="Times New Roman" w:cs="Times New Roman"/>
          <w:sz w:val="20"/>
          <w:szCs w:val="20"/>
          <w:lang w:val="en-ID"/>
        </w:rPr>
      </w:pPr>
      <w:r w:rsidRPr="00153011">
        <w:rPr>
          <w:rFonts w:ascii="Times New Roman" w:hAnsi="Times New Roman" w:cs="Times New Roman"/>
          <w:sz w:val="20"/>
          <w:szCs w:val="20"/>
          <w:lang w:val="en-ID"/>
        </w:rPr>
        <w:t xml:space="preserve"> Ketersediaan Obat</w:t>
      </w:r>
    </w:p>
    <w:tbl>
      <w:tblPr>
        <w:tblW w:w="439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27"/>
        <w:gridCol w:w="2263"/>
      </w:tblGrid>
      <w:tr w:rsidR="00153011" w:rsidRPr="00153011" w14:paraId="3770D154" w14:textId="77777777" w:rsidTr="00153011">
        <w:trPr>
          <w:cantSplit/>
          <w:trHeight w:val="397"/>
          <w:jc w:val="center"/>
        </w:trPr>
        <w:tc>
          <w:tcPr>
            <w:tcW w:w="4390" w:type="dxa"/>
            <w:gridSpan w:val="2"/>
            <w:tcBorders>
              <w:top w:val="nil"/>
              <w:bottom w:val="single" w:sz="4" w:space="0" w:color="auto"/>
            </w:tcBorders>
            <w:shd w:val="clear" w:color="auto" w:fill="FFFFFF"/>
            <w:vAlign w:val="center"/>
          </w:tcPr>
          <w:p w14:paraId="2E7E1ED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b/>
                <w:bCs/>
                <w:sz w:val="20"/>
                <w:szCs w:val="20"/>
              </w:rPr>
              <w:t>Reliability Statistics</w:t>
            </w:r>
          </w:p>
        </w:tc>
      </w:tr>
      <w:tr w:rsidR="00153011" w:rsidRPr="00153011" w14:paraId="01724621" w14:textId="77777777" w:rsidTr="00153011">
        <w:trPr>
          <w:cantSplit/>
          <w:trHeight w:val="397"/>
          <w:jc w:val="center"/>
        </w:trPr>
        <w:tc>
          <w:tcPr>
            <w:tcW w:w="2127" w:type="dxa"/>
            <w:tcBorders>
              <w:top w:val="single" w:sz="4" w:space="0" w:color="auto"/>
            </w:tcBorders>
            <w:shd w:val="clear" w:color="auto" w:fill="FFFFFF"/>
            <w:vAlign w:val="center"/>
          </w:tcPr>
          <w:p w14:paraId="7E1B4D17" w14:textId="77777777" w:rsidR="00F87761" w:rsidRPr="00153011" w:rsidRDefault="00F87761" w:rsidP="00B73249">
            <w:pPr>
              <w:autoSpaceDE w:val="0"/>
              <w:autoSpaceDN w:val="0"/>
              <w:adjustRightInd w:val="0"/>
              <w:spacing w:after="0" w:line="240" w:lineRule="auto"/>
              <w:ind w:left="60"/>
              <w:jc w:val="center"/>
              <w:rPr>
                <w:rFonts w:ascii="Times New Roman" w:hAnsi="Times New Roman" w:cs="Times New Roman"/>
                <w:sz w:val="20"/>
                <w:szCs w:val="20"/>
              </w:rPr>
            </w:pPr>
            <w:r w:rsidRPr="00153011">
              <w:rPr>
                <w:rFonts w:ascii="Times New Roman" w:hAnsi="Times New Roman" w:cs="Times New Roman"/>
                <w:sz w:val="20"/>
                <w:szCs w:val="20"/>
              </w:rPr>
              <w:t>Cronbach's Alpha</w:t>
            </w:r>
          </w:p>
        </w:tc>
        <w:tc>
          <w:tcPr>
            <w:tcW w:w="2263" w:type="dxa"/>
            <w:tcBorders>
              <w:top w:val="single" w:sz="4" w:space="0" w:color="auto"/>
            </w:tcBorders>
            <w:shd w:val="clear" w:color="auto" w:fill="FFFFFF"/>
            <w:vAlign w:val="center"/>
          </w:tcPr>
          <w:p w14:paraId="786979CB" w14:textId="77777777" w:rsidR="00F87761" w:rsidRPr="00153011" w:rsidRDefault="00F87761" w:rsidP="00B73249">
            <w:pPr>
              <w:autoSpaceDE w:val="0"/>
              <w:autoSpaceDN w:val="0"/>
              <w:adjustRightInd w:val="0"/>
              <w:spacing w:after="0" w:line="240" w:lineRule="auto"/>
              <w:ind w:left="60"/>
              <w:jc w:val="center"/>
              <w:rPr>
                <w:rFonts w:ascii="Times New Roman" w:hAnsi="Times New Roman" w:cs="Times New Roman"/>
                <w:sz w:val="20"/>
                <w:szCs w:val="20"/>
              </w:rPr>
            </w:pPr>
            <w:r w:rsidRPr="00153011">
              <w:rPr>
                <w:rFonts w:ascii="Times New Roman" w:hAnsi="Times New Roman" w:cs="Times New Roman"/>
                <w:sz w:val="20"/>
                <w:szCs w:val="20"/>
              </w:rPr>
              <w:t>N of Items</w:t>
            </w:r>
          </w:p>
        </w:tc>
      </w:tr>
      <w:tr w:rsidR="00153011" w:rsidRPr="00153011" w14:paraId="56FE4526" w14:textId="77777777" w:rsidTr="00153011">
        <w:trPr>
          <w:cantSplit/>
          <w:trHeight w:val="397"/>
          <w:jc w:val="center"/>
        </w:trPr>
        <w:tc>
          <w:tcPr>
            <w:tcW w:w="2127" w:type="dxa"/>
            <w:shd w:val="clear" w:color="auto" w:fill="FFFFFF"/>
            <w:vAlign w:val="center"/>
          </w:tcPr>
          <w:p w14:paraId="17F90A53" w14:textId="77777777" w:rsidR="00F87761" w:rsidRPr="00153011" w:rsidRDefault="00F87761" w:rsidP="00B73249">
            <w:pPr>
              <w:autoSpaceDE w:val="0"/>
              <w:autoSpaceDN w:val="0"/>
              <w:adjustRightInd w:val="0"/>
              <w:spacing w:after="0" w:line="240" w:lineRule="auto"/>
              <w:ind w:left="60" w:right="131"/>
              <w:jc w:val="right"/>
              <w:rPr>
                <w:rFonts w:ascii="Times New Roman" w:hAnsi="Times New Roman" w:cs="Times New Roman"/>
                <w:sz w:val="20"/>
                <w:szCs w:val="20"/>
              </w:rPr>
            </w:pPr>
            <w:r w:rsidRPr="00153011">
              <w:rPr>
                <w:rFonts w:ascii="Times New Roman" w:hAnsi="Times New Roman" w:cs="Times New Roman"/>
                <w:sz w:val="20"/>
                <w:szCs w:val="20"/>
              </w:rPr>
              <w:t>,903</w:t>
            </w:r>
          </w:p>
        </w:tc>
        <w:tc>
          <w:tcPr>
            <w:tcW w:w="2263" w:type="dxa"/>
            <w:shd w:val="clear" w:color="auto" w:fill="FFFFFF"/>
            <w:vAlign w:val="center"/>
          </w:tcPr>
          <w:p w14:paraId="480DDDAE" w14:textId="77777777" w:rsidR="00F87761" w:rsidRPr="00153011" w:rsidRDefault="00F87761" w:rsidP="00B73249">
            <w:pPr>
              <w:autoSpaceDE w:val="0"/>
              <w:autoSpaceDN w:val="0"/>
              <w:adjustRightInd w:val="0"/>
              <w:spacing w:after="0" w:line="240" w:lineRule="auto"/>
              <w:ind w:left="60" w:right="131"/>
              <w:jc w:val="right"/>
              <w:rPr>
                <w:rFonts w:ascii="Times New Roman" w:hAnsi="Times New Roman" w:cs="Times New Roman"/>
                <w:sz w:val="20"/>
                <w:szCs w:val="20"/>
              </w:rPr>
            </w:pPr>
            <w:r w:rsidRPr="00153011">
              <w:rPr>
                <w:rFonts w:ascii="Times New Roman" w:hAnsi="Times New Roman" w:cs="Times New Roman"/>
                <w:sz w:val="20"/>
                <w:szCs w:val="20"/>
              </w:rPr>
              <w:t>5</w:t>
            </w:r>
          </w:p>
        </w:tc>
      </w:tr>
    </w:tbl>
    <w:p w14:paraId="73AF985F" w14:textId="77777777" w:rsidR="00F87761" w:rsidRPr="00153011" w:rsidRDefault="00F87761" w:rsidP="00F87761">
      <w:pPr>
        <w:pStyle w:val="ParagrapNormal"/>
        <w:spacing w:line="240" w:lineRule="auto"/>
        <w:ind w:left="0" w:firstLine="0"/>
        <w:rPr>
          <w:color w:val="auto"/>
          <w:sz w:val="22"/>
          <w:szCs w:val="22"/>
        </w:rPr>
      </w:pPr>
      <w:r w:rsidRPr="00153011">
        <w:rPr>
          <w:color w:val="auto"/>
          <w:sz w:val="22"/>
          <w:szCs w:val="22"/>
        </w:rPr>
        <w:t xml:space="preserve">Berdasarkan hasil pengujian reliabilitas di atas, diketahui angka </w:t>
      </w:r>
      <w:r w:rsidRPr="00153011">
        <w:rPr>
          <w:i/>
          <w:iCs/>
          <w:color w:val="auto"/>
          <w:sz w:val="22"/>
          <w:szCs w:val="22"/>
        </w:rPr>
        <w:t>cronbach</w:t>
      </w:r>
      <w:r w:rsidRPr="00153011">
        <w:rPr>
          <w:color w:val="auto"/>
          <w:sz w:val="22"/>
          <w:szCs w:val="22"/>
        </w:rPr>
        <w:t xml:space="preserve"> sebesar 0</w:t>
      </w:r>
      <w:r w:rsidRPr="00153011">
        <w:rPr>
          <w:color w:val="auto"/>
          <w:sz w:val="22"/>
          <w:szCs w:val="22"/>
          <w:lang w:val="en-US"/>
        </w:rPr>
        <w:t>,903</w:t>
      </w:r>
      <w:r w:rsidRPr="00153011">
        <w:rPr>
          <w:color w:val="auto"/>
          <w:sz w:val="22"/>
          <w:szCs w:val="22"/>
        </w:rPr>
        <w:t xml:space="preserve">. Oleh karena angka tersebut lebih besar dari nilai minimal </w:t>
      </w:r>
      <w:r w:rsidRPr="00153011">
        <w:rPr>
          <w:i/>
          <w:iCs/>
          <w:color w:val="auto"/>
          <w:sz w:val="22"/>
          <w:szCs w:val="22"/>
        </w:rPr>
        <w:t>cronbach alpha</w:t>
      </w:r>
      <w:r w:rsidRPr="00153011">
        <w:rPr>
          <w:color w:val="auto"/>
          <w:sz w:val="22"/>
          <w:szCs w:val="22"/>
        </w:rPr>
        <w:t xml:space="preserve"> sebesar 0,6. Pada tabel 4.12 nilai </w:t>
      </w:r>
      <w:r w:rsidRPr="00153011">
        <w:rPr>
          <w:i/>
          <w:iCs/>
          <w:color w:val="auto"/>
          <w:sz w:val="22"/>
          <w:szCs w:val="22"/>
        </w:rPr>
        <w:t>Cronbach’s Alpha</w:t>
      </w:r>
      <w:r w:rsidRPr="00153011">
        <w:rPr>
          <w:color w:val="auto"/>
          <w:sz w:val="22"/>
          <w:szCs w:val="22"/>
        </w:rPr>
        <w:t xml:space="preserve">  untuk kuesioner butir 1</w:t>
      </w:r>
      <w:r w:rsidRPr="00153011">
        <w:rPr>
          <w:color w:val="auto"/>
          <w:sz w:val="22"/>
          <w:szCs w:val="22"/>
          <w:lang w:val="en-US"/>
        </w:rPr>
        <w:t xml:space="preserve">5 </w:t>
      </w:r>
      <w:r w:rsidRPr="00153011">
        <w:rPr>
          <w:color w:val="auto"/>
          <w:sz w:val="22"/>
          <w:szCs w:val="22"/>
        </w:rPr>
        <w:t xml:space="preserve">sampai dengan butir </w:t>
      </w:r>
      <w:r w:rsidRPr="00153011">
        <w:rPr>
          <w:color w:val="auto"/>
          <w:sz w:val="22"/>
          <w:szCs w:val="22"/>
          <w:lang w:val="en-US"/>
        </w:rPr>
        <w:t>20</w:t>
      </w:r>
      <w:r w:rsidRPr="00153011">
        <w:rPr>
          <w:color w:val="auto"/>
          <w:sz w:val="22"/>
          <w:szCs w:val="22"/>
        </w:rPr>
        <w:t xml:space="preserve"> dari variabel </w:t>
      </w:r>
      <w:r w:rsidRPr="00153011">
        <w:rPr>
          <w:color w:val="auto"/>
          <w:sz w:val="22"/>
          <w:szCs w:val="22"/>
          <w:lang w:val="en-US"/>
        </w:rPr>
        <w:t>ketersediaan obat</w:t>
      </w:r>
      <w:r w:rsidRPr="00153011">
        <w:rPr>
          <w:color w:val="auto"/>
          <w:sz w:val="22"/>
          <w:szCs w:val="22"/>
        </w:rPr>
        <w:t xml:space="preserve"> lebih tinggi dari 0,60. Maka dapat disimpulkan bahwa instrumen penelitian yang digunakan untuk mengukur variabel </w:t>
      </w:r>
      <w:r w:rsidRPr="00153011">
        <w:rPr>
          <w:color w:val="auto"/>
          <w:sz w:val="22"/>
          <w:szCs w:val="22"/>
          <w:lang w:val="en-US"/>
        </w:rPr>
        <w:t>ketersediaan obat</w:t>
      </w:r>
      <w:r w:rsidRPr="00153011">
        <w:rPr>
          <w:color w:val="auto"/>
          <w:sz w:val="22"/>
          <w:szCs w:val="22"/>
        </w:rPr>
        <w:t xml:space="preserve"> dapat dikatakan reliabel atau andal.  </w:t>
      </w:r>
    </w:p>
    <w:p w14:paraId="32755EFC"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5BC9C7BB"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b/>
          <w:bCs/>
        </w:rPr>
      </w:pPr>
      <w:r w:rsidRPr="00153011">
        <w:rPr>
          <w:rFonts w:ascii="Times New Roman" w:hAnsi="Times New Roman" w:cs="Times New Roman"/>
          <w:b/>
          <w:bCs/>
        </w:rPr>
        <w:t>Uji Data Penelitian</w:t>
      </w:r>
    </w:p>
    <w:p w14:paraId="67003722" w14:textId="77777777" w:rsidR="00F87761" w:rsidRPr="00153011" w:rsidRDefault="00F87761" w:rsidP="00E541FC">
      <w:pPr>
        <w:pStyle w:val="ListParagraph"/>
        <w:numPr>
          <w:ilvl w:val="0"/>
          <w:numId w:val="21"/>
        </w:numPr>
        <w:pBdr>
          <w:top w:val="nil"/>
          <w:left w:val="nil"/>
          <w:bottom w:val="nil"/>
          <w:right w:val="nil"/>
          <w:between w:val="nil"/>
        </w:pBdr>
        <w:ind w:left="284" w:hanging="284"/>
        <w:jc w:val="both"/>
        <w:rPr>
          <w:rFonts w:eastAsia="Times New Roman"/>
          <w:sz w:val="22"/>
          <w:szCs w:val="22"/>
        </w:rPr>
      </w:pPr>
      <w:r w:rsidRPr="00153011">
        <w:rPr>
          <w:rFonts w:eastAsia="Times New Roman"/>
          <w:sz w:val="22"/>
          <w:szCs w:val="22"/>
        </w:rPr>
        <w:t>Uji Asumsi Klasik</w:t>
      </w:r>
    </w:p>
    <w:p w14:paraId="0E500A44" w14:textId="77777777" w:rsidR="00F87761" w:rsidRPr="00153011" w:rsidRDefault="00F87761" w:rsidP="00E541FC">
      <w:pPr>
        <w:pStyle w:val="ListParagraph"/>
        <w:numPr>
          <w:ilvl w:val="0"/>
          <w:numId w:val="22"/>
        </w:numPr>
        <w:pBdr>
          <w:top w:val="nil"/>
          <w:left w:val="nil"/>
          <w:bottom w:val="nil"/>
          <w:right w:val="nil"/>
          <w:between w:val="nil"/>
        </w:pBdr>
        <w:ind w:left="284" w:hanging="284"/>
        <w:jc w:val="both"/>
        <w:rPr>
          <w:rFonts w:eastAsia="Times New Roman"/>
        </w:rPr>
      </w:pPr>
      <w:r w:rsidRPr="00153011">
        <w:rPr>
          <w:rFonts w:eastAsia="Times New Roman"/>
        </w:rPr>
        <w:t>Uji Normalitas</w:t>
      </w:r>
    </w:p>
    <w:p w14:paraId="2FA6904C" w14:textId="77777777" w:rsidR="00F87761" w:rsidRPr="00153011" w:rsidRDefault="00F87761" w:rsidP="00F87761">
      <w:pPr>
        <w:pStyle w:val="ParagrapNormal"/>
        <w:spacing w:before="120" w:line="240" w:lineRule="auto"/>
        <w:ind w:left="0" w:firstLine="0"/>
        <w:jc w:val="center"/>
        <w:rPr>
          <w:color w:val="auto"/>
          <w:sz w:val="20"/>
          <w:szCs w:val="20"/>
        </w:rPr>
      </w:pPr>
      <w:r w:rsidRPr="00153011">
        <w:rPr>
          <w:b/>
          <w:bCs/>
          <w:color w:val="auto"/>
          <w:sz w:val="20"/>
          <w:szCs w:val="20"/>
          <w:lang w:val="en-ID"/>
        </w:rPr>
        <w:t>Tabel 8.</w:t>
      </w:r>
      <w:r w:rsidRPr="00153011">
        <w:rPr>
          <w:color w:val="auto"/>
          <w:sz w:val="20"/>
          <w:szCs w:val="20"/>
          <w:lang w:val="en-ID"/>
        </w:rPr>
        <w:t xml:space="preserve"> Hasil Uji Normalitas</w:t>
      </w:r>
    </w:p>
    <w:tbl>
      <w:tblPr>
        <w:tblW w:w="440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62"/>
        <w:gridCol w:w="1025"/>
        <w:gridCol w:w="1916"/>
      </w:tblGrid>
      <w:tr w:rsidR="00153011" w:rsidRPr="00153011" w14:paraId="5A17B43B" w14:textId="77777777" w:rsidTr="00153011">
        <w:trPr>
          <w:cantSplit/>
          <w:trHeight w:val="173"/>
          <w:jc w:val="center"/>
        </w:trPr>
        <w:tc>
          <w:tcPr>
            <w:tcW w:w="4403" w:type="dxa"/>
            <w:gridSpan w:val="3"/>
            <w:tcBorders>
              <w:top w:val="nil"/>
              <w:bottom w:val="nil"/>
            </w:tcBorders>
            <w:shd w:val="clear" w:color="auto" w:fill="FFFFFF"/>
            <w:vAlign w:val="center"/>
          </w:tcPr>
          <w:p w14:paraId="23FA72ED"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b/>
                <w:bCs/>
                <w:sz w:val="20"/>
                <w:szCs w:val="20"/>
              </w:rPr>
            </w:pPr>
            <w:r w:rsidRPr="00153011">
              <w:rPr>
                <w:rFonts w:ascii="Times New Roman" w:hAnsi="Times New Roman" w:cs="Times New Roman"/>
                <w:b/>
                <w:bCs/>
                <w:sz w:val="20"/>
                <w:szCs w:val="20"/>
              </w:rPr>
              <w:t>One-Sample Kolmogorov-Smirnov Test</w:t>
            </w:r>
          </w:p>
        </w:tc>
      </w:tr>
      <w:tr w:rsidR="00153011" w:rsidRPr="00153011" w14:paraId="54413DF6" w14:textId="77777777" w:rsidTr="00153011">
        <w:trPr>
          <w:cantSplit/>
          <w:trHeight w:val="173"/>
          <w:jc w:val="center"/>
        </w:trPr>
        <w:tc>
          <w:tcPr>
            <w:tcW w:w="2487" w:type="dxa"/>
            <w:gridSpan w:val="2"/>
            <w:tcBorders>
              <w:top w:val="nil"/>
              <w:bottom w:val="single" w:sz="4" w:space="0" w:color="auto"/>
            </w:tcBorders>
            <w:shd w:val="clear" w:color="auto" w:fill="FFFFFF"/>
            <w:vAlign w:val="bottom"/>
          </w:tcPr>
          <w:p w14:paraId="5A6A15DF"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1916" w:type="dxa"/>
            <w:tcBorders>
              <w:top w:val="nil"/>
              <w:bottom w:val="single" w:sz="4" w:space="0" w:color="auto"/>
            </w:tcBorders>
            <w:shd w:val="clear" w:color="auto" w:fill="FFFFFF"/>
            <w:vAlign w:val="center"/>
          </w:tcPr>
          <w:p w14:paraId="32D5EF11"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Unstandardized Residual</w:t>
            </w:r>
          </w:p>
        </w:tc>
      </w:tr>
      <w:tr w:rsidR="00153011" w:rsidRPr="00153011" w14:paraId="77F7260F" w14:textId="77777777" w:rsidTr="00153011">
        <w:trPr>
          <w:cantSplit/>
          <w:trHeight w:val="173"/>
          <w:jc w:val="center"/>
        </w:trPr>
        <w:tc>
          <w:tcPr>
            <w:tcW w:w="2487" w:type="dxa"/>
            <w:gridSpan w:val="2"/>
            <w:tcBorders>
              <w:top w:val="single" w:sz="4" w:space="0" w:color="auto"/>
            </w:tcBorders>
            <w:shd w:val="clear" w:color="auto" w:fill="E0E0E0"/>
            <w:vAlign w:val="center"/>
          </w:tcPr>
          <w:p w14:paraId="65F2D796"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N</w:t>
            </w:r>
          </w:p>
        </w:tc>
        <w:tc>
          <w:tcPr>
            <w:tcW w:w="1916" w:type="dxa"/>
            <w:tcBorders>
              <w:top w:val="single" w:sz="4" w:space="0" w:color="auto"/>
            </w:tcBorders>
            <w:shd w:val="clear" w:color="auto" w:fill="FFFFFF"/>
            <w:vAlign w:val="center"/>
          </w:tcPr>
          <w:p w14:paraId="304591CD"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7</w:t>
            </w:r>
          </w:p>
        </w:tc>
      </w:tr>
      <w:tr w:rsidR="00153011" w:rsidRPr="00153011" w14:paraId="5233158C" w14:textId="77777777" w:rsidTr="00153011">
        <w:trPr>
          <w:cantSplit/>
          <w:trHeight w:val="173"/>
          <w:jc w:val="center"/>
        </w:trPr>
        <w:tc>
          <w:tcPr>
            <w:tcW w:w="1462" w:type="dxa"/>
            <w:vMerge w:val="restart"/>
            <w:shd w:val="clear" w:color="auto" w:fill="E0E0E0"/>
            <w:vAlign w:val="center"/>
          </w:tcPr>
          <w:p w14:paraId="5F7BFD51"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Normal Parameters</w:t>
            </w:r>
            <w:r w:rsidRPr="00153011">
              <w:rPr>
                <w:rFonts w:ascii="Times New Roman" w:hAnsi="Times New Roman" w:cs="Times New Roman"/>
                <w:sz w:val="20"/>
                <w:szCs w:val="20"/>
                <w:vertAlign w:val="superscript"/>
              </w:rPr>
              <w:t>a</w:t>
            </w:r>
          </w:p>
        </w:tc>
        <w:tc>
          <w:tcPr>
            <w:tcW w:w="1025" w:type="dxa"/>
            <w:shd w:val="clear" w:color="auto" w:fill="E0E0E0"/>
            <w:vAlign w:val="center"/>
          </w:tcPr>
          <w:p w14:paraId="32B1ED9C"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Mean</w:t>
            </w:r>
          </w:p>
        </w:tc>
        <w:tc>
          <w:tcPr>
            <w:tcW w:w="1916" w:type="dxa"/>
            <w:shd w:val="clear" w:color="auto" w:fill="FFFFFF"/>
            <w:vAlign w:val="center"/>
          </w:tcPr>
          <w:p w14:paraId="6EF543B3"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,0000000</w:t>
            </w:r>
          </w:p>
        </w:tc>
      </w:tr>
      <w:tr w:rsidR="00153011" w:rsidRPr="00153011" w14:paraId="1CDBA44E" w14:textId="77777777" w:rsidTr="00153011">
        <w:trPr>
          <w:cantSplit/>
          <w:trHeight w:val="173"/>
          <w:jc w:val="center"/>
        </w:trPr>
        <w:tc>
          <w:tcPr>
            <w:tcW w:w="1462" w:type="dxa"/>
            <w:vMerge/>
            <w:shd w:val="clear" w:color="auto" w:fill="E0E0E0"/>
            <w:vAlign w:val="center"/>
          </w:tcPr>
          <w:p w14:paraId="0CCE8EE1"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1025" w:type="dxa"/>
            <w:shd w:val="clear" w:color="auto" w:fill="E0E0E0"/>
            <w:vAlign w:val="center"/>
          </w:tcPr>
          <w:p w14:paraId="6B4BFA3E"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Std. Deviation</w:t>
            </w:r>
          </w:p>
        </w:tc>
        <w:tc>
          <w:tcPr>
            <w:tcW w:w="1916" w:type="dxa"/>
            <w:shd w:val="clear" w:color="auto" w:fill="FFFFFF"/>
            <w:vAlign w:val="center"/>
          </w:tcPr>
          <w:p w14:paraId="5CCC18AE"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,34412236</w:t>
            </w:r>
          </w:p>
        </w:tc>
      </w:tr>
      <w:tr w:rsidR="00153011" w:rsidRPr="00153011" w14:paraId="2CE5DF9F" w14:textId="77777777" w:rsidTr="00153011">
        <w:trPr>
          <w:cantSplit/>
          <w:trHeight w:val="173"/>
          <w:jc w:val="center"/>
        </w:trPr>
        <w:tc>
          <w:tcPr>
            <w:tcW w:w="1462" w:type="dxa"/>
            <w:vMerge w:val="restart"/>
            <w:shd w:val="clear" w:color="auto" w:fill="E0E0E0"/>
            <w:vAlign w:val="center"/>
          </w:tcPr>
          <w:p w14:paraId="313AF6B0"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Most Extreme Differences</w:t>
            </w:r>
          </w:p>
        </w:tc>
        <w:tc>
          <w:tcPr>
            <w:tcW w:w="1025" w:type="dxa"/>
            <w:shd w:val="clear" w:color="auto" w:fill="E0E0E0"/>
            <w:vAlign w:val="center"/>
          </w:tcPr>
          <w:p w14:paraId="3E169A2D"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Absolute</w:t>
            </w:r>
          </w:p>
        </w:tc>
        <w:tc>
          <w:tcPr>
            <w:tcW w:w="1916" w:type="dxa"/>
            <w:shd w:val="clear" w:color="auto" w:fill="FFFFFF"/>
            <w:vAlign w:val="center"/>
          </w:tcPr>
          <w:p w14:paraId="04257AD5"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,232</w:t>
            </w:r>
          </w:p>
        </w:tc>
      </w:tr>
      <w:tr w:rsidR="00153011" w:rsidRPr="00153011" w14:paraId="68548F9F" w14:textId="77777777" w:rsidTr="00153011">
        <w:trPr>
          <w:cantSplit/>
          <w:trHeight w:val="173"/>
          <w:jc w:val="center"/>
        </w:trPr>
        <w:tc>
          <w:tcPr>
            <w:tcW w:w="1462" w:type="dxa"/>
            <w:vMerge/>
            <w:shd w:val="clear" w:color="auto" w:fill="E0E0E0"/>
            <w:vAlign w:val="center"/>
          </w:tcPr>
          <w:p w14:paraId="09C0B0FB"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1025" w:type="dxa"/>
            <w:shd w:val="clear" w:color="auto" w:fill="E0E0E0"/>
            <w:vAlign w:val="center"/>
          </w:tcPr>
          <w:p w14:paraId="405234F9"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Positive</w:t>
            </w:r>
          </w:p>
        </w:tc>
        <w:tc>
          <w:tcPr>
            <w:tcW w:w="1916" w:type="dxa"/>
            <w:shd w:val="clear" w:color="auto" w:fill="FFFFFF"/>
            <w:vAlign w:val="center"/>
          </w:tcPr>
          <w:p w14:paraId="2CC6F93E"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,232</w:t>
            </w:r>
          </w:p>
        </w:tc>
      </w:tr>
      <w:tr w:rsidR="00153011" w:rsidRPr="00153011" w14:paraId="0B8C90CF" w14:textId="77777777" w:rsidTr="00153011">
        <w:trPr>
          <w:cantSplit/>
          <w:trHeight w:val="173"/>
          <w:jc w:val="center"/>
        </w:trPr>
        <w:tc>
          <w:tcPr>
            <w:tcW w:w="1462" w:type="dxa"/>
            <w:vMerge/>
            <w:shd w:val="clear" w:color="auto" w:fill="E0E0E0"/>
            <w:vAlign w:val="center"/>
          </w:tcPr>
          <w:p w14:paraId="0F16A746"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1025" w:type="dxa"/>
            <w:shd w:val="clear" w:color="auto" w:fill="E0E0E0"/>
            <w:vAlign w:val="center"/>
          </w:tcPr>
          <w:p w14:paraId="731BDA1B"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Negative</w:t>
            </w:r>
          </w:p>
        </w:tc>
        <w:tc>
          <w:tcPr>
            <w:tcW w:w="1916" w:type="dxa"/>
            <w:shd w:val="clear" w:color="auto" w:fill="FFFFFF"/>
            <w:vAlign w:val="center"/>
          </w:tcPr>
          <w:p w14:paraId="0E8B280F"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-,137</w:t>
            </w:r>
          </w:p>
        </w:tc>
      </w:tr>
      <w:tr w:rsidR="00153011" w:rsidRPr="00153011" w14:paraId="00574571" w14:textId="77777777" w:rsidTr="00153011">
        <w:trPr>
          <w:cantSplit/>
          <w:trHeight w:val="173"/>
          <w:jc w:val="center"/>
        </w:trPr>
        <w:tc>
          <w:tcPr>
            <w:tcW w:w="2487" w:type="dxa"/>
            <w:gridSpan w:val="2"/>
            <w:shd w:val="clear" w:color="auto" w:fill="E0E0E0"/>
            <w:vAlign w:val="center"/>
          </w:tcPr>
          <w:p w14:paraId="2A9C0202"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Test Statistic</w:t>
            </w:r>
          </w:p>
        </w:tc>
        <w:tc>
          <w:tcPr>
            <w:tcW w:w="1916" w:type="dxa"/>
            <w:shd w:val="clear" w:color="auto" w:fill="FFFFFF"/>
            <w:vAlign w:val="center"/>
          </w:tcPr>
          <w:p w14:paraId="3E05D208"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,232</w:t>
            </w:r>
          </w:p>
        </w:tc>
      </w:tr>
      <w:tr w:rsidR="00153011" w:rsidRPr="00153011" w14:paraId="0D37D4E2" w14:textId="77777777" w:rsidTr="00153011">
        <w:trPr>
          <w:cantSplit/>
          <w:trHeight w:val="173"/>
          <w:jc w:val="center"/>
        </w:trPr>
        <w:tc>
          <w:tcPr>
            <w:tcW w:w="2487" w:type="dxa"/>
            <w:gridSpan w:val="2"/>
            <w:shd w:val="clear" w:color="auto" w:fill="E0E0E0"/>
            <w:vAlign w:val="center"/>
          </w:tcPr>
          <w:p w14:paraId="2F0FACEF"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Asymp. Sig. (2-tailed)</w:t>
            </w:r>
          </w:p>
        </w:tc>
        <w:tc>
          <w:tcPr>
            <w:tcW w:w="1916" w:type="dxa"/>
            <w:shd w:val="clear" w:color="auto" w:fill="FFFFFF"/>
            <w:vAlign w:val="center"/>
          </w:tcPr>
          <w:p w14:paraId="076A1F1A" w14:textId="77777777" w:rsidR="00F87761" w:rsidRPr="00153011" w:rsidRDefault="00F87761" w:rsidP="00B73249">
            <w:pPr>
              <w:autoSpaceDE w:val="0"/>
              <w:autoSpaceDN w:val="0"/>
              <w:adjustRightInd w:val="0"/>
              <w:spacing w:after="0" w:line="240" w:lineRule="auto"/>
              <w:ind w:left="60" w:right="60"/>
              <w:jc w:val="right"/>
              <w:rPr>
                <w:rFonts w:ascii="Times New Roman" w:hAnsi="Times New Roman" w:cs="Times New Roman"/>
                <w:sz w:val="20"/>
                <w:szCs w:val="20"/>
              </w:rPr>
            </w:pPr>
            <w:r w:rsidRPr="00153011">
              <w:rPr>
                <w:rFonts w:ascii="Times New Roman" w:hAnsi="Times New Roman" w:cs="Times New Roman"/>
                <w:sz w:val="20"/>
                <w:szCs w:val="20"/>
              </w:rPr>
              <w:t>,200</w:t>
            </w:r>
          </w:p>
        </w:tc>
      </w:tr>
      <w:tr w:rsidR="00153011" w:rsidRPr="00153011" w14:paraId="27469373" w14:textId="77777777" w:rsidTr="00153011">
        <w:trPr>
          <w:cantSplit/>
          <w:trHeight w:val="173"/>
          <w:jc w:val="center"/>
        </w:trPr>
        <w:tc>
          <w:tcPr>
            <w:tcW w:w="4403" w:type="dxa"/>
            <w:gridSpan w:val="3"/>
            <w:shd w:val="clear" w:color="auto" w:fill="FFFFFF"/>
            <w:vAlign w:val="center"/>
          </w:tcPr>
          <w:p w14:paraId="31EE8A90"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a. Test distribution is Normal.</w:t>
            </w:r>
          </w:p>
        </w:tc>
      </w:tr>
    </w:tbl>
    <w:p w14:paraId="59937426" w14:textId="77777777" w:rsidR="00F87761" w:rsidRPr="00153011" w:rsidRDefault="00F87761" w:rsidP="00F87761">
      <w:pPr>
        <w:pStyle w:val="ParagrapNormal"/>
        <w:spacing w:line="240" w:lineRule="auto"/>
        <w:ind w:left="0" w:firstLine="0"/>
        <w:rPr>
          <w:color w:val="auto"/>
          <w:sz w:val="22"/>
          <w:szCs w:val="22"/>
        </w:rPr>
      </w:pPr>
      <w:r w:rsidRPr="00153011">
        <w:rPr>
          <w:color w:val="auto"/>
          <w:sz w:val="22"/>
          <w:szCs w:val="22"/>
        </w:rPr>
        <w:t>Berdasarkan output di atas, diketahui bahwa nilai signifikansi sebesar 0,</w:t>
      </w:r>
      <w:r w:rsidRPr="00153011">
        <w:rPr>
          <w:color w:val="auto"/>
          <w:sz w:val="22"/>
          <w:szCs w:val="22"/>
          <w:lang w:val="en-US"/>
        </w:rPr>
        <w:t>200</w:t>
      </w:r>
      <w:r w:rsidRPr="00153011">
        <w:rPr>
          <w:color w:val="auto"/>
          <w:sz w:val="22"/>
          <w:szCs w:val="22"/>
        </w:rPr>
        <w:t xml:space="preserve"> lebih besar dari 0,05 sehingga dapat disimpulkan bahwa data berdistribusi normal. </w:t>
      </w:r>
    </w:p>
    <w:p w14:paraId="08DBB9B0" w14:textId="77777777" w:rsidR="00F87761" w:rsidRPr="00153011" w:rsidRDefault="00F87761" w:rsidP="00F87761">
      <w:pPr>
        <w:pStyle w:val="ParagrapNormal"/>
        <w:spacing w:line="240" w:lineRule="auto"/>
        <w:ind w:left="0" w:firstLine="0"/>
        <w:rPr>
          <w:color w:val="auto"/>
          <w:sz w:val="22"/>
          <w:szCs w:val="22"/>
        </w:rPr>
      </w:pPr>
    </w:p>
    <w:p w14:paraId="706F4D48" w14:textId="77777777" w:rsidR="00F87761" w:rsidRPr="00153011" w:rsidRDefault="00F87761" w:rsidP="00E541FC">
      <w:pPr>
        <w:pStyle w:val="ListParagraph"/>
        <w:numPr>
          <w:ilvl w:val="0"/>
          <w:numId w:val="22"/>
        </w:numPr>
        <w:pBdr>
          <w:top w:val="nil"/>
          <w:left w:val="nil"/>
          <w:bottom w:val="nil"/>
          <w:right w:val="nil"/>
          <w:between w:val="nil"/>
        </w:pBdr>
        <w:ind w:left="284" w:hanging="284"/>
        <w:jc w:val="both"/>
        <w:rPr>
          <w:rFonts w:eastAsia="Times New Roman"/>
        </w:rPr>
      </w:pPr>
      <w:r w:rsidRPr="00153011">
        <w:rPr>
          <w:rFonts w:eastAsia="Times New Roman"/>
        </w:rPr>
        <w:t>Uji Multikolinearitas</w:t>
      </w:r>
    </w:p>
    <w:p w14:paraId="78F4B3C5" w14:textId="77777777" w:rsidR="00F87761" w:rsidRPr="00153011" w:rsidRDefault="00F87761" w:rsidP="00F87761">
      <w:pPr>
        <w:pStyle w:val="ListParagraph"/>
        <w:spacing w:before="120"/>
        <w:ind w:left="0"/>
        <w:jc w:val="center"/>
        <w:rPr>
          <w:sz w:val="20"/>
          <w:szCs w:val="20"/>
          <w:lang w:val="en-ID"/>
        </w:rPr>
      </w:pPr>
      <w:proofErr w:type="gramStart"/>
      <w:r w:rsidRPr="00153011">
        <w:rPr>
          <w:sz w:val="20"/>
          <w:szCs w:val="20"/>
          <w:lang w:val="en-ID"/>
        </w:rPr>
        <w:t>Tabel 9.</w:t>
      </w:r>
      <w:proofErr w:type="gramEnd"/>
      <w:r w:rsidRPr="00153011">
        <w:rPr>
          <w:sz w:val="20"/>
          <w:szCs w:val="20"/>
          <w:lang w:val="en-ID"/>
        </w:rPr>
        <w:t xml:space="preserve"> Hasil Uji Multikolinieritas</w:t>
      </w:r>
    </w:p>
    <w:tbl>
      <w:tblPr>
        <w:tblW w:w="439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39"/>
        <w:gridCol w:w="651"/>
        <w:gridCol w:w="487"/>
        <w:gridCol w:w="570"/>
        <w:gridCol w:w="732"/>
        <w:gridCol w:w="406"/>
        <w:gridCol w:w="456"/>
        <w:gridCol w:w="438"/>
        <w:gridCol w:w="411"/>
      </w:tblGrid>
      <w:tr w:rsidR="00153011" w:rsidRPr="00153011" w14:paraId="76ADB2CB" w14:textId="77777777" w:rsidTr="00153011">
        <w:trPr>
          <w:cantSplit/>
          <w:trHeight w:val="254"/>
          <w:jc w:val="center"/>
        </w:trPr>
        <w:tc>
          <w:tcPr>
            <w:tcW w:w="4390" w:type="dxa"/>
            <w:gridSpan w:val="9"/>
            <w:shd w:val="clear" w:color="auto" w:fill="FFFFFF"/>
            <w:vAlign w:val="center"/>
          </w:tcPr>
          <w:p w14:paraId="5EA18D11"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b/>
                <w:bCs/>
                <w:sz w:val="20"/>
                <w:szCs w:val="20"/>
              </w:rPr>
              <w:t>Coefficients</w:t>
            </w:r>
            <w:r w:rsidRPr="00153011">
              <w:rPr>
                <w:rFonts w:ascii="Times New Roman" w:hAnsi="Times New Roman" w:cs="Times New Roman"/>
                <w:b/>
                <w:bCs/>
                <w:sz w:val="20"/>
                <w:szCs w:val="20"/>
                <w:vertAlign w:val="superscript"/>
              </w:rPr>
              <w:t>a</w:t>
            </w:r>
          </w:p>
        </w:tc>
      </w:tr>
      <w:tr w:rsidR="00153011" w:rsidRPr="00153011" w14:paraId="3787F22D" w14:textId="77777777" w:rsidTr="00153011">
        <w:trPr>
          <w:cantSplit/>
          <w:trHeight w:val="254"/>
          <w:jc w:val="center"/>
        </w:trPr>
        <w:tc>
          <w:tcPr>
            <w:tcW w:w="890" w:type="dxa"/>
            <w:gridSpan w:val="2"/>
            <w:vMerge w:val="restart"/>
            <w:shd w:val="clear" w:color="auto" w:fill="FFFFFF"/>
            <w:vAlign w:val="bottom"/>
          </w:tcPr>
          <w:p w14:paraId="00B10BFD"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1057" w:type="dxa"/>
            <w:gridSpan w:val="2"/>
            <w:shd w:val="clear" w:color="auto" w:fill="FFFFFF"/>
            <w:vAlign w:val="center"/>
          </w:tcPr>
          <w:p w14:paraId="23258E4D" w14:textId="77777777" w:rsidR="00F87761" w:rsidRPr="00153011" w:rsidRDefault="00F87761" w:rsidP="00B73249">
            <w:pPr>
              <w:autoSpaceDE w:val="0"/>
              <w:autoSpaceDN w:val="0"/>
              <w:adjustRightInd w:val="0"/>
              <w:spacing w:after="0" w:line="240" w:lineRule="auto"/>
              <w:ind w:left="-57" w:right="-45"/>
              <w:jc w:val="center"/>
              <w:rPr>
                <w:rFonts w:ascii="Times New Roman" w:hAnsi="Times New Roman" w:cs="Times New Roman"/>
                <w:sz w:val="20"/>
                <w:szCs w:val="20"/>
              </w:rPr>
            </w:pPr>
            <w:r w:rsidRPr="00153011">
              <w:rPr>
                <w:rFonts w:ascii="Times New Roman" w:hAnsi="Times New Roman" w:cs="Times New Roman"/>
                <w:sz w:val="20"/>
                <w:szCs w:val="20"/>
              </w:rPr>
              <w:t>Unstandar</w:t>
            </w:r>
          </w:p>
          <w:p w14:paraId="72D0EBF3" w14:textId="77777777" w:rsidR="00F87761" w:rsidRPr="00153011" w:rsidRDefault="00F87761" w:rsidP="00B73249">
            <w:pPr>
              <w:autoSpaceDE w:val="0"/>
              <w:autoSpaceDN w:val="0"/>
              <w:adjustRightInd w:val="0"/>
              <w:spacing w:after="0" w:line="240" w:lineRule="auto"/>
              <w:ind w:left="-57" w:right="-45"/>
              <w:jc w:val="center"/>
              <w:rPr>
                <w:rFonts w:ascii="Times New Roman" w:hAnsi="Times New Roman" w:cs="Times New Roman"/>
                <w:sz w:val="20"/>
                <w:szCs w:val="20"/>
              </w:rPr>
            </w:pPr>
            <w:r w:rsidRPr="00153011">
              <w:rPr>
                <w:rFonts w:ascii="Times New Roman" w:hAnsi="Times New Roman" w:cs="Times New Roman"/>
                <w:sz w:val="20"/>
                <w:szCs w:val="20"/>
              </w:rPr>
              <w:t>dized Coefficients</w:t>
            </w:r>
          </w:p>
        </w:tc>
        <w:tc>
          <w:tcPr>
            <w:tcW w:w="732" w:type="dxa"/>
            <w:shd w:val="clear" w:color="auto" w:fill="FFFFFF"/>
            <w:vAlign w:val="center"/>
          </w:tcPr>
          <w:p w14:paraId="53F8B5A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Standar</w:t>
            </w:r>
          </w:p>
          <w:p w14:paraId="075DF7AE"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dized Coefficients</w:t>
            </w:r>
          </w:p>
        </w:tc>
        <w:tc>
          <w:tcPr>
            <w:tcW w:w="406" w:type="dxa"/>
            <w:vMerge w:val="restart"/>
            <w:shd w:val="clear" w:color="auto" w:fill="FFFFFF"/>
            <w:vAlign w:val="bottom"/>
          </w:tcPr>
          <w:p w14:paraId="3AF3752D"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t</w:t>
            </w:r>
          </w:p>
        </w:tc>
        <w:tc>
          <w:tcPr>
            <w:tcW w:w="456" w:type="dxa"/>
            <w:vMerge w:val="restart"/>
            <w:shd w:val="clear" w:color="auto" w:fill="FFFFFF"/>
            <w:vAlign w:val="bottom"/>
          </w:tcPr>
          <w:p w14:paraId="28E30435"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Sig.</w:t>
            </w:r>
          </w:p>
        </w:tc>
        <w:tc>
          <w:tcPr>
            <w:tcW w:w="849" w:type="dxa"/>
            <w:gridSpan w:val="2"/>
            <w:shd w:val="clear" w:color="auto" w:fill="FFFFFF"/>
            <w:vAlign w:val="center"/>
          </w:tcPr>
          <w:p w14:paraId="28253C53"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Collinearity Statistics</w:t>
            </w:r>
          </w:p>
        </w:tc>
      </w:tr>
      <w:tr w:rsidR="00153011" w:rsidRPr="00153011" w14:paraId="1DB6D6C3" w14:textId="77777777" w:rsidTr="00153011">
        <w:trPr>
          <w:cantSplit/>
          <w:trHeight w:val="254"/>
          <w:jc w:val="center"/>
        </w:trPr>
        <w:tc>
          <w:tcPr>
            <w:tcW w:w="890" w:type="dxa"/>
            <w:gridSpan w:val="2"/>
            <w:vMerge/>
            <w:shd w:val="clear" w:color="auto" w:fill="FFFFFF"/>
            <w:vAlign w:val="bottom"/>
          </w:tcPr>
          <w:p w14:paraId="756280C3"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487" w:type="dxa"/>
            <w:shd w:val="clear" w:color="auto" w:fill="FFFFFF"/>
            <w:vAlign w:val="bottom"/>
          </w:tcPr>
          <w:p w14:paraId="5EF29F91" w14:textId="77777777" w:rsidR="00F87761" w:rsidRPr="00153011" w:rsidRDefault="00F87761" w:rsidP="00B73249">
            <w:pPr>
              <w:autoSpaceDE w:val="0"/>
              <w:autoSpaceDN w:val="0"/>
              <w:adjustRightInd w:val="0"/>
              <w:spacing w:before="100" w:beforeAutospacing="1" w:after="100" w:afterAutospacing="1" w:line="240" w:lineRule="auto"/>
              <w:ind w:left="-12" w:right="-19"/>
              <w:jc w:val="center"/>
              <w:rPr>
                <w:rFonts w:ascii="Times New Roman" w:hAnsi="Times New Roman" w:cs="Times New Roman"/>
                <w:sz w:val="20"/>
                <w:szCs w:val="20"/>
              </w:rPr>
            </w:pPr>
            <w:r w:rsidRPr="00153011">
              <w:rPr>
                <w:rFonts w:ascii="Times New Roman" w:hAnsi="Times New Roman" w:cs="Times New Roman"/>
                <w:sz w:val="20"/>
                <w:szCs w:val="20"/>
              </w:rPr>
              <w:t>B</w:t>
            </w:r>
          </w:p>
        </w:tc>
        <w:tc>
          <w:tcPr>
            <w:tcW w:w="570" w:type="dxa"/>
            <w:shd w:val="clear" w:color="auto" w:fill="FFFFFF"/>
            <w:vAlign w:val="bottom"/>
          </w:tcPr>
          <w:p w14:paraId="1CE058B7" w14:textId="77777777" w:rsidR="00F87761" w:rsidRPr="00153011" w:rsidRDefault="00F87761" w:rsidP="00B73249">
            <w:pPr>
              <w:autoSpaceDE w:val="0"/>
              <w:autoSpaceDN w:val="0"/>
              <w:adjustRightInd w:val="0"/>
              <w:spacing w:before="100" w:beforeAutospacing="1" w:after="100" w:afterAutospacing="1" w:line="240" w:lineRule="auto"/>
              <w:ind w:left="-11" w:right="-15"/>
              <w:jc w:val="center"/>
              <w:rPr>
                <w:rFonts w:ascii="Times New Roman" w:hAnsi="Times New Roman" w:cs="Times New Roman"/>
                <w:sz w:val="20"/>
                <w:szCs w:val="20"/>
              </w:rPr>
            </w:pPr>
            <w:r w:rsidRPr="00153011">
              <w:rPr>
                <w:rFonts w:ascii="Times New Roman" w:hAnsi="Times New Roman" w:cs="Times New Roman"/>
                <w:sz w:val="20"/>
                <w:szCs w:val="20"/>
              </w:rPr>
              <w:t>Std. Error</w:t>
            </w:r>
          </w:p>
        </w:tc>
        <w:tc>
          <w:tcPr>
            <w:tcW w:w="732" w:type="dxa"/>
            <w:shd w:val="clear" w:color="auto" w:fill="FFFFFF"/>
            <w:vAlign w:val="bottom"/>
          </w:tcPr>
          <w:p w14:paraId="65B8328E" w14:textId="77777777" w:rsidR="00F87761" w:rsidRPr="00153011" w:rsidRDefault="00F87761" w:rsidP="00B73249">
            <w:pPr>
              <w:autoSpaceDE w:val="0"/>
              <w:autoSpaceDN w:val="0"/>
              <w:adjustRightInd w:val="0"/>
              <w:spacing w:before="100" w:beforeAutospacing="1" w:after="100" w:afterAutospacing="1" w:line="240" w:lineRule="auto"/>
              <w:ind w:left="-15" w:right="-15"/>
              <w:jc w:val="center"/>
              <w:rPr>
                <w:rFonts w:ascii="Times New Roman" w:hAnsi="Times New Roman" w:cs="Times New Roman"/>
                <w:sz w:val="20"/>
                <w:szCs w:val="20"/>
              </w:rPr>
            </w:pPr>
            <w:r w:rsidRPr="00153011">
              <w:rPr>
                <w:rFonts w:ascii="Times New Roman" w:hAnsi="Times New Roman" w:cs="Times New Roman"/>
                <w:sz w:val="20"/>
                <w:szCs w:val="20"/>
              </w:rPr>
              <w:t>Beta</w:t>
            </w:r>
          </w:p>
        </w:tc>
        <w:tc>
          <w:tcPr>
            <w:tcW w:w="406" w:type="dxa"/>
            <w:vMerge/>
            <w:shd w:val="clear" w:color="auto" w:fill="FFFFFF"/>
            <w:vAlign w:val="bottom"/>
          </w:tcPr>
          <w:p w14:paraId="667855C3"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456" w:type="dxa"/>
            <w:vMerge/>
            <w:shd w:val="clear" w:color="auto" w:fill="FFFFFF"/>
            <w:vAlign w:val="bottom"/>
          </w:tcPr>
          <w:p w14:paraId="317F146C"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438" w:type="dxa"/>
            <w:shd w:val="clear" w:color="auto" w:fill="FFFFFF"/>
            <w:vAlign w:val="bottom"/>
          </w:tcPr>
          <w:p w14:paraId="733F535D" w14:textId="77777777" w:rsidR="00F87761" w:rsidRPr="00153011" w:rsidRDefault="00F87761" w:rsidP="00B73249">
            <w:pPr>
              <w:autoSpaceDE w:val="0"/>
              <w:autoSpaceDN w:val="0"/>
              <w:adjustRightInd w:val="0"/>
              <w:spacing w:before="100" w:beforeAutospacing="1" w:after="100" w:afterAutospacing="1" w:line="240" w:lineRule="auto"/>
              <w:ind w:left="-12" w:right="-14"/>
              <w:jc w:val="center"/>
              <w:rPr>
                <w:rFonts w:ascii="Times New Roman" w:hAnsi="Times New Roman" w:cs="Times New Roman"/>
                <w:sz w:val="20"/>
                <w:szCs w:val="20"/>
              </w:rPr>
            </w:pPr>
            <w:r w:rsidRPr="00153011">
              <w:rPr>
                <w:rFonts w:ascii="Times New Roman" w:hAnsi="Times New Roman" w:cs="Times New Roman"/>
                <w:sz w:val="20"/>
                <w:szCs w:val="20"/>
              </w:rPr>
              <w:t>Tolerance</w:t>
            </w:r>
          </w:p>
        </w:tc>
        <w:tc>
          <w:tcPr>
            <w:tcW w:w="411" w:type="dxa"/>
            <w:shd w:val="clear" w:color="auto" w:fill="FFFFFF"/>
            <w:vAlign w:val="bottom"/>
          </w:tcPr>
          <w:p w14:paraId="5F6E18B6" w14:textId="77777777" w:rsidR="00F87761" w:rsidRPr="00153011" w:rsidRDefault="00F87761" w:rsidP="00B73249">
            <w:pPr>
              <w:autoSpaceDE w:val="0"/>
              <w:autoSpaceDN w:val="0"/>
              <w:adjustRightInd w:val="0"/>
              <w:spacing w:before="100" w:beforeAutospacing="1" w:after="100" w:afterAutospacing="1" w:line="240" w:lineRule="auto"/>
              <w:ind w:left="-15" w:right="-7"/>
              <w:jc w:val="center"/>
              <w:rPr>
                <w:rFonts w:ascii="Times New Roman" w:hAnsi="Times New Roman" w:cs="Times New Roman"/>
                <w:sz w:val="20"/>
                <w:szCs w:val="20"/>
              </w:rPr>
            </w:pPr>
            <w:r w:rsidRPr="00153011">
              <w:rPr>
                <w:rFonts w:ascii="Times New Roman" w:hAnsi="Times New Roman" w:cs="Times New Roman"/>
                <w:sz w:val="20"/>
                <w:szCs w:val="20"/>
              </w:rPr>
              <w:t>VIF</w:t>
            </w:r>
          </w:p>
        </w:tc>
      </w:tr>
      <w:tr w:rsidR="00153011" w:rsidRPr="00153011" w14:paraId="78BD597F" w14:textId="77777777" w:rsidTr="00153011">
        <w:trPr>
          <w:cantSplit/>
          <w:trHeight w:val="254"/>
          <w:jc w:val="center"/>
        </w:trPr>
        <w:tc>
          <w:tcPr>
            <w:tcW w:w="239" w:type="dxa"/>
            <w:vMerge w:val="restart"/>
            <w:shd w:val="clear" w:color="auto" w:fill="FFFFFF" w:themeFill="background1"/>
          </w:tcPr>
          <w:p w14:paraId="0A59A5C0"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651" w:type="dxa"/>
            <w:shd w:val="clear" w:color="auto" w:fill="FFFFFF" w:themeFill="background1"/>
            <w:vAlign w:val="center"/>
          </w:tcPr>
          <w:p w14:paraId="2C385EFD" w14:textId="77777777" w:rsidR="00F87761" w:rsidRPr="00153011" w:rsidRDefault="00F87761" w:rsidP="00B73249">
            <w:pPr>
              <w:autoSpaceDE w:val="0"/>
              <w:autoSpaceDN w:val="0"/>
              <w:adjustRightInd w:val="0"/>
              <w:spacing w:after="0" w:line="240" w:lineRule="auto"/>
              <w:ind w:left="-6" w:right="-23"/>
              <w:jc w:val="center"/>
              <w:rPr>
                <w:rFonts w:ascii="Times New Roman" w:hAnsi="Times New Roman" w:cs="Times New Roman"/>
                <w:sz w:val="20"/>
                <w:szCs w:val="20"/>
              </w:rPr>
            </w:pPr>
            <w:r w:rsidRPr="00153011">
              <w:rPr>
                <w:rFonts w:ascii="Times New Roman" w:hAnsi="Times New Roman" w:cs="Times New Roman"/>
                <w:sz w:val="20"/>
                <w:szCs w:val="20"/>
              </w:rPr>
              <w:t>(Cons</w:t>
            </w:r>
          </w:p>
          <w:p w14:paraId="09A0D825" w14:textId="77777777" w:rsidR="00F87761" w:rsidRPr="00153011" w:rsidRDefault="00F87761" w:rsidP="00B73249">
            <w:pPr>
              <w:autoSpaceDE w:val="0"/>
              <w:autoSpaceDN w:val="0"/>
              <w:adjustRightInd w:val="0"/>
              <w:spacing w:after="0" w:line="240" w:lineRule="auto"/>
              <w:ind w:left="-6" w:right="-23"/>
              <w:jc w:val="center"/>
              <w:rPr>
                <w:rFonts w:ascii="Times New Roman" w:hAnsi="Times New Roman" w:cs="Times New Roman"/>
                <w:sz w:val="20"/>
                <w:szCs w:val="20"/>
              </w:rPr>
            </w:pPr>
            <w:r w:rsidRPr="00153011">
              <w:rPr>
                <w:rFonts w:ascii="Times New Roman" w:hAnsi="Times New Roman" w:cs="Times New Roman"/>
                <w:sz w:val="20"/>
                <w:szCs w:val="20"/>
              </w:rPr>
              <w:t>tant)</w:t>
            </w:r>
          </w:p>
        </w:tc>
        <w:tc>
          <w:tcPr>
            <w:tcW w:w="487" w:type="dxa"/>
            <w:shd w:val="clear" w:color="auto" w:fill="FFFFFF"/>
            <w:vAlign w:val="center"/>
          </w:tcPr>
          <w:p w14:paraId="7A90BACF" w14:textId="77777777" w:rsidR="00F87761" w:rsidRPr="00153011" w:rsidRDefault="00F87761" w:rsidP="00B73249">
            <w:pPr>
              <w:autoSpaceDE w:val="0"/>
              <w:autoSpaceDN w:val="0"/>
              <w:adjustRightInd w:val="0"/>
              <w:spacing w:after="0" w:line="240" w:lineRule="auto"/>
              <w:ind w:left="-39" w:right="-38"/>
              <w:jc w:val="center"/>
              <w:rPr>
                <w:rFonts w:ascii="Times New Roman" w:hAnsi="Times New Roman" w:cs="Times New Roman"/>
                <w:sz w:val="20"/>
                <w:szCs w:val="20"/>
              </w:rPr>
            </w:pPr>
            <w:r w:rsidRPr="00153011">
              <w:rPr>
                <w:rFonts w:ascii="Times New Roman" w:hAnsi="Times New Roman" w:cs="Times New Roman"/>
                <w:sz w:val="20"/>
                <w:szCs w:val="20"/>
              </w:rPr>
              <w:t>2,390</w:t>
            </w:r>
          </w:p>
        </w:tc>
        <w:tc>
          <w:tcPr>
            <w:tcW w:w="570" w:type="dxa"/>
            <w:shd w:val="clear" w:color="auto" w:fill="FFFFFF"/>
            <w:vAlign w:val="center"/>
          </w:tcPr>
          <w:p w14:paraId="1D5BA05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1,369</w:t>
            </w:r>
          </w:p>
        </w:tc>
        <w:tc>
          <w:tcPr>
            <w:tcW w:w="732" w:type="dxa"/>
            <w:shd w:val="clear" w:color="auto" w:fill="FFFFFF"/>
            <w:vAlign w:val="center"/>
          </w:tcPr>
          <w:p w14:paraId="5F222CD9"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406" w:type="dxa"/>
            <w:shd w:val="clear" w:color="auto" w:fill="FFFFFF"/>
            <w:vAlign w:val="center"/>
          </w:tcPr>
          <w:p w14:paraId="3D1F707A"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1,745</w:t>
            </w:r>
          </w:p>
        </w:tc>
        <w:tc>
          <w:tcPr>
            <w:tcW w:w="456" w:type="dxa"/>
            <w:shd w:val="clear" w:color="auto" w:fill="FFFFFF"/>
            <w:vAlign w:val="center"/>
          </w:tcPr>
          <w:p w14:paraId="7A2AC485" w14:textId="77777777" w:rsidR="00F87761" w:rsidRPr="00153011" w:rsidRDefault="00F87761" w:rsidP="00B73249">
            <w:pPr>
              <w:autoSpaceDE w:val="0"/>
              <w:autoSpaceDN w:val="0"/>
              <w:adjustRightInd w:val="0"/>
              <w:spacing w:before="100" w:beforeAutospacing="1" w:after="100" w:afterAutospacing="1" w:line="240" w:lineRule="auto"/>
              <w:ind w:left="29" w:right="-4"/>
              <w:jc w:val="center"/>
              <w:rPr>
                <w:rFonts w:ascii="Times New Roman" w:hAnsi="Times New Roman" w:cs="Times New Roman"/>
                <w:sz w:val="20"/>
                <w:szCs w:val="20"/>
              </w:rPr>
            </w:pPr>
            <w:r w:rsidRPr="00153011">
              <w:rPr>
                <w:rFonts w:ascii="Times New Roman" w:hAnsi="Times New Roman" w:cs="Times New Roman"/>
                <w:sz w:val="20"/>
                <w:szCs w:val="20"/>
              </w:rPr>
              <w:t>,156</w:t>
            </w:r>
          </w:p>
        </w:tc>
        <w:tc>
          <w:tcPr>
            <w:tcW w:w="438" w:type="dxa"/>
            <w:shd w:val="clear" w:color="auto" w:fill="FFFFFF"/>
            <w:vAlign w:val="center"/>
          </w:tcPr>
          <w:p w14:paraId="55C2181A"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411" w:type="dxa"/>
            <w:shd w:val="clear" w:color="auto" w:fill="FFFFFF"/>
            <w:vAlign w:val="center"/>
          </w:tcPr>
          <w:p w14:paraId="12238BF8"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r>
      <w:tr w:rsidR="00153011" w:rsidRPr="00153011" w14:paraId="47007D44" w14:textId="77777777" w:rsidTr="00153011">
        <w:trPr>
          <w:cantSplit/>
          <w:trHeight w:val="254"/>
          <w:jc w:val="center"/>
        </w:trPr>
        <w:tc>
          <w:tcPr>
            <w:tcW w:w="239" w:type="dxa"/>
            <w:vMerge/>
            <w:shd w:val="clear" w:color="auto" w:fill="FFFFFF" w:themeFill="background1"/>
            <w:vAlign w:val="center"/>
          </w:tcPr>
          <w:p w14:paraId="131F4404"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651" w:type="dxa"/>
            <w:shd w:val="clear" w:color="auto" w:fill="FFFFFF" w:themeFill="background1"/>
            <w:vAlign w:val="center"/>
          </w:tcPr>
          <w:p w14:paraId="31811011"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VEN</w:t>
            </w:r>
          </w:p>
        </w:tc>
        <w:tc>
          <w:tcPr>
            <w:tcW w:w="487" w:type="dxa"/>
            <w:shd w:val="clear" w:color="auto" w:fill="FFFFFF"/>
            <w:vAlign w:val="center"/>
          </w:tcPr>
          <w:p w14:paraId="3F522202" w14:textId="77777777" w:rsidR="00F87761" w:rsidRPr="00153011" w:rsidRDefault="00F87761" w:rsidP="00B73249">
            <w:pPr>
              <w:autoSpaceDE w:val="0"/>
              <w:autoSpaceDN w:val="0"/>
              <w:adjustRightInd w:val="0"/>
              <w:spacing w:after="0" w:line="240" w:lineRule="auto"/>
              <w:ind w:right="60"/>
              <w:jc w:val="center"/>
              <w:rPr>
                <w:rFonts w:ascii="Times New Roman" w:hAnsi="Times New Roman" w:cs="Times New Roman"/>
                <w:sz w:val="20"/>
                <w:szCs w:val="20"/>
              </w:rPr>
            </w:pPr>
            <w:r w:rsidRPr="00153011">
              <w:rPr>
                <w:rFonts w:ascii="Times New Roman" w:hAnsi="Times New Roman" w:cs="Times New Roman"/>
                <w:sz w:val="20"/>
                <w:szCs w:val="20"/>
              </w:rPr>
              <w:t>,244</w:t>
            </w:r>
          </w:p>
        </w:tc>
        <w:tc>
          <w:tcPr>
            <w:tcW w:w="570" w:type="dxa"/>
            <w:shd w:val="clear" w:color="auto" w:fill="FFFFFF"/>
            <w:vAlign w:val="center"/>
          </w:tcPr>
          <w:p w14:paraId="4CEF8BA8"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,058</w:t>
            </w:r>
          </w:p>
        </w:tc>
        <w:tc>
          <w:tcPr>
            <w:tcW w:w="732" w:type="dxa"/>
            <w:shd w:val="clear" w:color="auto" w:fill="FFFFFF"/>
            <w:vAlign w:val="center"/>
          </w:tcPr>
          <w:p w14:paraId="1CCD7936"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,611</w:t>
            </w:r>
          </w:p>
        </w:tc>
        <w:tc>
          <w:tcPr>
            <w:tcW w:w="406" w:type="dxa"/>
            <w:shd w:val="clear" w:color="auto" w:fill="FFFFFF"/>
            <w:vAlign w:val="center"/>
          </w:tcPr>
          <w:p w14:paraId="11AFC38B"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4,197</w:t>
            </w:r>
          </w:p>
        </w:tc>
        <w:tc>
          <w:tcPr>
            <w:tcW w:w="456" w:type="dxa"/>
            <w:shd w:val="clear" w:color="auto" w:fill="FFFFFF"/>
            <w:vAlign w:val="center"/>
          </w:tcPr>
          <w:p w14:paraId="1EED6472" w14:textId="77777777" w:rsidR="00F87761" w:rsidRPr="00153011" w:rsidRDefault="00F87761" w:rsidP="00B73249">
            <w:pPr>
              <w:autoSpaceDE w:val="0"/>
              <w:autoSpaceDN w:val="0"/>
              <w:adjustRightInd w:val="0"/>
              <w:spacing w:before="100" w:beforeAutospacing="1" w:after="100" w:afterAutospacing="1" w:line="240" w:lineRule="auto"/>
              <w:ind w:left="29" w:right="-4"/>
              <w:jc w:val="center"/>
              <w:rPr>
                <w:rFonts w:ascii="Times New Roman" w:hAnsi="Times New Roman" w:cs="Times New Roman"/>
                <w:sz w:val="20"/>
                <w:szCs w:val="20"/>
              </w:rPr>
            </w:pPr>
            <w:r w:rsidRPr="00153011">
              <w:rPr>
                <w:rFonts w:ascii="Times New Roman" w:hAnsi="Times New Roman" w:cs="Times New Roman"/>
                <w:sz w:val="20"/>
                <w:szCs w:val="20"/>
              </w:rPr>
              <w:t>,014</w:t>
            </w:r>
          </w:p>
        </w:tc>
        <w:tc>
          <w:tcPr>
            <w:tcW w:w="438" w:type="dxa"/>
            <w:shd w:val="clear" w:color="auto" w:fill="FFFFFF"/>
            <w:vAlign w:val="center"/>
          </w:tcPr>
          <w:p w14:paraId="14331EB1" w14:textId="77777777" w:rsidR="00F87761" w:rsidRPr="00153011" w:rsidRDefault="00F87761" w:rsidP="00B73249">
            <w:pPr>
              <w:autoSpaceDE w:val="0"/>
              <w:autoSpaceDN w:val="0"/>
              <w:adjustRightInd w:val="0"/>
              <w:spacing w:before="100" w:beforeAutospacing="1" w:after="100" w:afterAutospacing="1" w:line="240" w:lineRule="auto"/>
              <w:ind w:left="4" w:right="60"/>
              <w:jc w:val="center"/>
              <w:rPr>
                <w:rFonts w:ascii="Times New Roman" w:hAnsi="Times New Roman" w:cs="Times New Roman"/>
                <w:sz w:val="20"/>
                <w:szCs w:val="20"/>
              </w:rPr>
            </w:pPr>
            <w:r w:rsidRPr="00153011">
              <w:rPr>
                <w:rFonts w:ascii="Times New Roman" w:hAnsi="Times New Roman" w:cs="Times New Roman"/>
                <w:sz w:val="20"/>
                <w:szCs w:val="20"/>
              </w:rPr>
              <w:t>,272</w:t>
            </w:r>
          </w:p>
        </w:tc>
        <w:tc>
          <w:tcPr>
            <w:tcW w:w="411" w:type="dxa"/>
            <w:shd w:val="clear" w:color="auto" w:fill="FFFFFF"/>
            <w:vAlign w:val="center"/>
          </w:tcPr>
          <w:p w14:paraId="082D2566" w14:textId="77777777" w:rsidR="00F87761" w:rsidRPr="00153011" w:rsidRDefault="00F87761" w:rsidP="00B73249">
            <w:pPr>
              <w:autoSpaceDE w:val="0"/>
              <w:autoSpaceDN w:val="0"/>
              <w:adjustRightInd w:val="0"/>
              <w:spacing w:before="100" w:beforeAutospacing="1" w:after="100" w:afterAutospacing="1" w:line="240" w:lineRule="auto"/>
              <w:ind w:left="-11" w:right="-5"/>
              <w:jc w:val="center"/>
              <w:rPr>
                <w:rFonts w:ascii="Times New Roman" w:hAnsi="Times New Roman" w:cs="Times New Roman"/>
                <w:sz w:val="20"/>
                <w:szCs w:val="20"/>
              </w:rPr>
            </w:pPr>
            <w:r w:rsidRPr="00153011">
              <w:rPr>
                <w:rFonts w:ascii="Times New Roman" w:hAnsi="Times New Roman" w:cs="Times New Roman"/>
                <w:sz w:val="20"/>
                <w:szCs w:val="20"/>
              </w:rPr>
              <w:t>3,680</w:t>
            </w:r>
          </w:p>
        </w:tc>
      </w:tr>
      <w:tr w:rsidR="00153011" w:rsidRPr="00153011" w14:paraId="17BCBF93" w14:textId="77777777" w:rsidTr="00153011">
        <w:trPr>
          <w:cantSplit/>
          <w:trHeight w:val="254"/>
          <w:jc w:val="center"/>
        </w:trPr>
        <w:tc>
          <w:tcPr>
            <w:tcW w:w="239" w:type="dxa"/>
            <w:vMerge/>
            <w:shd w:val="clear" w:color="auto" w:fill="FFFFFF" w:themeFill="background1"/>
            <w:vAlign w:val="center"/>
          </w:tcPr>
          <w:p w14:paraId="78D270EB" w14:textId="77777777" w:rsidR="00F87761" w:rsidRPr="00153011" w:rsidRDefault="00F87761" w:rsidP="00B73249">
            <w:pPr>
              <w:autoSpaceDE w:val="0"/>
              <w:autoSpaceDN w:val="0"/>
              <w:adjustRightInd w:val="0"/>
              <w:spacing w:before="100" w:beforeAutospacing="1" w:after="100" w:afterAutospacing="1" w:line="240" w:lineRule="auto"/>
              <w:jc w:val="center"/>
              <w:rPr>
                <w:rFonts w:ascii="Times New Roman" w:hAnsi="Times New Roman" w:cs="Times New Roman"/>
                <w:sz w:val="20"/>
                <w:szCs w:val="20"/>
              </w:rPr>
            </w:pPr>
          </w:p>
        </w:tc>
        <w:tc>
          <w:tcPr>
            <w:tcW w:w="651" w:type="dxa"/>
            <w:shd w:val="clear" w:color="auto" w:fill="FFFFFF" w:themeFill="background1"/>
            <w:vAlign w:val="center"/>
          </w:tcPr>
          <w:p w14:paraId="3C42D1B2"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EOQ</w:t>
            </w:r>
          </w:p>
        </w:tc>
        <w:tc>
          <w:tcPr>
            <w:tcW w:w="487" w:type="dxa"/>
            <w:shd w:val="clear" w:color="auto" w:fill="FFFFFF"/>
            <w:vAlign w:val="center"/>
          </w:tcPr>
          <w:p w14:paraId="6A7369E9" w14:textId="77777777" w:rsidR="00F87761" w:rsidRPr="00153011" w:rsidRDefault="00F87761" w:rsidP="00B73249">
            <w:pPr>
              <w:autoSpaceDE w:val="0"/>
              <w:autoSpaceDN w:val="0"/>
              <w:adjustRightInd w:val="0"/>
              <w:spacing w:after="0" w:line="240" w:lineRule="auto"/>
              <w:ind w:right="60"/>
              <w:jc w:val="center"/>
              <w:rPr>
                <w:rFonts w:ascii="Times New Roman" w:hAnsi="Times New Roman" w:cs="Times New Roman"/>
                <w:sz w:val="20"/>
                <w:szCs w:val="20"/>
              </w:rPr>
            </w:pPr>
            <w:r w:rsidRPr="00153011">
              <w:rPr>
                <w:rFonts w:ascii="Times New Roman" w:hAnsi="Times New Roman" w:cs="Times New Roman"/>
                <w:sz w:val="20"/>
                <w:szCs w:val="20"/>
              </w:rPr>
              <w:t>,356</w:t>
            </w:r>
          </w:p>
        </w:tc>
        <w:tc>
          <w:tcPr>
            <w:tcW w:w="570" w:type="dxa"/>
            <w:shd w:val="clear" w:color="auto" w:fill="FFFFFF"/>
            <w:vAlign w:val="center"/>
          </w:tcPr>
          <w:p w14:paraId="68B2FE1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,125</w:t>
            </w:r>
          </w:p>
        </w:tc>
        <w:tc>
          <w:tcPr>
            <w:tcW w:w="732" w:type="dxa"/>
            <w:shd w:val="clear" w:color="auto" w:fill="FFFFFF"/>
            <w:vAlign w:val="center"/>
          </w:tcPr>
          <w:p w14:paraId="35CA8828"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,414</w:t>
            </w:r>
          </w:p>
        </w:tc>
        <w:tc>
          <w:tcPr>
            <w:tcW w:w="406" w:type="dxa"/>
            <w:shd w:val="clear" w:color="auto" w:fill="FFFFFF"/>
            <w:vAlign w:val="center"/>
          </w:tcPr>
          <w:p w14:paraId="35D62B2B" w14:textId="77777777" w:rsidR="00F87761" w:rsidRPr="00153011" w:rsidRDefault="00F87761" w:rsidP="00B73249">
            <w:pPr>
              <w:autoSpaceDE w:val="0"/>
              <w:autoSpaceDN w:val="0"/>
              <w:adjustRightInd w:val="0"/>
              <w:spacing w:before="100" w:beforeAutospacing="1" w:after="100" w:afterAutospacing="1"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2,847</w:t>
            </w:r>
          </w:p>
        </w:tc>
        <w:tc>
          <w:tcPr>
            <w:tcW w:w="456" w:type="dxa"/>
            <w:shd w:val="clear" w:color="auto" w:fill="FFFFFF"/>
            <w:vAlign w:val="center"/>
          </w:tcPr>
          <w:p w14:paraId="7442D2C8" w14:textId="77777777" w:rsidR="00F87761" w:rsidRPr="00153011" w:rsidRDefault="00F87761" w:rsidP="00B73249">
            <w:pPr>
              <w:autoSpaceDE w:val="0"/>
              <w:autoSpaceDN w:val="0"/>
              <w:adjustRightInd w:val="0"/>
              <w:spacing w:before="100" w:beforeAutospacing="1" w:after="100" w:afterAutospacing="1" w:line="240" w:lineRule="auto"/>
              <w:ind w:left="29" w:right="-4"/>
              <w:jc w:val="center"/>
              <w:rPr>
                <w:rFonts w:ascii="Times New Roman" w:hAnsi="Times New Roman" w:cs="Times New Roman"/>
                <w:sz w:val="20"/>
                <w:szCs w:val="20"/>
              </w:rPr>
            </w:pPr>
            <w:r w:rsidRPr="00153011">
              <w:rPr>
                <w:rFonts w:ascii="Times New Roman" w:hAnsi="Times New Roman" w:cs="Times New Roman"/>
                <w:sz w:val="20"/>
                <w:szCs w:val="20"/>
              </w:rPr>
              <w:t>,047</w:t>
            </w:r>
          </w:p>
        </w:tc>
        <w:tc>
          <w:tcPr>
            <w:tcW w:w="438" w:type="dxa"/>
            <w:shd w:val="clear" w:color="auto" w:fill="FFFFFF"/>
            <w:vAlign w:val="center"/>
          </w:tcPr>
          <w:p w14:paraId="429D2B68" w14:textId="77777777" w:rsidR="00F87761" w:rsidRPr="00153011" w:rsidRDefault="00F87761" w:rsidP="00B73249">
            <w:pPr>
              <w:autoSpaceDE w:val="0"/>
              <w:autoSpaceDN w:val="0"/>
              <w:adjustRightInd w:val="0"/>
              <w:spacing w:before="100" w:beforeAutospacing="1" w:after="100" w:afterAutospacing="1" w:line="240" w:lineRule="auto"/>
              <w:ind w:left="4" w:right="60"/>
              <w:jc w:val="center"/>
              <w:rPr>
                <w:rFonts w:ascii="Times New Roman" w:hAnsi="Times New Roman" w:cs="Times New Roman"/>
                <w:sz w:val="20"/>
                <w:szCs w:val="20"/>
              </w:rPr>
            </w:pPr>
            <w:r w:rsidRPr="00153011">
              <w:rPr>
                <w:rFonts w:ascii="Times New Roman" w:hAnsi="Times New Roman" w:cs="Times New Roman"/>
                <w:sz w:val="20"/>
                <w:szCs w:val="20"/>
              </w:rPr>
              <w:t>,272</w:t>
            </w:r>
          </w:p>
        </w:tc>
        <w:tc>
          <w:tcPr>
            <w:tcW w:w="411" w:type="dxa"/>
            <w:shd w:val="clear" w:color="auto" w:fill="FFFFFF"/>
            <w:vAlign w:val="center"/>
          </w:tcPr>
          <w:p w14:paraId="22970C3A" w14:textId="77777777" w:rsidR="00F87761" w:rsidRPr="00153011" w:rsidRDefault="00F87761" w:rsidP="00B73249">
            <w:pPr>
              <w:autoSpaceDE w:val="0"/>
              <w:autoSpaceDN w:val="0"/>
              <w:adjustRightInd w:val="0"/>
              <w:spacing w:before="100" w:beforeAutospacing="1" w:after="100" w:afterAutospacing="1" w:line="240" w:lineRule="auto"/>
              <w:ind w:left="-11" w:right="-5"/>
              <w:jc w:val="center"/>
              <w:rPr>
                <w:rFonts w:ascii="Times New Roman" w:hAnsi="Times New Roman" w:cs="Times New Roman"/>
                <w:sz w:val="20"/>
                <w:szCs w:val="20"/>
              </w:rPr>
            </w:pPr>
            <w:r w:rsidRPr="00153011">
              <w:rPr>
                <w:rFonts w:ascii="Times New Roman" w:hAnsi="Times New Roman" w:cs="Times New Roman"/>
                <w:sz w:val="20"/>
                <w:szCs w:val="20"/>
              </w:rPr>
              <w:t>3,680</w:t>
            </w:r>
          </w:p>
        </w:tc>
      </w:tr>
      <w:tr w:rsidR="00153011" w:rsidRPr="00153011" w14:paraId="1E0FB638" w14:textId="77777777" w:rsidTr="00153011">
        <w:trPr>
          <w:cantSplit/>
          <w:trHeight w:val="254"/>
          <w:jc w:val="center"/>
        </w:trPr>
        <w:tc>
          <w:tcPr>
            <w:tcW w:w="4390" w:type="dxa"/>
            <w:gridSpan w:val="9"/>
            <w:shd w:val="clear" w:color="auto" w:fill="FFFFFF"/>
            <w:vAlign w:val="center"/>
          </w:tcPr>
          <w:p w14:paraId="3F0E2E36" w14:textId="77777777" w:rsidR="00F87761" w:rsidRPr="00153011" w:rsidRDefault="00F87761" w:rsidP="00B73249">
            <w:pPr>
              <w:autoSpaceDE w:val="0"/>
              <w:autoSpaceDN w:val="0"/>
              <w:adjustRightInd w:val="0"/>
              <w:spacing w:before="100" w:beforeAutospacing="1" w:after="100" w:afterAutospacing="1" w:line="240" w:lineRule="auto"/>
              <w:ind w:left="131" w:right="60"/>
              <w:rPr>
                <w:rFonts w:ascii="Times New Roman" w:hAnsi="Times New Roman" w:cs="Times New Roman"/>
                <w:sz w:val="20"/>
                <w:szCs w:val="20"/>
              </w:rPr>
            </w:pPr>
            <w:r w:rsidRPr="00153011">
              <w:rPr>
                <w:rFonts w:ascii="Times New Roman" w:hAnsi="Times New Roman" w:cs="Times New Roman"/>
                <w:sz w:val="20"/>
                <w:szCs w:val="20"/>
              </w:rPr>
              <w:t>a. Dependent Variable: KETERSEDIAAN OBAT</w:t>
            </w:r>
          </w:p>
        </w:tc>
      </w:tr>
    </w:tbl>
    <w:p w14:paraId="5BCE4BB2" w14:textId="77777777" w:rsidR="00F87761" w:rsidRPr="00153011" w:rsidRDefault="00F87761" w:rsidP="00F87761">
      <w:pPr>
        <w:pStyle w:val="ParagrapNormal"/>
        <w:spacing w:line="240" w:lineRule="auto"/>
        <w:ind w:left="0" w:right="0" w:firstLine="0"/>
        <w:rPr>
          <w:color w:val="auto"/>
          <w:sz w:val="22"/>
          <w:szCs w:val="22"/>
        </w:rPr>
      </w:pPr>
      <w:r w:rsidRPr="00153011">
        <w:rPr>
          <w:color w:val="auto"/>
          <w:sz w:val="22"/>
          <w:szCs w:val="22"/>
        </w:rPr>
        <w:t>Berdasarkan output di atas diketahui bahwa nilai VIF yang diperoleh sebesar 3,680 lebih kecil dari 10,00 sehingga dapat disimpulkan tidak terjadi multikolonieritas.</w:t>
      </w:r>
    </w:p>
    <w:p w14:paraId="143AE533" w14:textId="77777777" w:rsidR="00F87761" w:rsidRPr="00153011" w:rsidRDefault="00F87761" w:rsidP="00F87761">
      <w:pPr>
        <w:pBdr>
          <w:top w:val="nil"/>
          <w:left w:val="nil"/>
          <w:bottom w:val="nil"/>
          <w:right w:val="nil"/>
          <w:between w:val="nil"/>
        </w:pBdr>
        <w:spacing w:after="0" w:line="240" w:lineRule="auto"/>
        <w:jc w:val="both"/>
      </w:pPr>
    </w:p>
    <w:p w14:paraId="3277A0D5" w14:textId="77777777" w:rsidR="00F87761" w:rsidRPr="00153011" w:rsidRDefault="00F87761" w:rsidP="00E541FC">
      <w:pPr>
        <w:pStyle w:val="ListParagraph"/>
        <w:numPr>
          <w:ilvl w:val="0"/>
          <w:numId w:val="22"/>
        </w:numPr>
        <w:pBdr>
          <w:top w:val="nil"/>
          <w:left w:val="nil"/>
          <w:bottom w:val="nil"/>
          <w:right w:val="nil"/>
          <w:between w:val="nil"/>
        </w:pBdr>
        <w:ind w:left="284" w:hanging="284"/>
        <w:jc w:val="both"/>
        <w:rPr>
          <w:rFonts w:eastAsia="Times New Roman"/>
        </w:rPr>
      </w:pPr>
      <w:r w:rsidRPr="00153011">
        <w:rPr>
          <w:rFonts w:eastAsia="Times New Roman"/>
        </w:rPr>
        <w:t>Uji Heterokedastisitas</w:t>
      </w:r>
    </w:p>
    <w:p w14:paraId="3261D3E9" w14:textId="77777777" w:rsidR="00F87761" w:rsidRPr="00153011" w:rsidRDefault="00F87761" w:rsidP="00F87761">
      <w:pPr>
        <w:pStyle w:val="ListParagraph"/>
        <w:spacing w:before="120"/>
        <w:ind w:left="0"/>
        <w:jc w:val="center"/>
        <w:rPr>
          <w:sz w:val="20"/>
          <w:szCs w:val="20"/>
          <w:lang w:val="en-ID"/>
        </w:rPr>
      </w:pPr>
      <w:proofErr w:type="gramStart"/>
      <w:r w:rsidRPr="00153011">
        <w:rPr>
          <w:sz w:val="20"/>
          <w:szCs w:val="20"/>
          <w:lang w:val="en-ID"/>
        </w:rPr>
        <w:t>Tabel 10.</w:t>
      </w:r>
      <w:proofErr w:type="gramEnd"/>
      <w:r w:rsidRPr="00153011">
        <w:rPr>
          <w:sz w:val="20"/>
          <w:szCs w:val="20"/>
          <w:lang w:val="en-ID"/>
        </w:rPr>
        <w:t xml:space="preserve">  Hasil Uji Heterokedastisitas</w:t>
      </w:r>
    </w:p>
    <w:tbl>
      <w:tblPr>
        <w:tblW w:w="436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4"/>
        <w:gridCol w:w="760"/>
        <w:gridCol w:w="568"/>
        <w:gridCol w:w="664"/>
        <w:gridCol w:w="949"/>
        <w:gridCol w:w="568"/>
        <w:gridCol w:w="573"/>
      </w:tblGrid>
      <w:tr w:rsidR="00153011" w:rsidRPr="00153011" w14:paraId="462A5119" w14:textId="77777777" w:rsidTr="00153011">
        <w:trPr>
          <w:cantSplit/>
          <w:trHeight w:val="217"/>
          <w:jc w:val="center"/>
        </w:trPr>
        <w:tc>
          <w:tcPr>
            <w:tcW w:w="4366" w:type="dxa"/>
            <w:gridSpan w:val="7"/>
            <w:shd w:val="clear" w:color="auto" w:fill="FFFFFF"/>
            <w:vAlign w:val="center"/>
          </w:tcPr>
          <w:p w14:paraId="6E0B64E3"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b/>
                <w:bCs/>
                <w:sz w:val="20"/>
                <w:szCs w:val="20"/>
              </w:rPr>
              <w:t>Coefficients</w:t>
            </w:r>
            <w:r w:rsidRPr="00153011">
              <w:rPr>
                <w:rFonts w:ascii="Times New Roman" w:hAnsi="Times New Roman" w:cs="Times New Roman"/>
                <w:b/>
                <w:bCs/>
                <w:sz w:val="20"/>
                <w:szCs w:val="20"/>
                <w:vertAlign w:val="superscript"/>
              </w:rPr>
              <w:t>a</w:t>
            </w:r>
          </w:p>
        </w:tc>
      </w:tr>
      <w:tr w:rsidR="00153011" w:rsidRPr="00153011" w14:paraId="4B68803B" w14:textId="77777777" w:rsidTr="00153011">
        <w:trPr>
          <w:cantSplit/>
          <w:trHeight w:val="217"/>
          <w:jc w:val="center"/>
        </w:trPr>
        <w:tc>
          <w:tcPr>
            <w:tcW w:w="1044" w:type="dxa"/>
            <w:gridSpan w:val="2"/>
            <w:vMerge w:val="restart"/>
            <w:tcBorders>
              <w:top w:val="nil"/>
              <w:bottom w:val="nil"/>
            </w:tcBorders>
            <w:shd w:val="clear" w:color="auto" w:fill="FFFFFF"/>
            <w:vAlign w:val="bottom"/>
          </w:tcPr>
          <w:p w14:paraId="6076170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1232" w:type="dxa"/>
            <w:gridSpan w:val="2"/>
            <w:tcBorders>
              <w:top w:val="nil"/>
              <w:bottom w:val="nil"/>
            </w:tcBorders>
            <w:shd w:val="clear" w:color="auto" w:fill="FFFFFF"/>
            <w:vAlign w:val="center"/>
          </w:tcPr>
          <w:p w14:paraId="2D5D62EC"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Unstandar</w:t>
            </w:r>
          </w:p>
          <w:p w14:paraId="72A8BE3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dized Coefficients</w:t>
            </w:r>
          </w:p>
        </w:tc>
        <w:tc>
          <w:tcPr>
            <w:tcW w:w="949" w:type="dxa"/>
            <w:tcBorders>
              <w:top w:val="nil"/>
              <w:bottom w:val="nil"/>
            </w:tcBorders>
            <w:shd w:val="clear" w:color="auto" w:fill="FFFFFF"/>
            <w:vAlign w:val="center"/>
          </w:tcPr>
          <w:p w14:paraId="4E97277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Standar</w:t>
            </w:r>
          </w:p>
          <w:p w14:paraId="17D0E88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dized Coefficients</w:t>
            </w:r>
          </w:p>
        </w:tc>
        <w:tc>
          <w:tcPr>
            <w:tcW w:w="568" w:type="dxa"/>
            <w:vMerge w:val="restart"/>
            <w:tcBorders>
              <w:top w:val="nil"/>
              <w:bottom w:val="nil"/>
            </w:tcBorders>
            <w:shd w:val="clear" w:color="auto" w:fill="FFFFFF"/>
            <w:vAlign w:val="bottom"/>
          </w:tcPr>
          <w:p w14:paraId="44745728"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t</w:t>
            </w:r>
          </w:p>
        </w:tc>
        <w:tc>
          <w:tcPr>
            <w:tcW w:w="572" w:type="dxa"/>
            <w:vMerge w:val="restart"/>
            <w:tcBorders>
              <w:top w:val="nil"/>
              <w:bottom w:val="nil"/>
            </w:tcBorders>
            <w:shd w:val="clear" w:color="auto" w:fill="FFFFFF"/>
            <w:vAlign w:val="bottom"/>
          </w:tcPr>
          <w:p w14:paraId="3E407F8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Sig.</w:t>
            </w:r>
          </w:p>
        </w:tc>
      </w:tr>
      <w:tr w:rsidR="00153011" w:rsidRPr="00153011" w14:paraId="2F9F57E1" w14:textId="77777777" w:rsidTr="00153011">
        <w:trPr>
          <w:cantSplit/>
          <w:trHeight w:val="217"/>
          <w:jc w:val="center"/>
        </w:trPr>
        <w:tc>
          <w:tcPr>
            <w:tcW w:w="1044" w:type="dxa"/>
            <w:gridSpan w:val="2"/>
            <w:vMerge/>
            <w:tcBorders>
              <w:top w:val="nil"/>
              <w:bottom w:val="single" w:sz="4" w:space="0" w:color="auto"/>
            </w:tcBorders>
            <w:shd w:val="clear" w:color="auto" w:fill="FFFFFF"/>
            <w:vAlign w:val="bottom"/>
          </w:tcPr>
          <w:p w14:paraId="030C47C1"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568" w:type="dxa"/>
            <w:tcBorders>
              <w:top w:val="nil"/>
              <w:bottom w:val="single" w:sz="4" w:space="0" w:color="auto"/>
            </w:tcBorders>
            <w:shd w:val="clear" w:color="auto" w:fill="FFFFFF"/>
            <w:vAlign w:val="bottom"/>
          </w:tcPr>
          <w:p w14:paraId="0929754F"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B</w:t>
            </w:r>
          </w:p>
        </w:tc>
        <w:tc>
          <w:tcPr>
            <w:tcW w:w="664" w:type="dxa"/>
            <w:tcBorders>
              <w:top w:val="nil"/>
              <w:bottom w:val="single" w:sz="4" w:space="0" w:color="auto"/>
            </w:tcBorders>
            <w:shd w:val="clear" w:color="auto" w:fill="FFFFFF"/>
            <w:vAlign w:val="bottom"/>
          </w:tcPr>
          <w:p w14:paraId="1686020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Std. Error</w:t>
            </w:r>
          </w:p>
        </w:tc>
        <w:tc>
          <w:tcPr>
            <w:tcW w:w="949" w:type="dxa"/>
            <w:tcBorders>
              <w:top w:val="nil"/>
              <w:bottom w:val="single" w:sz="4" w:space="0" w:color="auto"/>
            </w:tcBorders>
            <w:shd w:val="clear" w:color="auto" w:fill="FFFFFF"/>
            <w:vAlign w:val="bottom"/>
          </w:tcPr>
          <w:p w14:paraId="2E08F5CB"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Beta</w:t>
            </w:r>
          </w:p>
        </w:tc>
        <w:tc>
          <w:tcPr>
            <w:tcW w:w="568" w:type="dxa"/>
            <w:vMerge/>
            <w:tcBorders>
              <w:top w:val="nil"/>
              <w:bottom w:val="single" w:sz="4" w:space="0" w:color="auto"/>
            </w:tcBorders>
            <w:shd w:val="clear" w:color="auto" w:fill="FFFFFF"/>
            <w:vAlign w:val="bottom"/>
          </w:tcPr>
          <w:p w14:paraId="28CA31DF"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572" w:type="dxa"/>
            <w:vMerge/>
            <w:tcBorders>
              <w:top w:val="nil"/>
              <w:bottom w:val="single" w:sz="4" w:space="0" w:color="auto"/>
            </w:tcBorders>
            <w:shd w:val="clear" w:color="auto" w:fill="FFFFFF"/>
            <w:vAlign w:val="bottom"/>
          </w:tcPr>
          <w:p w14:paraId="6FE7EDEC"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r>
      <w:tr w:rsidR="00153011" w:rsidRPr="00153011" w14:paraId="3312AD81" w14:textId="77777777" w:rsidTr="00153011">
        <w:trPr>
          <w:cantSplit/>
          <w:trHeight w:val="217"/>
          <w:jc w:val="center"/>
        </w:trPr>
        <w:tc>
          <w:tcPr>
            <w:tcW w:w="284" w:type="dxa"/>
            <w:vMerge w:val="restart"/>
            <w:tcBorders>
              <w:top w:val="single" w:sz="4" w:space="0" w:color="auto"/>
            </w:tcBorders>
            <w:shd w:val="clear" w:color="auto" w:fill="FFFFFF" w:themeFill="background1"/>
          </w:tcPr>
          <w:p w14:paraId="0EFB2C95"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760" w:type="dxa"/>
            <w:tcBorders>
              <w:top w:val="single" w:sz="4" w:space="0" w:color="auto"/>
            </w:tcBorders>
            <w:shd w:val="clear" w:color="auto" w:fill="FFFFFF" w:themeFill="background1"/>
            <w:vAlign w:val="center"/>
          </w:tcPr>
          <w:p w14:paraId="54E9FB7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(Cons</w:t>
            </w:r>
          </w:p>
          <w:p w14:paraId="2F5FD114"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tant)</w:t>
            </w:r>
          </w:p>
        </w:tc>
        <w:tc>
          <w:tcPr>
            <w:tcW w:w="568" w:type="dxa"/>
            <w:tcBorders>
              <w:top w:val="single" w:sz="4" w:space="0" w:color="auto"/>
            </w:tcBorders>
            <w:shd w:val="clear" w:color="auto" w:fill="FFFFFF"/>
            <w:vAlign w:val="center"/>
          </w:tcPr>
          <w:p w14:paraId="09E4BA7F"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1,637</w:t>
            </w:r>
          </w:p>
        </w:tc>
        <w:tc>
          <w:tcPr>
            <w:tcW w:w="664" w:type="dxa"/>
            <w:tcBorders>
              <w:top w:val="single" w:sz="4" w:space="0" w:color="auto"/>
            </w:tcBorders>
            <w:shd w:val="clear" w:color="auto" w:fill="FFFFFF"/>
            <w:vAlign w:val="center"/>
          </w:tcPr>
          <w:p w14:paraId="26D33F87"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,479</w:t>
            </w:r>
          </w:p>
        </w:tc>
        <w:tc>
          <w:tcPr>
            <w:tcW w:w="949" w:type="dxa"/>
            <w:tcBorders>
              <w:top w:val="single" w:sz="4" w:space="0" w:color="auto"/>
            </w:tcBorders>
            <w:shd w:val="clear" w:color="auto" w:fill="FFFFFF"/>
            <w:vAlign w:val="center"/>
          </w:tcPr>
          <w:p w14:paraId="1138EA0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c>
          <w:tcPr>
            <w:tcW w:w="568" w:type="dxa"/>
            <w:tcBorders>
              <w:top w:val="single" w:sz="4" w:space="0" w:color="auto"/>
            </w:tcBorders>
            <w:shd w:val="clear" w:color="auto" w:fill="FFFFFF"/>
            <w:vAlign w:val="center"/>
          </w:tcPr>
          <w:p w14:paraId="4F76A2B3"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3,421</w:t>
            </w:r>
          </w:p>
        </w:tc>
        <w:tc>
          <w:tcPr>
            <w:tcW w:w="572" w:type="dxa"/>
            <w:tcBorders>
              <w:top w:val="single" w:sz="4" w:space="0" w:color="auto"/>
            </w:tcBorders>
            <w:shd w:val="clear" w:color="auto" w:fill="FFFFFF"/>
            <w:vAlign w:val="center"/>
          </w:tcPr>
          <w:p w14:paraId="154C818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,027</w:t>
            </w:r>
          </w:p>
        </w:tc>
      </w:tr>
      <w:tr w:rsidR="00153011" w:rsidRPr="00153011" w14:paraId="3B0A8C3A" w14:textId="77777777" w:rsidTr="00153011">
        <w:trPr>
          <w:cantSplit/>
          <w:trHeight w:val="217"/>
          <w:jc w:val="center"/>
        </w:trPr>
        <w:tc>
          <w:tcPr>
            <w:tcW w:w="284" w:type="dxa"/>
            <w:vMerge/>
            <w:shd w:val="clear" w:color="auto" w:fill="FFFFFF" w:themeFill="background1"/>
          </w:tcPr>
          <w:p w14:paraId="6E96F8F0"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760" w:type="dxa"/>
            <w:shd w:val="clear" w:color="auto" w:fill="FFFFFF" w:themeFill="background1"/>
            <w:vAlign w:val="center"/>
          </w:tcPr>
          <w:p w14:paraId="30D90F8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VEN</w:t>
            </w:r>
          </w:p>
        </w:tc>
        <w:tc>
          <w:tcPr>
            <w:tcW w:w="568" w:type="dxa"/>
            <w:shd w:val="clear" w:color="auto" w:fill="FFFFFF"/>
            <w:vAlign w:val="center"/>
          </w:tcPr>
          <w:p w14:paraId="123600D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-,042</w:t>
            </w:r>
          </w:p>
        </w:tc>
        <w:tc>
          <w:tcPr>
            <w:tcW w:w="664" w:type="dxa"/>
            <w:shd w:val="clear" w:color="auto" w:fill="FFFFFF"/>
            <w:vAlign w:val="center"/>
          </w:tcPr>
          <w:p w14:paraId="3CCA2A0B"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,020</w:t>
            </w:r>
          </w:p>
        </w:tc>
        <w:tc>
          <w:tcPr>
            <w:tcW w:w="949" w:type="dxa"/>
            <w:shd w:val="clear" w:color="auto" w:fill="FFFFFF"/>
            <w:vAlign w:val="center"/>
          </w:tcPr>
          <w:p w14:paraId="32BBB2D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-1,012</w:t>
            </w:r>
          </w:p>
        </w:tc>
        <w:tc>
          <w:tcPr>
            <w:tcW w:w="568" w:type="dxa"/>
            <w:shd w:val="clear" w:color="auto" w:fill="FFFFFF"/>
            <w:vAlign w:val="center"/>
          </w:tcPr>
          <w:p w14:paraId="65C91A47"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-2,066</w:t>
            </w:r>
          </w:p>
        </w:tc>
        <w:tc>
          <w:tcPr>
            <w:tcW w:w="572" w:type="dxa"/>
            <w:shd w:val="clear" w:color="auto" w:fill="FFFFFF"/>
            <w:vAlign w:val="center"/>
          </w:tcPr>
          <w:p w14:paraId="6F0201C3"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,108</w:t>
            </w:r>
          </w:p>
        </w:tc>
      </w:tr>
      <w:tr w:rsidR="00153011" w:rsidRPr="00153011" w14:paraId="074EE003" w14:textId="77777777" w:rsidTr="00153011">
        <w:trPr>
          <w:cantSplit/>
          <w:trHeight w:val="217"/>
          <w:jc w:val="center"/>
        </w:trPr>
        <w:tc>
          <w:tcPr>
            <w:tcW w:w="284" w:type="dxa"/>
            <w:vMerge/>
            <w:shd w:val="clear" w:color="auto" w:fill="FFFFFF" w:themeFill="background1"/>
          </w:tcPr>
          <w:p w14:paraId="1EB2669D"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760" w:type="dxa"/>
            <w:shd w:val="clear" w:color="auto" w:fill="FFFFFF" w:themeFill="background1"/>
            <w:vAlign w:val="center"/>
          </w:tcPr>
          <w:p w14:paraId="3D174AD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EOQ</w:t>
            </w:r>
          </w:p>
        </w:tc>
        <w:tc>
          <w:tcPr>
            <w:tcW w:w="568" w:type="dxa"/>
            <w:shd w:val="clear" w:color="auto" w:fill="FFFFFF"/>
            <w:vAlign w:val="center"/>
          </w:tcPr>
          <w:p w14:paraId="419EB74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,016</w:t>
            </w:r>
          </w:p>
        </w:tc>
        <w:tc>
          <w:tcPr>
            <w:tcW w:w="664" w:type="dxa"/>
            <w:shd w:val="clear" w:color="auto" w:fill="FFFFFF"/>
            <w:vAlign w:val="center"/>
          </w:tcPr>
          <w:p w14:paraId="00E90558"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,044</w:t>
            </w:r>
          </w:p>
        </w:tc>
        <w:tc>
          <w:tcPr>
            <w:tcW w:w="949" w:type="dxa"/>
            <w:shd w:val="clear" w:color="auto" w:fill="FFFFFF"/>
            <w:vAlign w:val="center"/>
          </w:tcPr>
          <w:p w14:paraId="067EB473"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,184</w:t>
            </w:r>
          </w:p>
        </w:tc>
        <w:tc>
          <w:tcPr>
            <w:tcW w:w="568" w:type="dxa"/>
            <w:shd w:val="clear" w:color="auto" w:fill="FFFFFF"/>
            <w:vAlign w:val="center"/>
          </w:tcPr>
          <w:p w14:paraId="45DD4B1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,376</w:t>
            </w:r>
          </w:p>
        </w:tc>
        <w:tc>
          <w:tcPr>
            <w:tcW w:w="572" w:type="dxa"/>
            <w:shd w:val="clear" w:color="auto" w:fill="FFFFFF"/>
            <w:vAlign w:val="center"/>
          </w:tcPr>
          <w:p w14:paraId="55966FE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,726</w:t>
            </w:r>
          </w:p>
        </w:tc>
      </w:tr>
      <w:tr w:rsidR="00153011" w:rsidRPr="00153011" w14:paraId="792C0DBE" w14:textId="77777777" w:rsidTr="00153011">
        <w:trPr>
          <w:cantSplit/>
          <w:trHeight w:val="217"/>
          <w:jc w:val="center"/>
        </w:trPr>
        <w:tc>
          <w:tcPr>
            <w:tcW w:w="4366" w:type="dxa"/>
            <w:gridSpan w:val="7"/>
            <w:shd w:val="clear" w:color="auto" w:fill="FFFFFF"/>
            <w:vAlign w:val="center"/>
          </w:tcPr>
          <w:p w14:paraId="77F47B53"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r w:rsidRPr="00153011">
              <w:rPr>
                <w:rFonts w:ascii="Times New Roman" w:hAnsi="Times New Roman" w:cs="Times New Roman"/>
                <w:sz w:val="20"/>
                <w:szCs w:val="20"/>
              </w:rPr>
              <w:t>a. Dependent Variable: KETERSEDIAAN OBAT</w:t>
            </w:r>
          </w:p>
        </w:tc>
      </w:tr>
    </w:tbl>
    <w:p w14:paraId="2A183620" w14:textId="77777777" w:rsidR="00F87761" w:rsidRPr="00153011" w:rsidRDefault="00F87761" w:rsidP="00F87761">
      <w:pPr>
        <w:pStyle w:val="ParagrapNormal"/>
        <w:spacing w:line="240" w:lineRule="auto"/>
        <w:ind w:left="0" w:firstLine="0"/>
        <w:rPr>
          <w:color w:val="auto"/>
          <w:sz w:val="22"/>
          <w:szCs w:val="22"/>
        </w:rPr>
      </w:pPr>
      <w:r w:rsidRPr="00153011">
        <w:rPr>
          <w:color w:val="auto"/>
          <w:sz w:val="22"/>
          <w:szCs w:val="22"/>
        </w:rPr>
        <w:t xml:space="preserve">Berdasarkan output di atas diketahui bahwa nilai signifikansi variabel analisis VEN sebesar 0,108. Sementara nilai signifikasi variabel metode EOQ sebesar 0,726. Oleh karena nilai signifikansi kedua variabel lebih besar dari 0,05 maka dapat disimpulkan bahwa tidak terjadi heterokedastisitas pada ketersediaan obat. </w:t>
      </w:r>
    </w:p>
    <w:p w14:paraId="7DE12617" w14:textId="77777777" w:rsidR="00F87761" w:rsidRPr="00153011" w:rsidRDefault="00F87761" w:rsidP="00F87761">
      <w:pPr>
        <w:pStyle w:val="ParagrapNormal"/>
        <w:spacing w:line="240" w:lineRule="auto"/>
        <w:ind w:left="0" w:firstLine="0"/>
        <w:rPr>
          <w:color w:val="auto"/>
          <w:sz w:val="22"/>
          <w:szCs w:val="22"/>
        </w:rPr>
      </w:pPr>
    </w:p>
    <w:p w14:paraId="417F3099" w14:textId="77777777" w:rsidR="00F87761" w:rsidRPr="00153011" w:rsidRDefault="00F87761" w:rsidP="00E541FC">
      <w:pPr>
        <w:pStyle w:val="ParagrapNormal"/>
        <w:numPr>
          <w:ilvl w:val="0"/>
          <w:numId w:val="20"/>
        </w:numPr>
        <w:spacing w:line="240" w:lineRule="auto"/>
        <w:ind w:left="284" w:hanging="284"/>
        <w:rPr>
          <w:color w:val="auto"/>
          <w:sz w:val="22"/>
          <w:szCs w:val="22"/>
        </w:rPr>
      </w:pPr>
      <w:r w:rsidRPr="00153011">
        <w:rPr>
          <w:color w:val="auto"/>
          <w:sz w:val="22"/>
          <w:szCs w:val="22"/>
        </w:rPr>
        <w:t>Uji Autokorelasi</w:t>
      </w:r>
    </w:p>
    <w:p w14:paraId="47783B51" w14:textId="77777777" w:rsidR="00F87761" w:rsidRPr="00153011" w:rsidRDefault="00F87761" w:rsidP="00F87761">
      <w:pPr>
        <w:pStyle w:val="ListParagraph"/>
        <w:spacing w:before="120"/>
        <w:ind w:left="646"/>
        <w:rPr>
          <w:lang w:val="en-ID"/>
        </w:rPr>
      </w:pPr>
      <w:proofErr w:type="gramStart"/>
      <w:r w:rsidRPr="00153011">
        <w:rPr>
          <w:lang w:val="en-ID"/>
        </w:rPr>
        <w:t>Tabel 11.</w:t>
      </w:r>
      <w:proofErr w:type="gramEnd"/>
      <w:r w:rsidRPr="00153011">
        <w:rPr>
          <w:lang w:val="en-ID"/>
        </w:rPr>
        <w:t xml:space="preserve"> Hasil Uji Autokorelasi</w:t>
      </w:r>
    </w:p>
    <w:tbl>
      <w:tblPr>
        <w:tblW w:w="432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4"/>
        <w:gridCol w:w="562"/>
        <w:gridCol w:w="672"/>
        <w:gridCol w:w="913"/>
        <w:gridCol w:w="913"/>
        <w:gridCol w:w="696"/>
      </w:tblGrid>
      <w:tr w:rsidR="00153011" w:rsidRPr="00153011" w14:paraId="10044EFD" w14:textId="77777777" w:rsidTr="00153011">
        <w:trPr>
          <w:cantSplit/>
          <w:trHeight w:val="289"/>
          <w:jc w:val="center"/>
        </w:trPr>
        <w:tc>
          <w:tcPr>
            <w:tcW w:w="4320" w:type="dxa"/>
            <w:gridSpan w:val="6"/>
            <w:shd w:val="clear" w:color="auto" w:fill="FFFFFF"/>
            <w:vAlign w:val="center"/>
          </w:tcPr>
          <w:p w14:paraId="6A88752E"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b/>
                <w:bCs/>
                <w:sz w:val="20"/>
                <w:szCs w:val="20"/>
              </w:rPr>
              <w:t>Model Summary</w:t>
            </w:r>
          </w:p>
        </w:tc>
      </w:tr>
      <w:tr w:rsidR="00153011" w:rsidRPr="00153011" w14:paraId="3B672446" w14:textId="77777777" w:rsidTr="00153011">
        <w:trPr>
          <w:cantSplit/>
          <w:trHeight w:val="289"/>
          <w:jc w:val="center"/>
        </w:trPr>
        <w:tc>
          <w:tcPr>
            <w:tcW w:w="564" w:type="dxa"/>
            <w:shd w:val="clear" w:color="auto" w:fill="FFFFFF"/>
            <w:vAlign w:val="center"/>
          </w:tcPr>
          <w:p w14:paraId="1056FB4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562" w:type="dxa"/>
            <w:shd w:val="clear" w:color="auto" w:fill="FFFFFF"/>
            <w:vAlign w:val="center"/>
          </w:tcPr>
          <w:p w14:paraId="73F1C10E"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R</w:t>
            </w:r>
          </w:p>
        </w:tc>
        <w:tc>
          <w:tcPr>
            <w:tcW w:w="672" w:type="dxa"/>
            <w:shd w:val="clear" w:color="auto" w:fill="FFFFFF"/>
            <w:vAlign w:val="center"/>
          </w:tcPr>
          <w:p w14:paraId="1C882B2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R Square</w:t>
            </w:r>
          </w:p>
        </w:tc>
        <w:tc>
          <w:tcPr>
            <w:tcW w:w="913" w:type="dxa"/>
            <w:shd w:val="clear" w:color="auto" w:fill="FFFFFF"/>
            <w:vAlign w:val="center"/>
          </w:tcPr>
          <w:p w14:paraId="2EEB39F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 xml:space="preserve">Adjusted </w:t>
            </w:r>
          </w:p>
          <w:p w14:paraId="111BED03"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R Square</w:t>
            </w:r>
          </w:p>
        </w:tc>
        <w:tc>
          <w:tcPr>
            <w:tcW w:w="913" w:type="dxa"/>
            <w:shd w:val="clear" w:color="auto" w:fill="FFFFFF"/>
            <w:vAlign w:val="center"/>
          </w:tcPr>
          <w:p w14:paraId="7760409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Std. Error of the Estimate</w:t>
            </w:r>
          </w:p>
        </w:tc>
        <w:tc>
          <w:tcPr>
            <w:tcW w:w="696" w:type="dxa"/>
            <w:shd w:val="clear" w:color="auto" w:fill="FFFFFF"/>
            <w:vAlign w:val="center"/>
          </w:tcPr>
          <w:p w14:paraId="429BAD8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Durbin</w:t>
            </w:r>
          </w:p>
          <w:p w14:paraId="695D4D3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-Watson</w:t>
            </w:r>
          </w:p>
        </w:tc>
      </w:tr>
      <w:tr w:rsidR="00153011" w:rsidRPr="00153011" w14:paraId="395DBE44" w14:textId="77777777" w:rsidTr="00153011">
        <w:trPr>
          <w:cantSplit/>
          <w:trHeight w:val="289"/>
          <w:jc w:val="center"/>
        </w:trPr>
        <w:tc>
          <w:tcPr>
            <w:tcW w:w="564" w:type="dxa"/>
            <w:shd w:val="clear" w:color="auto" w:fill="FFFFFF" w:themeFill="background1"/>
            <w:vAlign w:val="center"/>
          </w:tcPr>
          <w:p w14:paraId="7EE7523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562" w:type="dxa"/>
            <w:shd w:val="clear" w:color="auto" w:fill="FFFFFF" w:themeFill="background1"/>
            <w:vAlign w:val="center"/>
          </w:tcPr>
          <w:p w14:paraId="0B4AF2F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,988</w:t>
            </w:r>
            <w:r w:rsidRPr="00153011">
              <w:rPr>
                <w:rFonts w:ascii="Times New Roman" w:hAnsi="Times New Roman" w:cs="Times New Roman"/>
                <w:sz w:val="20"/>
                <w:szCs w:val="20"/>
                <w:vertAlign w:val="superscript"/>
              </w:rPr>
              <w:t>a</w:t>
            </w:r>
          </w:p>
        </w:tc>
        <w:tc>
          <w:tcPr>
            <w:tcW w:w="672" w:type="dxa"/>
            <w:shd w:val="clear" w:color="auto" w:fill="FFFFFF"/>
            <w:vAlign w:val="center"/>
          </w:tcPr>
          <w:p w14:paraId="55568F9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,977</w:t>
            </w:r>
          </w:p>
        </w:tc>
        <w:tc>
          <w:tcPr>
            <w:tcW w:w="913" w:type="dxa"/>
            <w:shd w:val="clear" w:color="auto" w:fill="FFFFFF"/>
            <w:vAlign w:val="center"/>
          </w:tcPr>
          <w:p w14:paraId="74CE983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,965</w:t>
            </w:r>
          </w:p>
        </w:tc>
        <w:tc>
          <w:tcPr>
            <w:tcW w:w="913" w:type="dxa"/>
            <w:shd w:val="clear" w:color="auto" w:fill="FFFFFF"/>
            <w:vAlign w:val="center"/>
          </w:tcPr>
          <w:p w14:paraId="34B2A7C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,42146</w:t>
            </w:r>
          </w:p>
        </w:tc>
        <w:tc>
          <w:tcPr>
            <w:tcW w:w="696" w:type="dxa"/>
            <w:shd w:val="clear" w:color="auto" w:fill="FFFFFF"/>
            <w:vAlign w:val="center"/>
          </w:tcPr>
          <w:p w14:paraId="44DBA535"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1,589</w:t>
            </w:r>
          </w:p>
        </w:tc>
      </w:tr>
      <w:tr w:rsidR="00153011" w:rsidRPr="00153011" w14:paraId="602CF28C" w14:textId="77777777" w:rsidTr="00153011">
        <w:trPr>
          <w:cantSplit/>
          <w:trHeight w:val="289"/>
          <w:jc w:val="center"/>
        </w:trPr>
        <w:tc>
          <w:tcPr>
            <w:tcW w:w="4320" w:type="dxa"/>
            <w:gridSpan w:val="6"/>
            <w:shd w:val="clear" w:color="auto" w:fill="FFFFFF"/>
            <w:vAlign w:val="center"/>
          </w:tcPr>
          <w:p w14:paraId="5C5912A4"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r w:rsidRPr="00153011">
              <w:rPr>
                <w:rFonts w:ascii="Times New Roman" w:hAnsi="Times New Roman" w:cs="Times New Roman"/>
                <w:sz w:val="20"/>
                <w:szCs w:val="20"/>
              </w:rPr>
              <w:t>a. Predictors: (Constant), EOQ, VEN</w:t>
            </w:r>
          </w:p>
        </w:tc>
      </w:tr>
      <w:tr w:rsidR="00153011" w:rsidRPr="00153011" w14:paraId="3BC0EBFE" w14:textId="77777777" w:rsidTr="00153011">
        <w:trPr>
          <w:cantSplit/>
          <w:trHeight w:val="289"/>
          <w:jc w:val="center"/>
        </w:trPr>
        <w:tc>
          <w:tcPr>
            <w:tcW w:w="4320" w:type="dxa"/>
            <w:gridSpan w:val="6"/>
            <w:shd w:val="clear" w:color="auto" w:fill="FFFFFF"/>
            <w:vAlign w:val="center"/>
          </w:tcPr>
          <w:p w14:paraId="3761BDF3"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r w:rsidRPr="00153011">
              <w:rPr>
                <w:rFonts w:ascii="Times New Roman" w:hAnsi="Times New Roman" w:cs="Times New Roman"/>
                <w:sz w:val="20"/>
                <w:szCs w:val="20"/>
              </w:rPr>
              <w:t>b. Dependent Variable: KETERSEDIAAN OBAT</w:t>
            </w:r>
          </w:p>
        </w:tc>
      </w:tr>
    </w:tbl>
    <w:p w14:paraId="732A4B82" w14:textId="77777777" w:rsidR="00F87761" w:rsidRPr="00153011" w:rsidRDefault="00F87761" w:rsidP="00F87761">
      <w:pPr>
        <w:pStyle w:val="ParagrapNormal"/>
        <w:spacing w:line="240" w:lineRule="auto"/>
        <w:ind w:left="0" w:firstLine="0"/>
        <w:rPr>
          <w:color w:val="auto"/>
        </w:rPr>
      </w:pPr>
      <w:r w:rsidRPr="00153011">
        <w:rPr>
          <w:color w:val="auto"/>
          <w:sz w:val="22"/>
          <w:szCs w:val="22"/>
        </w:rPr>
        <w:t xml:space="preserve">Berdasarkan output di atas, diketahui nilai DW 1.589 selanjutnya nilai ini dibandingkan dengan nilai tabel </w:t>
      </w:r>
      <w:r w:rsidRPr="00153011">
        <w:rPr>
          <w:i/>
          <w:iCs/>
          <w:color w:val="auto"/>
          <w:sz w:val="22"/>
          <w:szCs w:val="22"/>
        </w:rPr>
        <w:t>Durbin-Watson</w:t>
      </w:r>
      <w:r w:rsidRPr="00153011">
        <w:rPr>
          <w:color w:val="auto"/>
          <w:sz w:val="22"/>
          <w:szCs w:val="22"/>
        </w:rPr>
        <w:t xml:space="preserve"> (DW), signifikansi α = 5%, jumlah sampel N = 7 dan jumlah variabel independen 2 (K = 2) maka diperoleh nilai sebagai berikut </w:t>
      </w:r>
      <w:r w:rsidRPr="00153011">
        <w:rPr>
          <w:color w:val="auto"/>
        </w:rPr>
        <w:t xml:space="preserve">: </w:t>
      </w:r>
    </w:p>
    <w:p w14:paraId="389FAB12" w14:textId="77777777" w:rsidR="00F87761" w:rsidRPr="00153011" w:rsidRDefault="00F87761" w:rsidP="00F87761">
      <w:pPr>
        <w:pStyle w:val="ParagrapNormal"/>
        <w:spacing w:before="120" w:line="240" w:lineRule="auto"/>
        <w:ind w:left="0" w:firstLine="0"/>
        <w:jc w:val="center"/>
        <w:rPr>
          <w:color w:val="auto"/>
          <w:sz w:val="20"/>
          <w:szCs w:val="20"/>
        </w:rPr>
      </w:pPr>
      <w:r w:rsidRPr="00153011">
        <w:rPr>
          <w:color w:val="auto"/>
          <w:sz w:val="20"/>
          <w:szCs w:val="20"/>
        </w:rPr>
        <w:t>Tabel 12. Rekapitulasi Hasil Uji Korelasi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1277"/>
      </w:tblGrid>
      <w:tr w:rsidR="00153011" w:rsidRPr="00153011" w14:paraId="440C69F6" w14:textId="77777777" w:rsidTr="00153011">
        <w:trPr>
          <w:trHeight w:val="510"/>
          <w:jc w:val="center"/>
        </w:trPr>
        <w:tc>
          <w:tcPr>
            <w:tcW w:w="2697" w:type="dxa"/>
            <w:vAlign w:val="center"/>
          </w:tcPr>
          <w:p w14:paraId="60729A4B"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i/>
                <w:iCs/>
                <w:color w:val="auto"/>
                <w:sz w:val="20"/>
                <w:szCs w:val="20"/>
              </w:rPr>
              <w:t>Durbin-Watson</w:t>
            </w:r>
            <w:r w:rsidRPr="00153011">
              <w:rPr>
                <w:color w:val="auto"/>
                <w:sz w:val="20"/>
                <w:szCs w:val="20"/>
              </w:rPr>
              <w:t xml:space="preserve"> (DW)</w:t>
            </w:r>
          </w:p>
        </w:tc>
        <w:tc>
          <w:tcPr>
            <w:tcW w:w="1277" w:type="dxa"/>
            <w:vAlign w:val="center"/>
          </w:tcPr>
          <w:p w14:paraId="27961766"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t>1,589</w:t>
            </w:r>
          </w:p>
        </w:tc>
      </w:tr>
      <w:tr w:rsidR="00153011" w:rsidRPr="00153011" w14:paraId="7F3A4322" w14:textId="77777777" w:rsidTr="00153011">
        <w:trPr>
          <w:trHeight w:val="510"/>
          <w:jc w:val="center"/>
        </w:trPr>
        <w:tc>
          <w:tcPr>
            <w:tcW w:w="2697" w:type="dxa"/>
            <w:vAlign w:val="center"/>
          </w:tcPr>
          <w:p w14:paraId="2B49EE44"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t>dU</w:t>
            </w:r>
          </w:p>
        </w:tc>
        <w:tc>
          <w:tcPr>
            <w:tcW w:w="1277" w:type="dxa"/>
            <w:vAlign w:val="center"/>
          </w:tcPr>
          <w:p w14:paraId="4E466FC2"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t>1,</w:t>
            </w:r>
            <w:r w:rsidRPr="00153011">
              <w:rPr>
                <w:color w:val="auto"/>
                <w:sz w:val="20"/>
                <w:szCs w:val="20"/>
                <w:lang w:val="en-US"/>
              </w:rPr>
              <w:t>896</w:t>
            </w:r>
          </w:p>
        </w:tc>
      </w:tr>
      <w:tr w:rsidR="00153011" w:rsidRPr="00153011" w14:paraId="77C19A77" w14:textId="77777777" w:rsidTr="00153011">
        <w:trPr>
          <w:trHeight w:val="510"/>
          <w:jc w:val="center"/>
        </w:trPr>
        <w:tc>
          <w:tcPr>
            <w:tcW w:w="2697" w:type="dxa"/>
            <w:vAlign w:val="center"/>
          </w:tcPr>
          <w:p w14:paraId="792E7180"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lastRenderedPageBreak/>
              <w:t>4-dU</w:t>
            </w:r>
          </w:p>
        </w:tc>
        <w:tc>
          <w:tcPr>
            <w:tcW w:w="1277" w:type="dxa"/>
            <w:vAlign w:val="center"/>
          </w:tcPr>
          <w:p w14:paraId="05C528F9"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t>2,</w:t>
            </w:r>
            <w:r w:rsidRPr="00153011">
              <w:rPr>
                <w:color w:val="auto"/>
                <w:sz w:val="20"/>
                <w:szCs w:val="20"/>
                <w:lang w:val="en-US"/>
              </w:rPr>
              <w:t>104</w:t>
            </w:r>
          </w:p>
        </w:tc>
      </w:tr>
      <w:tr w:rsidR="00153011" w:rsidRPr="00153011" w14:paraId="6C19769A" w14:textId="77777777" w:rsidTr="00153011">
        <w:trPr>
          <w:trHeight w:val="510"/>
          <w:jc w:val="center"/>
        </w:trPr>
        <w:tc>
          <w:tcPr>
            <w:tcW w:w="2697" w:type="dxa"/>
            <w:vAlign w:val="center"/>
          </w:tcPr>
          <w:p w14:paraId="594FC868"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t>dL</w:t>
            </w:r>
          </w:p>
        </w:tc>
        <w:tc>
          <w:tcPr>
            <w:tcW w:w="1277" w:type="dxa"/>
            <w:vAlign w:val="center"/>
          </w:tcPr>
          <w:p w14:paraId="64C81D50" w14:textId="77777777" w:rsidR="00F87761" w:rsidRPr="00153011" w:rsidRDefault="00F87761" w:rsidP="00B73249">
            <w:pPr>
              <w:pStyle w:val="ParagrapNormal"/>
              <w:shd w:val="clear" w:color="auto" w:fill="auto"/>
              <w:spacing w:line="240" w:lineRule="auto"/>
              <w:ind w:left="0" w:firstLine="0"/>
              <w:jc w:val="center"/>
              <w:rPr>
                <w:color w:val="auto"/>
                <w:sz w:val="20"/>
                <w:szCs w:val="20"/>
              </w:rPr>
            </w:pPr>
            <w:r w:rsidRPr="00153011">
              <w:rPr>
                <w:color w:val="auto"/>
                <w:sz w:val="20"/>
                <w:szCs w:val="20"/>
              </w:rPr>
              <w:t>0,467</w:t>
            </w:r>
          </w:p>
        </w:tc>
      </w:tr>
    </w:tbl>
    <w:p w14:paraId="27E7EB68" w14:textId="77777777" w:rsidR="00F87761" w:rsidRPr="00153011" w:rsidRDefault="00F87761" w:rsidP="00F87761">
      <w:pPr>
        <w:pStyle w:val="ParagrapNormal"/>
        <w:spacing w:line="240" w:lineRule="auto"/>
        <w:ind w:left="0" w:firstLine="0"/>
        <w:rPr>
          <w:color w:val="auto"/>
          <w:sz w:val="22"/>
          <w:szCs w:val="22"/>
        </w:rPr>
      </w:pPr>
      <w:r w:rsidRPr="00153011">
        <w:rPr>
          <w:color w:val="auto"/>
          <w:sz w:val="22"/>
          <w:szCs w:val="22"/>
        </w:rPr>
        <w:t>Sehingga pada uji korelasi dengan nilai dL (0,467) &lt; DW (1,589) &lt; DU (1,</w:t>
      </w:r>
      <w:r w:rsidRPr="00153011">
        <w:rPr>
          <w:color w:val="auto"/>
          <w:sz w:val="22"/>
          <w:szCs w:val="22"/>
          <w:lang w:val="en-US"/>
        </w:rPr>
        <w:t>896)</w:t>
      </w:r>
      <w:r w:rsidRPr="00153011">
        <w:rPr>
          <w:color w:val="auto"/>
          <w:sz w:val="22"/>
          <w:szCs w:val="22"/>
        </w:rPr>
        <w:t xml:space="preserve">, dapat diartikan jika tidak ada kepastian atau kesimpulan yang pasti. </w:t>
      </w:r>
    </w:p>
    <w:p w14:paraId="073EB932" w14:textId="77777777" w:rsidR="00F87761" w:rsidRPr="00153011" w:rsidRDefault="00F87761" w:rsidP="00E541FC">
      <w:pPr>
        <w:pStyle w:val="ListParagraph"/>
        <w:numPr>
          <w:ilvl w:val="0"/>
          <w:numId w:val="21"/>
        </w:numPr>
        <w:spacing w:before="120"/>
        <w:ind w:left="284" w:hanging="284"/>
        <w:contextualSpacing/>
        <w:jc w:val="both"/>
      </w:pPr>
      <w:r w:rsidRPr="00153011">
        <w:rPr>
          <w:i/>
          <w:iCs/>
        </w:rPr>
        <w:t>Method Of Succesive Interval</w:t>
      </w:r>
      <w:r w:rsidRPr="00153011">
        <w:t xml:space="preserve"> (MSI)</w:t>
      </w:r>
    </w:p>
    <w:p w14:paraId="0C53606D"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rPr>
      </w:pPr>
      <w:r w:rsidRPr="00153011">
        <w:rPr>
          <w:rFonts w:ascii="Times New Roman" w:hAnsi="Times New Roman" w:cs="Times New Roman"/>
        </w:rPr>
        <w:t>Data yang diperoleh oleh peneliti yaitu data yang berskala ordinal (</w:t>
      </w:r>
      <w:r w:rsidRPr="00153011">
        <w:rPr>
          <w:rFonts w:ascii="Times New Roman" w:hAnsi="Times New Roman" w:cs="Times New Roman"/>
          <w:i/>
          <w:iCs/>
        </w:rPr>
        <w:t>likert</w:t>
      </w:r>
      <w:r w:rsidRPr="00153011">
        <w:rPr>
          <w:rFonts w:ascii="Times New Roman" w:hAnsi="Times New Roman" w:cs="Times New Roman"/>
        </w:rPr>
        <w:t>) sehingga tidak dapat langsung dianalisis dengan statistik parametrik, seperti regresi linear atau analisis jalur (</w:t>
      </w:r>
      <w:r w:rsidRPr="00153011">
        <w:rPr>
          <w:rFonts w:ascii="Times New Roman" w:hAnsi="Times New Roman" w:cs="Times New Roman"/>
          <w:i/>
          <w:iCs/>
        </w:rPr>
        <w:t>path analysis</w:t>
      </w:r>
      <w:r w:rsidRPr="00153011">
        <w:rPr>
          <w:rFonts w:ascii="Times New Roman" w:hAnsi="Times New Roman" w:cs="Times New Roman"/>
        </w:rPr>
        <w:t>), oleh karena itu, data ordinal harus ditransformasikan terlebih dahulu menjadi data interval. Teknik transformasi yang sederhana dilakukan dengan menggunakan MSI (</w:t>
      </w:r>
      <w:r w:rsidRPr="00153011">
        <w:rPr>
          <w:rFonts w:ascii="Times New Roman" w:hAnsi="Times New Roman" w:cs="Times New Roman"/>
          <w:i/>
          <w:iCs/>
        </w:rPr>
        <w:t>Method of Successive Interval</w:t>
      </w:r>
      <w:r w:rsidRPr="00153011">
        <w:rPr>
          <w:rFonts w:ascii="Times New Roman" w:hAnsi="Times New Roman" w:cs="Times New Roman"/>
        </w:rPr>
        <w:t>). Peneliti sudah melakukan transformasi data ordinal menjadi data interval dengan MSI</w:t>
      </w:r>
    </w:p>
    <w:p w14:paraId="75A6DDFB" w14:textId="77777777" w:rsidR="00F87761" w:rsidRPr="00153011" w:rsidRDefault="00F87761" w:rsidP="00F87761">
      <w:pPr>
        <w:pBdr>
          <w:top w:val="nil"/>
          <w:left w:val="nil"/>
          <w:bottom w:val="nil"/>
          <w:right w:val="nil"/>
          <w:between w:val="nil"/>
        </w:pBdr>
        <w:tabs>
          <w:tab w:val="left" w:pos="426"/>
        </w:tabs>
        <w:spacing w:after="0" w:line="240" w:lineRule="auto"/>
        <w:ind w:firstLine="567"/>
        <w:jc w:val="both"/>
        <w:rPr>
          <w:rFonts w:ascii="Times New Roman" w:hAnsi="Times New Roman" w:cs="Times New Roman"/>
        </w:rPr>
      </w:pPr>
    </w:p>
    <w:p w14:paraId="1D9EE2B8"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bCs/>
        </w:rPr>
      </w:pPr>
      <w:r w:rsidRPr="00153011">
        <w:rPr>
          <w:rFonts w:ascii="Times New Roman" w:hAnsi="Times New Roman" w:cs="Times New Roman"/>
          <w:b/>
          <w:bCs/>
        </w:rPr>
        <w:t>Analisis Data dan Uji Hipotesis</w:t>
      </w:r>
    </w:p>
    <w:p w14:paraId="736C5C1F" w14:textId="77777777" w:rsidR="00F87761" w:rsidRPr="00153011" w:rsidRDefault="00F87761" w:rsidP="00E541FC">
      <w:pPr>
        <w:pStyle w:val="ListParagraph"/>
        <w:numPr>
          <w:ilvl w:val="0"/>
          <w:numId w:val="23"/>
        </w:numPr>
        <w:pBdr>
          <w:top w:val="nil"/>
          <w:left w:val="nil"/>
          <w:bottom w:val="nil"/>
          <w:right w:val="nil"/>
          <w:between w:val="nil"/>
        </w:pBdr>
        <w:ind w:left="284" w:hanging="284"/>
        <w:jc w:val="both"/>
        <w:rPr>
          <w:rFonts w:eastAsia="Times New Roman"/>
        </w:rPr>
      </w:pPr>
      <w:r w:rsidRPr="00153011">
        <w:rPr>
          <w:rFonts w:eastAsia="Times New Roman"/>
        </w:rPr>
        <w:t>Analisi Verifikatif</w:t>
      </w:r>
    </w:p>
    <w:p w14:paraId="1F1702B5" w14:textId="77777777" w:rsidR="00F87761" w:rsidRPr="00153011" w:rsidRDefault="00F87761" w:rsidP="00E541FC">
      <w:pPr>
        <w:pStyle w:val="ListParagraph"/>
        <w:numPr>
          <w:ilvl w:val="0"/>
          <w:numId w:val="24"/>
        </w:numPr>
        <w:pBdr>
          <w:top w:val="nil"/>
          <w:left w:val="nil"/>
          <w:bottom w:val="nil"/>
          <w:right w:val="nil"/>
          <w:between w:val="nil"/>
        </w:pBdr>
        <w:ind w:left="284" w:hanging="284"/>
        <w:jc w:val="both"/>
        <w:rPr>
          <w:rFonts w:eastAsia="Times New Roman"/>
          <w:bCs/>
        </w:rPr>
      </w:pPr>
      <w:r w:rsidRPr="00153011">
        <w:rPr>
          <w:rFonts w:eastAsia="Times New Roman"/>
          <w:bCs/>
        </w:rPr>
        <w:t>Analisi Regresi Linier Berganda</w:t>
      </w:r>
    </w:p>
    <w:p w14:paraId="50CF8D87" w14:textId="77777777" w:rsidR="00F87761" w:rsidRPr="00153011" w:rsidRDefault="00F87761" w:rsidP="00F87761">
      <w:pPr>
        <w:pStyle w:val="ListParagraph"/>
        <w:spacing w:before="120"/>
        <w:ind w:left="0"/>
        <w:jc w:val="center"/>
        <w:rPr>
          <w:sz w:val="20"/>
          <w:szCs w:val="20"/>
          <w:lang w:val="en-ID"/>
        </w:rPr>
      </w:pPr>
      <w:proofErr w:type="gramStart"/>
      <w:r w:rsidRPr="00153011">
        <w:rPr>
          <w:sz w:val="20"/>
          <w:szCs w:val="20"/>
          <w:lang w:val="en-ID"/>
        </w:rPr>
        <w:t>Tabel 13.</w:t>
      </w:r>
      <w:proofErr w:type="gramEnd"/>
      <w:r w:rsidRPr="00153011">
        <w:rPr>
          <w:sz w:val="20"/>
          <w:szCs w:val="20"/>
          <w:lang w:val="en-ID"/>
        </w:rPr>
        <w:t xml:space="preserve"> Hasil Uji Regresi Linier Berganda</w:t>
      </w:r>
    </w:p>
    <w:tbl>
      <w:tblPr>
        <w:tblW w:w="443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7"/>
        <w:gridCol w:w="684"/>
        <w:gridCol w:w="567"/>
        <w:gridCol w:w="647"/>
        <w:gridCol w:w="955"/>
        <w:gridCol w:w="606"/>
        <w:gridCol w:w="532"/>
      </w:tblGrid>
      <w:tr w:rsidR="00153011" w:rsidRPr="00153011" w14:paraId="432DA6C3" w14:textId="77777777" w:rsidTr="00153011">
        <w:trPr>
          <w:cantSplit/>
          <w:trHeight w:val="204"/>
          <w:jc w:val="center"/>
        </w:trPr>
        <w:tc>
          <w:tcPr>
            <w:tcW w:w="4438" w:type="dxa"/>
            <w:gridSpan w:val="7"/>
            <w:tcBorders>
              <w:bottom w:val="nil"/>
            </w:tcBorders>
            <w:shd w:val="clear" w:color="auto" w:fill="auto"/>
            <w:vAlign w:val="center"/>
          </w:tcPr>
          <w:p w14:paraId="45756197"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b/>
                <w:bCs/>
                <w:sz w:val="20"/>
                <w:szCs w:val="20"/>
              </w:rPr>
              <w:t>Coefficients</w:t>
            </w:r>
            <w:r w:rsidRPr="00153011">
              <w:rPr>
                <w:rFonts w:ascii="Times New Roman" w:hAnsi="Times New Roman" w:cs="Times New Roman"/>
                <w:b/>
                <w:bCs/>
                <w:sz w:val="20"/>
                <w:szCs w:val="20"/>
                <w:vertAlign w:val="superscript"/>
              </w:rPr>
              <w:t>a</w:t>
            </w:r>
          </w:p>
        </w:tc>
      </w:tr>
      <w:tr w:rsidR="00153011" w:rsidRPr="00153011" w14:paraId="75F18CDD" w14:textId="77777777" w:rsidTr="00153011">
        <w:trPr>
          <w:cantSplit/>
          <w:trHeight w:val="204"/>
          <w:jc w:val="center"/>
        </w:trPr>
        <w:tc>
          <w:tcPr>
            <w:tcW w:w="1131" w:type="dxa"/>
            <w:gridSpan w:val="2"/>
            <w:vMerge w:val="restart"/>
            <w:tcBorders>
              <w:top w:val="nil"/>
              <w:bottom w:val="nil"/>
            </w:tcBorders>
            <w:shd w:val="clear" w:color="auto" w:fill="auto"/>
            <w:vAlign w:val="bottom"/>
          </w:tcPr>
          <w:p w14:paraId="4963569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1214" w:type="dxa"/>
            <w:gridSpan w:val="2"/>
            <w:tcBorders>
              <w:top w:val="nil"/>
              <w:bottom w:val="nil"/>
            </w:tcBorders>
            <w:shd w:val="clear" w:color="auto" w:fill="auto"/>
            <w:vAlign w:val="center"/>
          </w:tcPr>
          <w:p w14:paraId="02FCB65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Unstandar</w:t>
            </w:r>
          </w:p>
          <w:p w14:paraId="33EC144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dized Coefficients</w:t>
            </w:r>
          </w:p>
        </w:tc>
        <w:tc>
          <w:tcPr>
            <w:tcW w:w="955" w:type="dxa"/>
            <w:tcBorders>
              <w:top w:val="nil"/>
              <w:bottom w:val="nil"/>
            </w:tcBorders>
            <w:shd w:val="clear" w:color="auto" w:fill="auto"/>
            <w:vAlign w:val="center"/>
          </w:tcPr>
          <w:p w14:paraId="02D1C3A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Standar</w:t>
            </w:r>
          </w:p>
          <w:p w14:paraId="444AC2F1"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dized Coeffici</w:t>
            </w:r>
          </w:p>
          <w:p w14:paraId="03256E0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ents</w:t>
            </w:r>
          </w:p>
        </w:tc>
        <w:tc>
          <w:tcPr>
            <w:tcW w:w="606" w:type="dxa"/>
            <w:vMerge w:val="restart"/>
            <w:tcBorders>
              <w:top w:val="nil"/>
              <w:bottom w:val="nil"/>
            </w:tcBorders>
            <w:shd w:val="clear" w:color="auto" w:fill="auto"/>
            <w:vAlign w:val="bottom"/>
          </w:tcPr>
          <w:p w14:paraId="4DFA97D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t</w:t>
            </w:r>
          </w:p>
        </w:tc>
        <w:tc>
          <w:tcPr>
            <w:tcW w:w="532" w:type="dxa"/>
            <w:vMerge w:val="restart"/>
            <w:tcBorders>
              <w:top w:val="nil"/>
              <w:bottom w:val="nil"/>
            </w:tcBorders>
            <w:shd w:val="clear" w:color="auto" w:fill="auto"/>
            <w:vAlign w:val="bottom"/>
          </w:tcPr>
          <w:p w14:paraId="219F439C"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Sig.</w:t>
            </w:r>
          </w:p>
        </w:tc>
      </w:tr>
      <w:tr w:rsidR="00153011" w:rsidRPr="00153011" w14:paraId="215CA8EC" w14:textId="77777777" w:rsidTr="00153011">
        <w:trPr>
          <w:cantSplit/>
          <w:trHeight w:val="204"/>
          <w:jc w:val="center"/>
        </w:trPr>
        <w:tc>
          <w:tcPr>
            <w:tcW w:w="1131" w:type="dxa"/>
            <w:gridSpan w:val="2"/>
            <w:vMerge/>
            <w:tcBorders>
              <w:top w:val="nil"/>
              <w:bottom w:val="single" w:sz="4" w:space="0" w:color="auto"/>
            </w:tcBorders>
            <w:shd w:val="clear" w:color="auto" w:fill="auto"/>
            <w:vAlign w:val="bottom"/>
          </w:tcPr>
          <w:p w14:paraId="4EB5E848"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567" w:type="dxa"/>
            <w:tcBorders>
              <w:top w:val="nil"/>
              <w:bottom w:val="single" w:sz="4" w:space="0" w:color="auto"/>
            </w:tcBorders>
            <w:shd w:val="clear" w:color="auto" w:fill="auto"/>
            <w:vAlign w:val="bottom"/>
          </w:tcPr>
          <w:p w14:paraId="339CDE8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B</w:t>
            </w:r>
          </w:p>
        </w:tc>
        <w:tc>
          <w:tcPr>
            <w:tcW w:w="647" w:type="dxa"/>
            <w:tcBorders>
              <w:top w:val="nil"/>
              <w:bottom w:val="single" w:sz="4" w:space="0" w:color="auto"/>
            </w:tcBorders>
            <w:shd w:val="clear" w:color="auto" w:fill="auto"/>
            <w:vAlign w:val="bottom"/>
          </w:tcPr>
          <w:p w14:paraId="2410FE97"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Std. Error</w:t>
            </w:r>
          </w:p>
        </w:tc>
        <w:tc>
          <w:tcPr>
            <w:tcW w:w="955" w:type="dxa"/>
            <w:tcBorders>
              <w:top w:val="nil"/>
              <w:bottom w:val="single" w:sz="4" w:space="0" w:color="auto"/>
            </w:tcBorders>
            <w:shd w:val="clear" w:color="auto" w:fill="auto"/>
            <w:vAlign w:val="bottom"/>
          </w:tcPr>
          <w:p w14:paraId="3B03A6C5"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Beta</w:t>
            </w:r>
          </w:p>
        </w:tc>
        <w:tc>
          <w:tcPr>
            <w:tcW w:w="606" w:type="dxa"/>
            <w:vMerge/>
            <w:tcBorders>
              <w:top w:val="nil"/>
              <w:bottom w:val="single" w:sz="4" w:space="0" w:color="auto"/>
            </w:tcBorders>
            <w:shd w:val="clear" w:color="auto" w:fill="auto"/>
            <w:vAlign w:val="bottom"/>
          </w:tcPr>
          <w:p w14:paraId="1621AB16"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532" w:type="dxa"/>
            <w:vMerge/>
            <w:tcBorders>
              <w:top w:val="nil"/>
              <w:bottom w:val="single" w:sz="4" w:space="0" w:color="auto"/>
            </w:tcBorders>
            <w:shd w:val="clear" w:color="auto" w:fill="auto"/>
            <w:vAlign w:val="bottom"/>
          </w:tcPr>
          <w:p w14:paraId="24AD2477"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r>
      <w:tr w:rsidR="00153011" w:rsidRPr="00153011" w14:paraId="5ADC828C" w14:textId="77777777" w:rsidTr="00153011">
        <w:trPr>
          <w:cantSplit/>
          <w:trHeight w:val="204"/>
          <w:jc w:val="center"/>
        </w:trPr>
        <w:tc>
          <w:tcPr>
            <w:tcW w:w="447" w:type="dxa"/>
            <w:vMerge w:val="restart"/>
            <w:tcBorders>
              <w:top w:val="single" w:sz="4" w:space="0" w:color="auto"/>
            </w:tcBorders>
            <w:shd w:val="clear" w:color="auto" w:fill="auto"/>
          </w:tcPr>
          <w:p w14:paraId="7AC92858"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684" w:type="dxa"/>
            <w:tcBorders>
              <w:top w:val="single" w:sz="4" w:space="0" w:color="auto"/>
            </w:tcBorders>
            <w:shd w:val="clear" w:color="auto" w:fill="auto"/>
            <w:vAlign w:val="center"/>
          </w:tcPr>
          <w:p w14:paraId="121DA42B"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(Cons</w:t>
            </w:r>
          </w:p>
          <w:p w14:paraId="162FC43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tant)</w:t>
            </w:r>
          </w:p>
        </w:tc>
        <w:tc>
          <w:tcPr>
            <w:tcW w:w="567" w:type="dxa"/>
            <w:tcBorders>
              <w:top w:val="single" w:sz="4" w:space="0" w:color="auto"/>
            </w:tcBorders>
            <w:shd w:val="clear" w:color="auto" w:fill="auto"/>
            <w:vAlign w:val="center"/>
          </w:tcPr>
          <w:p w14:paraId="4186329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2,390</w:t>
            </w:r>
          </w:p>
        </w:tc>
        <w:tc>
          <w:tcPr>
            <w:tcW w:w="647" w:type="dxa"/>
            <w:tcBorders>
              <w:top w:val="single" w:sz="4" w:space="0" w:color="auto"/>
            </w:tcBorders>
            <w:shd w:val="clear" w:color="auto" w:fill="auto"/>
            <w:vAlign w:val="center"/>
          </w:tcPr>
          <w:p w14:paraId="54508E5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1,369</w:t>
            </w:r>
          </w:p>
        </w:tc>
        <w:tc>
          <w:tcPr>
            <w:tcW w:w="955" w:type="dxa"/>
            <w:tcBorders>
              <w:top w:val="single" w:sz="4" w:space="0" w:color="auto"/>
            </w:tcBorders>
            <w:shd w:val="clear" w:color="auto" w:fill="auto"/>
            <w:vAlign w:val="center"/>
          </w:tcPr>
          <w:p w14:paraId="3170BF1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c>
          <w:tcPr>
            <w:tcW w:w="606" w:type="dxa"/>
            <w:tcBorders>
              <w:top w:val="single" w:sz="4" w:space="0" w:color="auto"/>
            </w:tcBorders>
            <w:shd w:val="clear" w:color="auto" w:fill="auto"/>
            <w:vAlign w:val="center"/>
          </w:tcPr>
          <w:p w14:paraId="4D5FFDB8"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1,745</w:t>
            </w:r>
          </w:p>
        </w:tc>
        <w:tc>
          <w:tcPr>
            <w:tcW w:w="532" w:type="dxa"/>
            <w:tcBorders>
              <w:top w:val="single" w:sz="4" w:space="0" w:color="auto"/>
            </w:tcBorders>
            <w:shd w:val="clear" w:color="auto" w:fill="auto"/>
            <w:vAlign w:val="center"/>
          </w:tcPr>
          <w:p w14:paraId="76955B4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,156</w:t>
            </w:r>
          </w:p>
        </w:tc>
      </w:tr>
      <w:tr w:rsidR="00153011" w:rsidRPr="00153011" w14:paraId="7522A7B3" w14:textId="77777777" w:rsidTr="00153011">
        <w:trPr>
          <w:cantSplit/>
          <w:trHeight w:val="204"/>
          <w:jc w:val="center"/>
        </w:trPr>
        <w:tc>
          <w:tcPr>
            <w:tcW w:w="447" w:type="dxa"/>
            <w:vMerge/>
            <w:shd w:val="clear" w:color="auto" w:fill="auto"/>
          </w:tcPr>
          <w:p w14:paraId="58890C26"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684" w:type="dxa"/>
            <w:shd w:val="clear" w:color="auto" w:fill="auto"/>
            <w:vAlign w:val="center"/>
          </w:tcPr>
          <w:p w14:paraId="1CA3FF1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VEN</w:t>
            </w:r>
          </w:p>
        </w:tc>
        <w:tc>
          <w:tcPr>
            <w:tcW w:w="567" w:type="dxa"/>
            <w:shd w:val="clear" w:color="auto" w:fill="auto"/>
            <w:vAlign w:val="center"/>
          </w:tcPr>
          <w:p w14:paraId="5A7E2E22"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,244</w:t>
            </w:r>
          </w:p>
        </w:tc>
        <w:tc>
          <w:tcPr>
            <w:tcW w:w="647" w:type="dxa"/>
            <w:shd w:val="clear" w:color="auto" w:fill="auto"/>
            <w:vAlign w:val="center"/>
          </w:tcPr>
          <w:p w14:paraId="35BCB634"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,058</w:t>
            </w:r>
          </w:p>
        </w:tc>
        <w:tc>
          <w:tcPr>
            <w:tcW w:w="955" w:type="dxa"/>
            <w:shd w:val="clear" w:color="auto" w:fill="auto"/>
            <w:vAlign w:val="center"/>
          </w:tcPr>
          <w:p w14:paraId="23A6B94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,611</w:t>
            </w:r>
          </w:p>
        </w:tc>
        <w:tc>
          <w:tcPr>
            <w:tcW w:w="606" w:type="dxa"/>
            <w:shd w:val="clear" w:color="auto" w:fill="auto"/>
            <w:vAlign w:val="center"/>
          </w:tcPr>
          <w:p w14:paraId="4E1F21E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4,197</w:t>
            </w:r>
          </w:p>
        </w:tc>
        <w:tc>
          <w:tcPr>
            <w:tcW w:w="532" w:type="dxa"/>
            <w:shd w:val="clear" w:color="auto" w:fill="auto"/>
            <w:vAlign w:val="center"/>
          </w:tcPr>
          <w:p w14:paraId="1B64627A"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,014</w:t>
            </w:r>
          </w:p>
        </w:tc>
      </w:tr>
      <w:tr w:rsidR="00153011" w:rsidRPr="00153011" w14:paraId="48ED436D" w14:textId="77777777" w:rsidTr="00153011">
        <w:trPr>
          <w:cantSplit/>
          <w:trHeight w:val="204"/>
          <w:jc w:val="center"/>
        </w:trPr>
        <w:tc>
          <w:tcPr>
            <w:tcW w:w="447" w:type="dxa"/>
            <w:vMerge/>
            <w:shd w:val="clear" w:color="auto" w:fill="auto"/>
          </w:tcPr>
          <w:p w14:paraId="4D8885DF"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684" w:type="dxa"/>
            <w:shd w:val="clear" w:color="auto" w:fill="auto"/>
            <w:vAlign w:val="center"/>
          </w:tcPr>
          <w:p w14:paraId="0984A1FE"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EOQ</w:t>
            </w:r>
          </w:p>
        </w:tc>
        <w:tc>
          <w:tcPr>
            <w:tcW w:w="567" w:type="dxa"/>
            <w:shd w:val="clear" w:color="auto" w:fill="auto"/>
            <w:vAlign w:val="center"/>
          </w:tcPr>
          <w:p w14:paraId="404748EB"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,356</w:t>
            </w:r>
          </w:p>
        </w:tc>
        <w:tc>
          <w:tcPr>
            <w:tcW w:w="647" w:type="dxa"/>
            <w:shd w:val="clear" w:color="auto" w:fill="auto"/>
            <w:vAlign w:val="center"/>
          </w:tcPr>
          <w:p w14:paraId="09C52954"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,125</w:t>
            </w:r>
          </w:p>
        </w:tc>
        <w:tc>
          <w:tcPr>
            <w:tcW w:w="955" w:type="dxa"/>
            <w:shd w:val="clear" w:color="auto" w:fill="auto"/>
            <w:vAlign w:val="center"/>
          </w:tcPr>
          <w:p w14:paraId="6BCF39B4"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,414</w:t>
            </w:r>
          </w:p>
        </w:tc>
        <w:tc>
          <w:tcPr>
            <w:tcW w:w="606" w:type="dxa"/>
            <w:shd w:val="clear" w:color="auto" w:fill="auto"/>
            <w:vAlign w:val="center"/>
          </w:tcPr>
          <w:p w14:paraId="07E5A575"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2,847</w:t>
            </w:r>
          </w:p>
        </w:tc>
        <w:tc>
          <w:tcPr>
            <w:tcW w:w="532" w:type="dxa"/>
            <w:shd w:val="clear" w:color="auto" w:fill="auto"/>
            <w:vAlign w:val="center"/>
          </w:tcPr>
          <w:p w14:paraId="10091EBF"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,047</w:t>
            </w:r>
          </w:p>
        </w:tc>
      </w:tr>
      <w:tr w:rsidR="00153011" w:rsidRPr="00153011" w14:paraId="35BCADFA" w14:textId="77777777" w:rsidTr="00153011">
        <w:trPr>
          <w:cantSplit/>
          <w:trHeight w:val="204"/>
          <w:jc w:val="center"/>
        </w:trPr>
        <w:tc>
          <w:tcPr>
            <w:tcW w:w="4438" w:type="dxa"/>
            <w:gridSpan w:val="7"/>
            <w:shd w:val="clear" w:color="auto" w:fill="auto"/>
            <w:vAlign w:val="center"/>
          </w:tcPr>
          <w:p w14:paraId="514095B9"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r w:rsidRPr="00153011">
              <w:rPr>
                <w:rFonts w:ascii="Times New Roman" w:hAnsi="Times New Roman" w:cs="Times New Roman"/>
                <w:sz w:val="20"/>
                <w:szCs w:val="20"/>
              </w:rPr>
              <w:t>a. Dependent Variable: KETERSEDIAAN OBAT</w:t>
            </w:r>
          </w:p>
        </w:tc>
      </w:tr>
    </w:tbl>
    <w:p w14:paraId="226B2C82" w14:textId="77777777" w:rsidR="00F87761" w:rsidRPr="00153011" w:rsidRDefault="00F87761" w:rsidP="00F87761">
      <w:pPr>
        <w:pStyle w:val="ParagrapNormal"/>
        <w:spacing w:line="240" w:lineRule="auto"/>
        <w:ind w:left="0" w:right="0" w:firstLine="0"/>
        <w:rPr>
          <w:color w:val="auto"/>
          <w:sz w:val="22"/>
          <w:szCs w:val="22"/>
        </w:rPr>
      </w:pPr>
      <w:r w:rsidRPr="00153011">
        <w:rPr>
          <w:color w:val="auto"/>
          <w:sz w:val="22"/>
          <w:szCs w:val="22"/>
        </w:rPr>
        <w:t xml:space="preserve">Berdasarkan hasil pengolahan data sebagaimana tercantum dalam rekapitulasi hasil analisis regresi linear berganda, maka dapat dibentuk persamaan garis regresi sebagai berikut : </w:t>
      </w:r>
    </w:p>
    <w:p w14:paraId="04974528" w14:textId="77777777" w:rsidR="00F87761" w:rsidRPr="00153011" w:rsidRDefault="00F87761" w:rsidP="00F87761">
      <w:pPr>
        <w:pStyle w:val="ParagrapNormal"/>
        <w:spacing w:line="240" w:lineRule="auto"/>
        <w:ind w:left="0" w:right="0" w:firstLine="0"/>
        <w:rPr>
          <w:b/>
          <w:bCs/>
          <w:color w:val="auto"/>
          <w:sz w:val="22"/>
          <w:szCs w:val="22"/>
          <w:vertAlign w:val="subscript"/>
        </w:rPr>
      </w:pPr>
      <w:r w:rsidRPr="00153011">
        <w:rPr>
          <w:b/>
          <w:bCs/>
          <w:color w:val="auto"/>
          <w:sz w:val="22"/>
          <w:szCs w:val="22"/>
        </w:rPr>
        <w:t>Y = 2,390 + 0,244 X</w:t>
      </w:r>
      <w:r w:rsidRPr="00153011">
        <w:rPr>
          <w:b/>
          <w:bCs/>
          <w:color w:val="auto"/>
          <w:sz w:val="22"/>
          <w:szCs w:val="22"/>
          <w:vertAlign w:val="subscript"/>
        </w:rPr>
        <w:t>1</w:t>
      </w:r>
      <w:r w:rsidRPr="00153011">
        <w:rPr>
          <w:b/>
          <w:bCs/>
          <w:color w:val="auto"/>
          <w:sz w:val="22"/>
          <w:szCs w:val="22"/>
        </w:rPr>
        <w:t xml:space="preserve"> + 0,356 X</w:t>
      </w:r>
      <w:r w:rsidRPr="00153011">
        <w:rPr>
          <w:b/>
          <w:bCs/>
          <w:color w:val="auto"/>
          <w:sz w:val="22"/>
          <w:szCs w:val="22"/>
          <w:vertAlign w:val="subscript"/>
        </w:rPr>
        <w:t>2</w:t>
      </w:r>
    </w:p>
    <w:p w14:paraId="3A44BF69" w14:textId="77777777" w:rsidR="00F87761" w:rsidRPr="00153011" w:rsidRDefault="00F87761" w:rsidP="00F87761">
      <w:pPr>
        <w:pStyle w:val="ParagrapNormal"/>
        <w:spacing w:line="240" w:lineRule="auto"/>
        <w:ind w:left="0" w:right="0" w:firstLine="0"/>
        <w:rPr>
          <w:color w:val="auto"/>
          <w:sz w:val="22"/>
          <w:szCs w:val="22"/>
        </w:rPr>
      </w:pPr>
      <w:bookmarkStart w:id="5" w:name="_Hlk172507143"/>
      <w:r w:rsidRPr="00153011">
        <w:rPr>
          <w:color w:val="auto"/>
          <w:sz w:val="22"/>
          <w:szCs w:val="22"/>
        </w:rPr>
        <w:t>Persamaan regresi di atas dapat dijelaskan sebagai berikut :</w:t>
      </w:r>
    </w:p>
    <w:p w14:paraId="7A6FFB9A" w14:textId="77777777" w:rsidR="00F87761" w:rsidRPr="00153011" w:rsidRDefault="00F87761" w:rsidP="00E541FC">
      <w:pPr>
        <w:pStyle w:val="ParagrapNormal"/>
        <w:numPr>
          <w:ilvl w:val="0"/>
          <w:numId w:val="25"/>
        </w:numPr>
        <w:spacing w:line="240" w:lineRule="auto"/>
        <w:ind w:left="284" w:right="0" w:hanging="284"/>
        <w:rPr>
          <w:color w:val="auto"/>
          <w:sz w:val="22"/>
          <w:szCs w:val="22"/>
        </w:rPr>
      </w:pPr>
      <w:r w:rsidRPr="00153011">
        <w:rPr>
          <w:color w:val="auto"/>
          <w:sz w:val="22"/>
          <w:szCs w:val="22"/>
        </w:rPr>
        <w:t xml:space="preserve">Nilai Konstanta yang diperoleh sebesar 2,390. Maka bisa artikan jika variabel variabel </w:t>
      </w:r>
      <w:r w:rsidRPr="00153011">
        <w:rPr>
          <w:color w:val="auto"/>
          <w:sz w:val="22"/>
          <w:szCs w:val="22"/>
          <w:lang w:val="en-US"/>
        </w:rPr>
        <w:t xml:space="preserve">analisis </w:t>
      </w:r>
      <w:r w:rsidRPr="00153011">
        <w:rPr>
          <w:color w:val="auto"/>
          <w:sz w:val="22"/>
          <w:szCs w:val="22"/>
          <w:lang w:val="en-ID"/>
        </w:rPr>
        <w:t>VEN (</w:t>
      </w:r>
      <w:r w:rsidRPr="00153011">
        <w:rPr>
          <w:color w:val="auto"/>
          <w:sz w:val="22"/>
          <w:szCs w:val="22"/>
        </w:rPr>
        <w:t>Vital, Esensial, Non esensial) (X</w:t>
      </w:r>
      <w:r w:rsidRPr="00153011">
        <w:rPr>
          <w:color w:val="auto"/>
          <w:sz w:val="22"/>
          <w:szCs w:val="22"/>
          <w:vertAlign w:val="subscript"/>
        </w:rPr>
        <w:t>1</w:t>
      </w:r>
      <w:r w:rsidRPr="00153011">
        <w:rPr>
          <w:color w:val="auto"/>
          <w:sz w:val="22"/>
          <w:szCs w:val="22"/>
        </w:rPr>
        <w:t xml:space="preserve">) dan </w:t>
      </w:r>
      <w:r w:rsidRPr="00153011">
        <w:rPr>
          <w:color w:val="auto"/>
          <w:sz w:val="22"/>
          <w:szCs w:val="22"/>
          <w:lang w:val="en-ID"/>
        </w:rPr>
        <w:t>metode EOQ (</w:t>
      </w:r>
      <w:r w:rsidRPr="00153011">
        <w:rPr>
          <w:i/>
          <w:iCs/>
          <w:color w:val="auto"/>
          <w:sz w:val="22"/>
          <w:szCs w:val="22"/>
          <w:lang w:val="en-ID"/>
        </w:rPr>
        <w:t>Economic Order Quantity</w:t>
      </w:r>
      <w:r w:rsidRPr="00153011">
        <w:rPr>
          <w:color w:val="auto"/>
          <w:sz w:val="22"/>
          <w:szCs w:val="22"/>
          <w:lang w:val="en-ID"/>
        </w:rPr>
        <w:t>)</w:t>
      </w:r>
      <w:r w:rsidRPr="00153011">
        <w:rPr>
          <w:color w:val="auto"/>
          <w:sz w:val="22"/>
          <w:szCs w:val="22"/>
        </w:rPr>
        <w:t xml:space="preserve"> (X</w:t>
      </w:r>
      <w:r w:rsidRPr="00153011">
        <w:rPr>
          <w:color w:val="auto"/>
          <w:sz w:val="22"/>
          <w:szCs w:val="22"/>
          <w:vertAlign w:val="subscript"/>
        </w:rPr>
        <w:t>2</w:t>
      </w:r>
      <w:r w:rsidRPr="00153011">
        <w:rPr>
          <w:color w:val="auto"/>
          <w:sz w:val="22"/>
          <w:szCs w:val="22"/>
        </w:rPr>
        <w:t xml:space="preserve">) bernilai 0 (konstan) maka variabel Ketersediaan Obat (Y) bernilai 2,390. </w:t>
      </w:r>
    </w:p>
    <w:p w14:paraId="351448B1" w14:textId="77777777" w:rsidR="00F87761" w:rsidRPr="00153011" w:rsidRDefault="00F87761" w:rsidP="00E541FC">
      <w:pPr>
        <w:pStyle w:val="ParagrapNormal"/>
        <w:numPr>
          <w:ilvl w:val="0"/>
          <w:numId w:val="25"/>
        </w:numPr>
        <w:spacing w:line="240" w:lineRule="auto"/>
        <w:ind w:left="284" w:right="0" w:hanging="284"/>
        <w:rPr>
          <w:color w:val="auto"/>
          <w:sz w:val="22"/>
          <w:szCs w:val="22"/>
        </w:rPr>
      </w:pPr>
      <w:r w:rsidRPr="00153011">
        <w:rPr>
          <w:color w:val="auto"/>
          <w:sz w:val="22"/>
          <w:szCs w:val="22"/>
        </w:rPr>
        <w:t xml:space="preserve">Nilai Koefisien regresi variabel </w:t>
      </w:r>
      <w:r w:rsidRPr="00153011">
        <w:rPr>
          <w:color w:val="auto"/>
          <w:sz w:val="22"/>
          <w:szCs w:val="22"/>
          <w:lang w:val="en-US"/>
        </w:rPr>
        <w:t xml:space="preserve">analisis </w:t>
      </w:r>
      <w:r w:rsidRPr="00153011">
        <w:rPr>
          <w:color w:val="auto"/>
          <w:sz w:val="22"/>
          <w:szCs w:val="22"/>
          <w:lang w:val="en-ID"/>
        </w:rPr>
        <w:t>VEN (</w:t>
      </w:r>
      <w:r w:rsidRPr="00153011">
        <w:rPr>
          <w:color w:val="auto"/>
          <w:sz w:val="22"/>
          <w:szCs w:val="22"/>
        </w:rPr>
        <w:t>Vital, Esensial, Non esensial) (X</w:t>
      </w:r>
      <w:r w:rsidRPr="00153011">
        <w:rPr>
          <w:color w:val="auto"/>
          <w:sz w:val="22"/>
          <w:szCs w:val="22"/>
          <w:vertAlign w:val="subscript"/>
        </w:rPr>
        <w:t>1</w:t>
      </w:r>
      <w:r w:rsidRPr="00153011">
        <w:rPr>
          <w:color w:val="auto"/>
          <w:sz w:val="22"/>
          <w:szCs w:val="22"/>
        </w:rPr>
        <w:t xml:space="preserve">) bernilai positif (+) sebesar 0,244. Maka bisa diartikan </w:t>
      </w:r>
      <w:r w:rsidRPr="00153011">
        <w:rPr>
          <w:color w:val="auto"/>
          <w:sz w:val="22"/>
          <w:szCs w:val="22"/>
        </w:rPr>
        <w:lastRenderedPageBreak/>
        <w:t xml:space="preserve">bahwa jika variabel </w:t>
      </w:r>
      <w:r w:rsidRPr="00153011">
        <w:rPr>
          <w:color w:val="auto"/>
          <w:sz w:val="22"/>
          <w:szCs w:val="22"/>
          <w:lang w:val="en-US"/>
        </w:rPr>
        <w:t xml:space="preserve">analisis </w:t>
      </w:r>
      <w:r w:rsidRPr="00153011">
        <w:rPr>
          <w:color w:val="auto"/>
          <w:sz w:val="22"/>
          <w:szCs w:val="22"/>
          <w:lang w:val="en-ID"/>
        </w:rPr>
        <w:t>VEN (</w:t>
      </w:r>
      <w:r w:rsidRPr="00153011">
        <w:rPr>
          <w:color w:val="auto"/>
          <w:sz w:val="22"/>
          <w:szCs w:val="22"/>
        </w:rPr>
        <w:t>Vital, Esensial, Non esensial) (X</w:t>
      </w:r>
      <w:r w:rsidRPr="00153011">
        <w:rPr>
          <w:color w:val="auto"/>
          <w:sz w:val="22"/>
          <w:szCs w:val="22"/>
          <w:vertAlign w:val="subscript"/>
        </w:rPr>
        <w:t>1</w:t>
      </w:r>
      <w:r w:rsidRPr="00153011">
        <w:rPr>
          <w:color w:val="auto"/>
          <w:sz w:val="22"/>
          <w:szCs w:val="22"/>
        </w:rPr>
        <w:t>) meningkat maka variabel Ketersediaan Obat (Y) akan meningkat, begitu juga sebaliknya.</w:t>
      </w:r>
      <w:bookmarkStart w:id="6" w:name="_Hlk172507288"/>
    </w:p>
    <w:p w14:paraId="663590FB" w14:textId="77777777" w:rsidR="00F87761" w:rsidRPr="00153011" w:rsidRDefault="00F87761" w:rsidP="00E541FC">
      <w:pPr>
        <w:pStyle w:val="ParagrapNormal"/>
        <w:numPr>
          <w:ilvl w:val="0"/>
          <w:numId w:val="25"/>
        </w:numPr>
        <w:spacing w:line="240" w:lineRule="auto"/>
        <w:ind w:left="284" w:right="0" w:hanging="284"/>
        <w:rPr>
          <w:color w:val="auto"/>
          <w:sz w:val="22"/>
          <w:szCs w:val="22"/>
        </w:rPr>
      </w:pPr>
      <w:r w:rsidRPr="00153011">
        <w:rPr>
          <w:color w:val="auto"/>
          <w:sz w:val="22"/>
          <w:szCs w:val="22"/>
        </w:rPr>
        <w:t xml:space="preserve">Nilai Koefisien regresi variabel </w:t>
      </w:r>
      <w:r w:rsidRPr="00153011">
        <w:rPr>
          <w:color w:val="auto"/>
          <w:sz w:val="22"/>
          <w:szCs w:val="22"/>
          <w:lang w:val="en-ID"/>
        </w:rPr>
        <w:t>metode EOQ (</w:t>
      </w:r>
      <w:r w:rsidRPr="00153011">
        <w:rPr>
          <w:i/>
          <w:iCs/>
          <w:color w:val="auto"/>
          <w:sz w:val="22"/>
          <w:szCs w:val="22"/>
          <w:lang w:val="en-ID"/>
        </w:rPr>
        <w:t>Economic Order Quantity</w:t>
      </w:r>
      <w:r w:rsidRPr="00153011">
        <w:rPr>
          <w:color w:val="auto"/>
          <w:sz w:val="22"/>
          <w:szCs w:val="22"/>
          <w:lang w:val="en-ID"/>
        </w:rPr>
        <w:t>)</w:t>
      </w:r>
      <w:r w:rsidRPr="00153011">
        <w:rPr>
          <w:color w:val="auto"/>
          <w:sz w:val="22"/>
          <w:szCs w:val="22"/>
        </w:rPr>
        <w:t xml:space="preserve"> (X</w:t>
      </w:r>
      <w:r w:rsidRPr="00153011">
        <w:rPr>
          <w:color w:val="auto"/>
          <w:sz w:val="22"/>
          <w:szCs w:val="22"/>
          <w:vertAlign w:val="subscript"/>
        </w:rPr>
        <w:t>2</w:t>
      </w:r>
      <w:r w:rsidRPr="00153011">
        <w:rPr>
          <w:color w:val="auto"/>
          <w:sz w:val="22"/>
          <w:szCs w:val="22"/>
        </w:rPr>
        <w:t xml:space="preserve">) bernilai positif (+) sebesar 0,356. Maka bisa diartikan bahwa  jika variabel </w:t>
      </w:r>
      <w:r w:rsidRPr="00153011">
        <w:rPr>
          <w:color w:val="auto"/>
          <w:sz w:val="22"/>
          <w:szCs w:val="22"/>
          <w:lang w:val="en-ID"/>
        </w:rPr>
        <w:t>metode EOQ (</w:t>
      </w:r>
      <w:r w:rsidRPr="00153011">
        <w:rPr>
          <w:i/>
          <w:iCs/>
          <w:color w:val="auto"/>
          <w:sz w:val="22"/>
          <w:szCs w:val="22"/>
          <w:lang w:val="en-ID"/>
        </w:rPr>
        <w:t>Economic Order Quantity</w:t>
      </w:r>
      <w:r w:rsidRPr="00153011">
        <w:rPr>
          <w:color w:val="auto"/>
          <w:sz w:val="22"/>
          <w:szCs w:val="22"/>
          <w:lang w:val="en-ID"/>
        </w:rPr>
        <w:t>)</w:t>
      </w:r>
      <w:r w:rsidRPr="00153011">
        <w:rPr>
          <w:color w:val="auto"/>
          <w:sz w:val="22"/>
          <w:szCs w:val="22"/>
        </w:rPr>
        <w:t xml:space="preserve"> (X</w:t>
      </w:r>
      <w:r w:rsidRPr="00153011">
        <w:rPr>
          <w:color w:val="auto"/>
          <w:sz w:val="22"/>
          <w:szCs w:val="22"/>
          <w:vertAlign w:val="subscript"/>
        </w:rPr>
        <w:t>2</w:t>
      </w:r>
      <w:r w:rsidRPr="00153011">
        <w:rPr>
          <w:color w:val="auto"/>
          <w:sz w:val="22"/>
          <w:szCs w:val="22"/>
        </w:rPr>
        <w:t>) meningkat maka variabel Ketersediaan Obat (Y) akan meningkat, begitu juga sebaliknya.</w:t>
      </w:r>
    </w:p>
    <w:p w14:paraId="3007CF7E" w14:textId="77777777" w:rsidR="00F87761" w:rsidRPr="00153011" w:rsidRDefault="00F87761" w:rsidP="00F87761">
      <w:pPr>
        <w:pStyle w:val="ParagrapNormal"/>
        <w:spacing w:line="240" w:lineRule="auto"/>
        <w:ind w:left="0" w:right="0" w:firstLine="0"/>
        <w:rPr>
          <w:color w:val="auto"/>
          <w:sz w:val="22"/>
          <w:szCs w:val="22"/>
        </w:rPr>
      </w:pPr>
      <w:bookmarkStart w:id="7" w:name="_Hlk172507588"/>
      <w:bookmarkEnd w:id="5"/>
      <w:bookmarkEnd w:id="6"/>
      <w:r w:rsidRPr="00153011">
        <w:rPr>
          <w:color w:val="auto"/>
          <w:sz w:val="22"/>
          <w:szCs w:val="22"/>
        </w:rPr>
        <w:t xml:space="preserve">Berdasarkan hasil analisis regresi, sebagaimana terlihat pada </w:t>
      </w:r>
      <w:r w:rsidRPr="00153011">
        <w:rPr>
          <w:i/>
          <w:iCs/>
          <w:color w:val="auto"/>
          <w:sz w:val="22"/>
          <w:szCs w:val="22"/>
        </w:rPr>
        <w:t>outpu</w:t>
      </w:r>
      <w:r w:rsidRPr="00153011">
        <w:rPr>
          <w:color w:val="auto"/>
          <w:sz w:val="22"/>
          <w:szCs w:val="22"/>
        </w:rPr>
        <w:t xml:space="preserve">t model </w:t>
      </w:r>
      <w:r w:rsidRPr="00153011">
        <w:rPr>
          <w:i/>
          <w:iCs/>
          <w:color w:val="auto"/>
          <w:sz w:val="22"/>
          <w:szCs w:val="22"/>
        </w:rPr>
        <w:t>summary</w:t>
      </w:r>
      <w:r w:rsidRPr="00153011">
        <w:rPr>
          <w:color w:val="auto"/>
          <w:sz w:val="22"/>
          <w:szCs w:val="22"/>
        </w:rPr>
        <w:t xml:space="preserve"> tabel 4.18 diperoleh angka R sebesar 0,988. Hal ini menunjukkan bahwa terjadi hubungan yang sangat kuat antara VEN (Vital, Esensial, Non esensial) (X1) dan EOQ </w:t>
      </w:r>
      <w:r w:rsidRPr="00153011">
        <w:rPr>
          <w:i/>
          <w:iCs/>
          <w:color w:val="auto"/>
          <w:sz w:val="22"/>
          <w:szCs w:val="22"/>
        </w:rPr>
        <w:t>(Economic Order Quantity</w:t>
      </w:r>
      <w:r w:rsidRPr="00153011">
        <w:rPr>
          <w:color w:val="auto"/>
          <w:sz w:val="22"/>
          <w:szCs w:val="22"/>
        </w:rPr>
        <w:t>) (X2) terhadap Ketersediaan Obat (Y).</w:t>
      </w:r>
    </w:p>
    <w:bookmarkEnd w:id="7"/>
    <w:p w14:paraId="36AFD43D"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b/>
          <w:sz w:val="20"/>
          <w:szCs w:val="20"/>
        </w:rPr>
      </w:pPr>
    </w:p>
    <w:p w14:paraId="126DFC3C" w14:textId="77777777" w:rsidR="00F87761" w:rsidRPr="00153011" w:rsidRDefault="00F87761" w:rsidP="00E541FC">
      <w:pPr>
        <w:pStyle w:val="ListParagraph"/>
        <w:numPr>
          <w:ilvl w:val="0"/>
          <w:numId w:val="23"/>
        </w:numPr>
        <w:pBdr>
          <w:top w:val="nil"/>
          <w:left w:val="nil"/>
          <w:bottom w:val="nil"/>
          <w:right w:val="nil"/>
          <w:between w:val="nil"/>
        </w:pBdr>
        <w:ind w:left="284" w:hanging="284"/>
        <w:jc w:val="both"/>
        <w:rPr>
          <w:rFonts w:eastAsia="Times New Roman"/>
          <w:bCs/>
        </w:rPr>
      </w:pPr>
      <w:r w:rsidRPr="00153011">
        <w:rPr>
          <w:rFonts w:eastAsia="Times New Roman"/>
          <w:bCs/>
        </w:rPr>
        <w:t>Uji Hipotesis</w:t>
      </w:r>
    </w:p>
    <w:p w14:paraId="30912949" w14:textId="7301E908" w:rsidR="00F87761" w:rsidRPr="00153011" w:rsidRDefault="00F87761" w:rsidP="00153011">
      <w:pPr>
        <w:pStyle w:val="ListParagraph"/>
        <w:numPr>
          <w:ilvl w:val="0"/>
          <w:numId w:val="26"/>
        </w:numPr>
        <w:pBdr>
          <w:top w:val="nil"/>
          <w:left w:val="nil"/>
          <w:bottom w:val="nil"/>
          <w:right w:val="nil"/>
          <w:between w:val="nil"/>
        </w:pBdr>
        <w:ind w:left="284" w:hanging="284"/>
        <w:jc w:val="both"/>
        <w:rPr>
          <w:rFonts w:eastAsia="Times New Roman"/>
          <w:bCs/>
        </w:rPr>
      </w:pPr>
      <w:r w:rsidRPr="00153011">
        <w:rPr>
          <w:rFonts w:eastAsia="Times New Roman"/>
          <w:bCs/>
        </w:rPr>
        <w:t>Uji Parsial (Uji t-statistik)</w:t>
      </w:r>
    </w:p>
    <w:p w14:paraId="4BE9AF35" w14:textId="77777777" w:rsidR="00F87761" w:rsidRPr="00153011" w:rsidRDefault="00F87761" w:rsidP="00F87761">
      <w:pPr>
        <w:pStyle w:val="ListParagraph"/>
        <w:spacing w:before="120"/>
        <w:ind w:left="0"/>
        <w:jc w:val="center"/>
        <w:rPr>
          <w:sz w:val="20"/>
          <w:szCs w:val="20"/>
          <w:lang w:val="en-ID"/>
        </w:rPr>
      </w:pPr>
    </w:p>
    <w:p w14:paraId="5EF36E5A" w14:textId="77777777" w:rsidR="00F87761" w:rsidRPr="00153011" w:rsidRDefault="00F87761" w:rsidP="00F87761">
      <w:pPr>
        <w:pStyle w:val="ListParagraph"/>
        <w:spacing w:before="120"/>
        <w:ind w:left="0"/>
        <w:jc w:val="center"/>
        <w:rPr>
          <w:sz w:val="20"/>
          <w:szCs w:val="20"/>
          <w:lang w:val="en-ID"/>
        </w:rPr>
      </w:pPr>
      <w:proofErr w:type="gramStart"/>
      <w:r w:rsidRPr="00153011">
        <w:rPr>
          <w:sz w:val="20"/>
          <w:szCs w:val="20"/>
          <w:lang w:val="en-ID"/>
        </w:rPr>
        <w:t>Tabel 14.</w:t>
      </w:r>
      <w:proofErr w:type="gramEnd"/>
      <w:r w:rsidRPr="00153011">
        <w:rPr>
          <w:sz w:val="20"/>
          <w:szCs w:val="20"/>
          <w:lang w:val="en-ID"/>
        </w:rPr>
        <w:t xml:space="preserve"> Hasil Uji Parsial (Uji t-statistik)</w:t>
      </w:r>
    </w:p>
    <w:tbl>
      <w:tblPr>
        <w:tblW w:w="436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60"/>
        <w:gridCol w:w="671"/>
        <w:gridCol w:w="567"/>
        <w:gridCol w:w="705"/>
        <w:gridCol w:w="855"/>
        <w:gridCol w:w="571"/>
        <w:gridCol w:w="538"/>
      </w:tblGrid>
      <w:tr w:rsidR="00153011" w:rsidRPr="00153011" w14:paraId="34F8E7FE" w14:textId="77777777" w:rsidTr="00153011">
        <w:trPr>
          <w:cantSplit/>
          <w:trHeight w:val="243"/>
          <w:jc w:val="center"/>
        </w:trPr>
        <w:tc>
          <w:tcPr>
            <w:tcW w:w="4367" w:type="dxa"/>
            <w:gridSpan w:val="7"/>
            <w:tcBorders>
              <w:top w:val="single" w:sz="4" w:space="0" w:color="auto"/>
              <w:bottom w:val="nil"/>
            </w:tcBorders>
            <w:shd w:val="clear" w:color="auto" w:fill="auto"/>
            <w:vAlign w:val="center"/>
          </w:tcPr>
          <w:p w14:paraId="3BDD5454"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b/>
                <w:bCs/>
                <w:sz w:val="20"/>
                <w:szCs w:val="20"/>
              </w:rPr>
              <w:t>Coefficients</w:t>
            </w:r>
            <w:r w:rsidRPr="00153011">
              <w:rPr>
                <w:rFonts w:ascii="Times New Roman" w:hAnsi="Times New Roman" w:cs="Times New Roman"/>
                <w:b/>
                <w:bCs/>
                <w:sz w:val="20"/>
                <w:szCs w:val="20"/>
                <w:vertAlign w:val="superscript"/>
              </w:rPr>
              <w:t>a</w:t>
            </w:r>
          </w:p>
        </w:tc>
      </w:tr>
      <w:tr w:rsidR="00153011" w:rsidRPr="00153011" w14:paraId="4741E2AB" w14:textId="77777777" w:rsidTr="00153011">
        <w:trPr>
          <w:cantSplit/>
          <w:trHeight w:val="243"/>
          <w:jc w:val="center"/>
        </w:trPr>
        <w:tc>
          <w:tcPr>
            <w:tcW w:w="1131" w:type="dxa"/>
            <w:gridSpan w:val="2"/>
            <w:vMerge w:val="restart"/>
            <w:tcBorders>
              <w:top w:val="nil"/>
              <w:bottom w:val="nil"/>
            </w:tcBorders>
            <w:shd w:val="clear" w:color="auto" w:fill="auto"/>
            <w:vAlign w:val="bottom"/>
          </w:tcPr>
          <w:p w14:paraId="4BE8CE12"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1272" w:type="dxa"/>
            <w:gridSpan w:val="2"/>
            <w:tcBorders>
              <w:top w:val="nil"/>
              <w:bottom w:val="nil"/>
            </w:tcBorders>
            <w:shd w:val="clear" w:color="auto" w:fill="auto"/>
            <w:vAlign w:val="bottom"/>
          </w:tcPr>
          <w:p w14:paraId="3D36575D"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Unstandar</w:t>
            </w:r>
          </w:p>
          <w:p w14:paraId="68C267EB"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dized Coefficients</w:t>
            </w:r>
          </w:p>
        </w:tc>
        <w:tc>
          <w:tcPr>
            <w:tcW w:w="855" w:type="dxa"/>
            <w:tcBorders>
              <w:top w:val="nil"/>
              <w:bottom w:val="nil"/>
            </w:tcBorders>
            <w:shd w:val="clear" w:color="auto" w:fill="auto"/>
            <w:vAlign w:val="bottom"/>
          </w:tcPr>
          <w:p w14:paraId="05199A1C"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Standar</w:t>
            </w:r>
          </w:p>
          <w:p w14:paraId="4239E1B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dized Coeffi</w:t>
            </w:r>
          </w:p>
          <w:p w14:paraId="4193FBA6"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cients</w:t>
            </w:r>
          </w:p>
        </w:tc>
        <w:tc>
          <w:tcPr>
            <w:tcW w:w="571" w:type="dxa"/>
            <w:vMerge w:val="restart"/>
            <w:tcBorders>
              <w:top w:val="nil"/>
              <w:bottom w:val="nil"/>
            </w:tcBorders>
            <w:shd w:val="clear" w:color="auto" w:fill="auto"/>
            <w:vAlign w:val="bottom"/>
          </w:tcPr>
          <w:p w14:paraId="6529D98F" w14:textId="77777777" w:rsidR="00F87761" w:rsidRPr="00153011" w:rsidRDefault="00F87761" w:rsidP="00B73249">
            <w:pPr>
              <w:autoSpaceDE w:val="0"/>
              <w:autoSpaceDN w:val="0"/>
              <w:adjustRightInd w:val="0"/>
              <w:spacing w:after="0"/>
              <w:ind w:left="60" w:right="60"/>
              <w:jc w:val="center"/>
              <w:rPr>
                <w:rFonts w:ascii="Times New Roman" w:hAnsi="Times New Roman" w:cs="Times New Roman"/>
                <w:sz w:val="20"/>
                <w:szCs w:val="20"/>
              </w:rPr>
            </w:pPr>
            <w:r w:rsidRPr="00153011">
              <w:rPr>
                <w:rFonts w:ascii="Times New Roman" w:hAnsi="Times New Roman" w:cs="Times New Roman"/>
                <w:sz w:val="20"/>
                <w:szCs w:val="20"/>
              </w:rPr>
              <w:t>t</w:t>
            </w:r>
          </w:p>
        </w:tc>
        <w:tc>
          <w:tcPr>
            <w:tcW w:w="538" w:type="dxa"/>
            <w:vMerge w:val="restart"/>
            <w:tcBorders>
              <w:top w:val="nil"/>
              <w:bottom w:val="nil"/>
            </w:tcBorders>
            <w:shd w:val="clear" w:color="auto" w:fill="auto"/>
            <w:vAlign w:val="bottom"/>
          </w:tcPr>
          <w:p w14:paraId="118C1D04" w14:textId="77777777" w:rsidR="00F87761" w:rsidRPr="00153011" w:rsidRDefault="00F87761" w:rsidP="00B73249">
            <w:pPr>
              <w:autoSpaceDE w:val="0"/>
              <w:autoSpaceDN w:val="0"/>
              <w:adjustRightInd w:val="0"/>
              <w:spacing w:after="0"/>
              <w:ind w:left="60" w:right="60"/>
              <w:jc w:val="center"/>
              <w:rPr>
                <w:rFonts w:ascii="Times New Roman" w:hAnsi="Times New Roman" w:cs="Times New Roman"/>
                <w:sz w:val="20"/>
                <w:szCs w:val="20"/>
              </w:rPr>
            </w:pPr>
            <w:r w:rsidRPr="00153011">
              <w:rPr>
                <w:rFonts w:ascii="Times New Roman" w:hAnsi="Times New Roman" w:cs="Times New Roman"/>
                <w:sz w:val="20"/>
                <w:szCs w:val="20"/>
              </w:rPr>
              <w:t>Sig.</w:t>
            </w:r>
          </w:p>
        </w:tc>
      </w:tr>
      <w:tr w:rsidR="00153011" w:rsidRPr="00153011" w14:paraId="70C400DB" w14:textId="77777777" w:rsidTr="00153011">
        <w:trPr>
          <w:cantSplit/>
          <w:trHeight w:val="243"/>
          <w:jc w:val="center"/>
        </w:trPr>
        <w:tc>
          <w:tcPr>
            <w:tcW w:w="1131" w:type="dxa"/>
            <w:gridSpan w:val="2"/>
            <w:vMerge/>
            <w:tcBorders>
              <w:top w:val="nil"/>
              <w:bottom w:val="single" w:sz="4" w:space="0" w:color="auto"/>
            </w:tcBorders>
            <w:shd w:val="clear" w:color="auto" w:fill="auto"/>
            <w:vAlign w:val="bottom"/>
          </w:tcPr>
          <w:p w14:paraId="45A18726"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567" w:type="dxa"/>
            <w:tcBorders>
              <w:top w:val="nil"/>
              <w:bottom w:val="single" w:sz="4" w:space="0" w:color="auto"/>
            </w:tcBorders>
            <w:shd w:val="clear" w:color="auto" w:fill="auto"/>
            <w:vAlign w:val="bottom"/>
          </w:tcPr>
          <w:p w14:paraId="60CA8C27"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B</w:t>
            </w:r>
          </w:p>
        </w:tc>
        <w:tc>
          <w:tcPr>
            <w:tcW w:w="705" w:type="dxa"/>
            <w:tcBorders>
              <w:top w:val="nil"/>
              <w:bottom w:val="single" w:sz="4" w:space="0" w:color="auto"/>
            </w:tcBorders>
            <w:shd w:val="clear" w:color="auto" w:fill="auto"/>
            <w:vAlign w:val="bottom"/>
          </w:tcPr>
          <w:p w14:paraId="556F9BB8"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Std. Error</w:t>
            </w:r>
          </w:p>
        </w:tc>
        <w:tc>
          <w:tcPr>
            <w:tcW w:w="855" w:type="dxa"/>
            <w:tcBorders>
              <w:top w:val="nil"/>
              <w:bottom w:val="single" w:sz="4" w:space="0" w:color="auto"/>
            </w:tcBorders>
            <w:shd w:val="clear" w:color="auto" w:fill="auto"/>
            <w:vAlign w:val="bottom"/>
          </w:tcPr>
          <w:p w14:paraId="35B5BCBC"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Beta</w:t>
            </w:r>
          </w:p>
        </w:tc>
        <w:tc>
          <w:tcPr>
            <w:tcW w:w="571" w:type="dxa"/>
            <w:vMerge/>
            <w:tcBorders>
              <w:top w:val="nil"/>
              <w:bottom w:val="single" w:sz="4" w:space="0" w:color="auto"/>
            </w:tcBorders>
            <w:shd w:val="clear" w:color="auto" w:fill="auto"/>
            <w:vAlign w:val="bottom"/>
          </w:tcPr>
          <w:p w14:paraId="18163870"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538" w:type="dxa"/>
            <w:vMerge/>
            <w:tcBorders>
              <w:top w:val="nil"/>
              <w:bottom w:val="single" w:sz="4" w:space="0" w:color="auto"/>
            </w:tcBorders>
            <w:shd w:val="clear" w:color="auto" w:fill="auto"/>
            <w:vAlign w:val="bottom"/>
          </w:tcPr>
          <w:p w14:paraId="277FE6BF"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r>
      <w:tr w:rsidR="00153011" w:rsidRPr="00153011" w14:paraId="1D155ACB" w14:textId="77777777" w:rsidTr="00153011">
        <w:trPr>
          <w:cantSplit/>
          <w:trHeight w:val="243"/>
          <w:jc w:val="center"/>
        </w:trPr>
        <w:tc>
          <w:tcPr>
            <w:tcW w:w="460" w:type="dxa"/>
            <w:vMerge w:val="restart"/>
            <w:tcBorders>
              <w:top w:val="single" w:sz="4" w:space="0" w:color="auto"/>
            </w:tcBorders>
            <w:shd w:val="clear" w:color="auto" w:fill="auto"/>
          </w:tcPr>
          <w:p w14:paraId="2A61B8BD"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671" w:type="dxa"/>
            <w:tcBorders>
              <w:top w:val="single" w:sz="4" w:space="0" w:color="auto"/>
            </w:tcBorders>
            <w:shd w:val="clear" w:color="auto" w:fill="auto"/>
            <w:vAlign w:val="center"/>
          </w:tcPr>
          <w:p w14:paraId="01F8E2C9"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(Cons</w:t>
            </w:r>
          </w:p>
          <w:p w14:paraId="4420EE5E"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tant)</w:t>
            </w:r>
          </w:p>
        </w:tc>
        <w:tc>
          <w:tcPr>
            <w:tcW w:w="567" w:type="dxa"/>
            <w:tcBorders>
              <w:top w:val="single" w:sz="4" w:space="0" w:color="auto"/>
            </w:tcBorders>
            <w:shd w:val="clear" w:color="auto" w:fill="auto"/>
            <w:vAlign w:val="center"/>
          </w:tcPr>
          <w:p w14:paraId="3E657294" w14:textId="77777777" w:rsidR="00F87761" w:rsidRPr="00153011" w:rsidRDefault="00F87761" w:rsidP="00B73249">
            <w:pPr>
              <w:autoSpaceDE w:val="0"/>
              <w:autoSpaceDN w:val="0"/>
              <w:adjustRightInd w:val="0"/>
              <w:spacing w:after="0" w:line="240" w:lineRule="auto"/>
              <w:ind w:right="-1"/>
              <w:jc w:val="center"/>
              <w:rPr>
                <w:rFonts w:ascii="Times New Roman" w:hAnsi="Times New Roman" w:cs="Times New Roman"/>
                <w:sz w:val="20"/>
                <w:szCs w:val="20"/>
              </w:rPr>
            </w:pPr>
            <w:r w:rsidRPr="00153011">
              <w:rPr>
                <w:rFonts w:ascii="Times New Roman" w:hAnsi="Times New Roman" w:cs="Times New Roman"/>
                <w:sz w:val="20"/>
                <w:szCs w:val="20"/>
              </w:rPr>
              <w:t>2,390</w:t>
            </w:r>
          </w:p>
        </w:tc>
        <w:tc>
          <w:tcPr>
            <w:tcW w:w="705" w:type="dxa"/>
            <w:tcBorders>
              <w:top w:val="single" w:sz="4" w:space="0" w:color="auto"/>
            </w:tcBorders>
            <w:shd w:val="clear" w:color="auto" w:fill="auto"/>
            <w:vAlign w:val="center"/>
          </w:tcPr>
          <w:p w14:paraId="54E96DDB"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1,369</w:t>
            </w:r>
          </w:p>
        </w:tc>
        <w:tc>
          <w:tcPr>
            <w:tcW w:w="855" w:type="dxa"/>
            <w:tcBorders>
              <w:top w:val="single" w:sz="4" w:space="0" w:color="auto"/>
            </w:tcBorders>
            <w:shd w:val="clear" w:color="auto" w:fill="auto"/>
            <w:vAlign w:val="center"/>
          </w:tcPr>
          <w:p w14:paraId="1A285F73"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c>
          <w:tcPr>
            <w:tcW w:w="571" w:type="dxa"/>
            <w:tcBorders>
              <w:top w:val="single" w:sz="4" w:space="0" w:color="auto"/>
            </w:tcBorders>
            <w:shd w:val="clear" w:color="auto" w:fill="auto"/>
            <w:vAlign w:val="center"/>
          </w:tcPr>
          <w:p w14:paraId="19E2800B" w14:textId="77777777" w:rsidR="00F87761" w:rsidRPr="00153011" w:rsidRDefault="00F87761" w:rsidP="00B73249">
            <w:pPr>
              <w:autoSpaceDE w:val="0"/>
              <w:autoSpaceDN w:val="0"/>
              <w:adjustRightInd w:val="0"/>
              <w:spacing w:after="0" w:line="240" w:lineRule="auto"/>
              <w:ind w:left="1"/>
              <w:jc w:val="center"/>
              <w:rPr>
                <w:rFonts w:ascii="Times New Roman" w:hAnsi="Times New Roman" w:cs="Times New Roman"/>
                <w:sz w:val="20"/>
                <w:szCs w:val="20"/>
              </w:rPr>
            </w:pPr>
            <w:r w:rsidRPr="00153011">
              <w:rPr>
                <w:rFonts w:ascii="Times New Roman" w:hAnsi="Times New Roman" w:cs="Times New Roman"/>
                <w:sz w:val="20"/>
                <w:szCs w:val="20"/>
              </w:rPr>
              <w:t>1,745</w:t>
            </w:r>
          </w:p>
        </w:tc>
        <w:tc>
          <w:tcPr>
            <w:tcW w:w="538" w:type="dxa"/>
            <w:tcBorders>
              <w:top w:val="single" w:sz="4" w:space="0" w:color="auto"/>
            </w:tcBorders>
            <w:shd w:val="clear" w:color="auto" w:fill="auto"/>
            <w:vAlign w:val="center"/>
          </w:tcPr>
          <w:p w14:paraId="2156E17E"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,156</w:t>
            </w:r>
          </w:p>
        </w:tc>
      </w:tr>
      <w:tr w:rsidR="00153011" w:rsidRPr="00153011" w14:paraId="6777D3A0" w14:textId="77777777" w:rsidTr="00153011">
        <w:trPr>
          <w:cantSplit/>
          <w:trHeight w:val="243"/>
          <w:jc w:val="center"/>
        </w:trPr>
        <w:tc>
          <w:tcPr>
            <w:tcW w:w="460" w:type="dxa"/>
            <w:vMerge/>
            <w:shd w:val="clear" w:color="auto" w:fill="auto"/>
          </w:tcPr>
          <w:p w14:paraId="5748E42D"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671" w:type="dxa"/>
            <w:shd w:val="clear" w:color="auto" w:fill="auto"/>
            <w:vAlign w:val="center"/>
          </w:tcPr>
          <w:p w14:paraId="226688A9"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VEN</w:t>
            </w:r>
          </w:p>
        </w:tc>
        <w:tc>
          <w:tcPr>
            <w:tcW w:w="567" w:type="dxa"/>
            <w:shd w:val="clear" w:color="auto" w:fill="auto"/>
            <w:vAlign w:val="center"/>
          </w:tcPr>
          <w:p w14:paraId="52958DF7" w14:textId="77777777" w:rsidR="00F87761" w:rsidRPr="00153011" w:rsidRDefault="00F87761" w:rsidP="00B73249">
            <w:pPr>
              <w:autoSpaceDE w:val="0"/>
              <w:autoSpaceDN w:val="0"/>
              <w:adjustRightInd w:val="0"/>
              <w:spacing w:after="0" w:line="240" w:lineRule="auto"/>
              <w:ind w:right="-1"/>
              <w:jc w:val="center"/>
              <w:rPr>
                <w:rFonts w:ascii="Times New Roman" w:hAnsi="Times New Roman" w:cs="Times New Roman"/>
                <w:sz w:val="20"/>
                <w:szCs w:val="20"/>
              </w:rPr>
            </w:pPr>
            <w:r w:rsidRPr="00153011">
              <w:rPr>
                <w:rFonts w:ascii="Times New Roman" w:hAnsi="Times New Roman" w:cs="Times New Roman"/>
                <w:sz w:val="20"/>
                <w:szCs w:val="20"/>
              </w:rPr>
              <w:t>,244</w:t>
            </w:r>
          </w:p>
        </w:tc>
        <w:tc>
          <w:tcPr>
            <w:tcW w:w="705" w:type="dxa"/>
            <w:shd w:val="clear" w:color="auto" w:fill="auto"/>
            <w:vAlign w:val="center"/>
          </w:tcPr>
          <w:p w14:paraId="4E741D03"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,058</w:t>
            </w:r>
          </w:p>
        </w:tc>
        <w:tc>
          <w:tcPr>
            <w:tcW w:w="855" w:type="dxa"/>
            <w:shd w:val="clear" w:color="auto" w:fill="auto"/>
            <w:vAlign w:val="center"/>
          </w:tcPr>
          <w:p w14:paraId="5789E596"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,611</w:t>
            </w:r>
          </w:p>
        </w:tc>
        <w:tc>
          <w:tcPr>
            <w:tcW w:w="571" w:type="dxa"/>
            <w:shd w:val="clear" w:color="auto" w:fill="auto"/>
            <w:vAlign w:val="center"/>
          </w:tcPr>
          <w:p w14:paraId="6039A21A" w14:textId="77777777" w:rsidR="00F87761" w:rsidRPr="00153011" w:rsidRDefault="00F87761" w:rsidP="00B73249">
            <w:pPr>
              <w:autoSpaceDE w:val="0"/>
              <w:autoSpaceDN w:val="0"/>
              <w:adjustRightInd w:val="0"/>
              <w:spacing w:after="0" w:line="240" w:lineRule="auto"/>
              <w:ind w:left="1"/>
              <w:jc w:val="center"/>
              <w:rPr>
                <w:rFonts w:ascii="Times New Roman" w:hAnsi="Times New Roman" w:cs="Times New Roman"/>
                <w:sz w:val="20"/>
                <w:szCs w:val="20"/>
              </w:rPr>
            </w:pPr>
            <w:r w:rsidRPr="00153011">
              <w:rPr>
                <w:rFonts w:ascii="Times New Roman" w:hAnsi="Times New Roman" w:cs="Times New Roman"/>
                <w:sz w:val="20"/>
                <w:szCs w:val="20"/>
              </w:rPr>
              <w:t>4,197</w:t>
            </w:r>
          </w:p>
        </w:tc>
        <w:tc>
          <w:tcPr>
            <w:tcW w:w="538" w:type="dxa"/>
            <w:shd w:val="clear" w:color="auto" w:fill="auto"/>
            <w:vAlign w:val="center"/>
          </w:tcPr>
          <w:p w14:paraId="1E0CADE4"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,014</w:t>
            </w:r>
          </w:p>
        </w:tc>
      </w:tr>
      <w:tr w:rsidR="00153011" w:rsidRPr="00153011" w14:paraId="658D7942" w14:textId="77777777" w:rsidTr="00153011">
        <w:trPr>
          <w:cantSplit/>
          <w:trHeight w:val="243"/>
          <w:jc w:val="center"/>
        </w:trPr>
        <w:tc>
          <w:tcPr>
            <w:tcW w:w="460" w:type="dxa"/>
            <w:vMerge/>
            <w:shd w:val="clear" w:color="auto" w:fill="auto"/>
          </w:tcPr>
          <w:p w14:paraId="7AFE8C1F"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671" w:type="dxa"/>
            <w:shd w:val="clear" w:color="auto" w:fill="auto"/>
            <w:vAlign w:val="center"/>
          </w:tcPr>
          <w:p w14:paraId="125269CA"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EOQ</w:t>
            </w:r>
          </w:p>
        </w:tc>
        <w:tc>
          <w:tcPr>
            <w:tcW w:w="567" w:type="dxa"/>
            <w:shd w:val="clear" w:color="auto" w:fill="auto"/>
            <w:vAlign w:val="center"/>
          </w:tcPr>
          <w:p w14:paraId="7EB12CD7" w14:textId="77777777" w:rsidR="00F87761" w:rsidRPr="00153011" w:rsidRDefault="00F87761" w:rsidP="00B73249">
            <w:pPr>
              <w:autoSpaceDE w:val="0"/>
              <w:autoSpaceDN w:val="0"/>
              <w:adjustRightInd w:val="0"/>
              <w:spacing w:after="0" w:line="240" w:lineRule="auto"/>
              <w:ind w:right="-1"/>
              <w:jc w:val="center"/>
              <w:rPr>
                <w:rFonts w:ascii="Times New Roman" w:hAnsi="Times New Roman" w:cs="Times New Roman"/>
                <w:sz w:val="20"/>
                <w:szCs w:val="20"/>
              </w:rPr>
            </w:pPr>
            <w:r w:rsidRPr="00153011">
              <w:rPr>
                <w:rFonts w:ascii="Times New Roman" w:hAnsi="Times New Roman" w:cs="Times New Roman"/>
                <w:sz w:val="20"/>
                <w:szCs w:val="20"/>
              </w:rPr>
              <w:t>,356</w:t>
            </w:r>
          </w:p>
        </w:tc>
        <w:tc>
          <w:tcPr>
            <w:tcW w:w="705" w:type="dxa"/>
            <w:shd w:val="clear" w:color="auto" w:fill="auto"/>
            <w:vAlign w:val="center"/>
          </w:tcPr>
          <w:p w14:paraId="6E1238BA"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,125</w:t>
            </w:r>
          </w:p>
        </w:tc>
        <w:tc>
          <w:tcPr>
            <w:tcW w:w="855" w:type="dxa"/>
            <w:shd w:val="clear" w:color="auto" w:fill="auto"/>
            <w:vAlign w:val="center"/>
          </w:tcPr>
          <w:p w14:paraId="4C1724E4"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,414</w:t>
            </w:r>
          </w:p>
        </w:tc>
        <w:tc>
          <w:tcPr>
            <w:tcW w:w="571" w:type="dxa"/>
            <w:shd w:val="clear" w:color="auto" w:fill="auto"/>
            <w:vAlign w:val="center"/>
          </w:tcPr>
          <w:p w14:paraId="2EEF1945" w14:textId="77777777" w:rsidR="00F87761" w:rsidRPr="00153011" w:rsidRDefault="00F87761" w:rsidP="00B73249">
            <w:pPr>
              <w:autoSpaceDE w:val="0"/>
              <w:autoSpaceDN w:val="0"/>
              <w:adjustRightInd w:val="0"/>
              <w:spacing w:after="0" w:line="240" w:lineRule="auto"/>
              <w:ind w:left="1"/>
              <w:jc w:val="center"/>
              <w:rPr>
                <w:rFonts w:ascii="Times New Roman" w:hAnsi="Times New Roman" w:cs="Times New Roman"/>
                <w:sz w:val="20"/>
                <w:szCs w:val="20"/>
              </w:rPr>
            </w:pPr>
            <w:r w:rsidRPr="00153011">
              <w:rPr>
                <w:rFonts w:ascii="Times New Roman" w:hAnsi="Times New Roman" w:cs="Times New Roman"/>
                <w:sz w:val="20"/>
                <w:szCs w:val="20"/>
              </w:rPr>
              <w:t>2,847</w:t>
            </w:r>
          </w:p>
        </w:tc>
        <w:tc>
          <w:tcPr>
            <w:tcW w:w="538" w:type="dxa"/>
            <w:shd w:val="clear" w:color="auto" w:fill="auto"/>
            <w:vAlign w:val="center"/>
          </w:tcPr>
          <w:p w14:paraId="25A928C3"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,047</w:t>
            </w:r>
          </w:p>
        </w:tc>
      </w:tr>
      <w:tr w:rsidR="00153011" w:rsidRPr="00153011" w14:paraId="4C5AFA41" w14:textId="77777777" w:rsidTr="00153011">
        <w:trPr>
          <w:cantSplit/>
          <w:trHeight w:val="243"/>
          <w:jc w:val="center"/>
        </w:trPr>
        <w:tc>
          <w:tcPr>
            <w:tcW w:w="4367" w:type="dxa"/>
            <w:gridSpan w:val="7"/>
            <w:shd w:val="clear" w:color="auto" w:fill="auto"/>
            <w:vAlign w:val="center"/>
          </w:tcPr>
          <w:p w14:paraId="7F71D08F" w14:textId="77777777" w:rsidR="00F87761" w:rsidRPr="00153011" w:rsidRDefault="00F87761" w:rsidP="00B73249">
            <w:pPr>
              <w:autoSpaceDE w:val="0"/>
              <w:autoSpaceDN w:val="0"/>
              <w:adjustRightInd w:val="0"/>
              <w:spacing w:after="0" w:line="240" w:lineRule="auto"/>
              <w:ind w:left="60" w:right="60"/>
              <w:rPr>
                <w:rFonts w:ascii="Times New Roman" w:hAnsi="Times New Roman" w:cs="Times New Roman"/>
                <w:sz w:val="20"/>
                <w:szCs w:val="20"/>
              </w:rPr>
            </w:pPr>
            <w:r w:rsidRPr="00153011">
              <w:rPr>
                <w:rFonts w:ascii="Times New Roman" w:hAnsi="Times New Roman" w:cs="Times New Roman"/>
                <w:sz w:val="20"/>
                <w:szCs w:val="20"/>
              </w:rPr>
              <w:t>a. Dependent Variable: KETERSEDIAAN OBAT</w:t>
            </w:r>
          </w:p>
        </w:tc>
      </w:tr>
    </w:tbl>
    <w:p w14:paraId="593F76A3" w14:textId="77777777" w:rsidR="00F87761" w:rsidRPr="00153011" w:rsidRDefault="00F87761" w:rsidP="00F87761">
      <w:pPr>
        <w:pStyle w:val="ParagrapNormal"/>
        <w:spacing w:line="240" w:lineRule="auto"/>
        <w:ind w:left="0" w:right="0" w:firstLine="0"/>
        <w:rPr>
          <w:color w:val="auto"/>
          <w:sz w:val="22"/>
          <w:szCs w:val="22"/>
        </w:rPr>
      </w:pPr>
      <w:r w:rsidRPr="00153011">
        <w:rPr>
          <w:color w:val="auto"/>
          <w:sz w:val="22"/>
          <w:szCs w:val="22"/>
        </w:rPr>
        <w:t>Pengujian hipotesis statistik penelitian secara parsial dirumuskan sebagai berikut :</w:t>
      </w:r>
    </w:p>
    <w:p w14:paraId="72B7420C" w14:textId="77777777" w:rsidR="00F87761" w:rsidRPr="00153011" w:rsidRDefault="00F87761" w:rsidP="00F87761">
      <w:pPr>
        <w:pStyle w:val="ParagrapNormal"/>
        <w:spacing w:before="120" w:line="240" w:lineRule="auto"/>
        <w:ind w:left="0" w:right="0" w:firstLine="0"/>
        <w:rPr>
          <w:b/>
          <w:bCs/>
          <w:color w:val="auto"/>
          <w:sz w:val="22"/>
          <w:szCs w:val="22"/>
        </w:rPr>
      </w:pPr>
      <w:r w:rsidRPr="00153011">
        <w:rPr>
          <w:b/>
          <w:bCs/>
          <w:color w:val="auto"/>
          <w:sz w:val="22"/>
          <w:szCs w:val="22"/>
        </w:rPr>
        <w:t>Uji Parsial Variabel VEN</w:t>
      </w:r>
    </w:p>
    <w:p w14:paraId="7B6DC9B5" w14:textId="77777777" w:rsidR="00F87761" w:rsidRPr="00153011" w:rsidRDefault="00F87761" w:rsidP="00F87761">
      <w:pPr>
        <w:spacing w:after="0" w:line="240" w:lineRule="auto"/>
        <w:ind w:left="426" w:hanging="426"/>
        <w:jc w:val="both"/>
        <w:rPr>
          <w:rFonts w:ascii="Times New Roman" w:hAnsi="Times New Roman" w:cs="Times New Roman"/>
        </w:rPr>
      </w:pPr>
      <w:r w:rsidRPr="00153011">
        <w:rPr>
          <w:rFonts w:ascii="Times New Roman" w:hAnsi="Times New Roman" w:cs="Times New Roman"/>
        </w:rPr>
        <w:t>H</w:t>
      </w:r>
      <w:r w:rsidRPr="00153011">
        <w:rPr>
          <w:rFonts w:ascii="Times New Roman" w:hAnsi="Times New Roman" w:cs="Times New Roman"/>
          <w:vertAlign w:val="subscript"/>
        </w:rPr>
        <w:t>0</w:t>
      </w:r>
      <w:r w:rsidRPr="00153011">
        <w:rPr>
          <w:rFonts w:ascii="Times New Roman" w:hAnsi="Times New Roman" w:cs="Times New Roman"/>
        </w:rPr>
        <w:t xml:space="preserve"> : </w:t>
      </w:r>
      <w:r w:rsidRPr="00153011">
        <w:rPr>
          <w:rFonts w:ascii="Times New Roman" w:hAnsi="Times New Roman" w:cs="Times New Roman"/>
        </w:rPr>
        <w:tab/>
        <w:t>Tidak terdapat pengaruh positif dan signifikan antara persediaan obat dengan menggunakan metode VEN (Vital, Esensial, Non esensial) terhadap ketersediaan obat.</w:t>
      </w:r>
    </w:p>
    <w:p w14:paraId="3DE00EA1" w14:textId="77777777" w:rsidR="00F87761" w:rsidRPr="00153011" w:rsidRDefault="00F87761" w:rsidP="00F87761">
      <w:pPr>
        <w:spacing w:after="0" w:line="240" w:lineRule="auto"/>
        <w:ind w:left="426" w:hanging="426"/>
        <w:jc w:val="both"/>
        <w:rPr>
          <w:b/>
          <w:bCs/>
          <w:sz w:val="20"/>
          <w:szCs w:val="20"/>
        </w:rPr>
      </w:pPr>
      <w:r w:rsidRPr="00153011">
        <w:rPr>
          <w:rFonts w:ascii="Times New Roman" w:hAnsi="Times New Roman" w:cs="Times New Roman"/>
        </w:rPr>
        <w:t>H</w:t>
      </w:r>
      <w:r w:rsidRPr="00153011">
        <w:rPr>
          <w:rFonts w:ascii="Times New Roman" w:hAnsi="Times New Roman" w:cs="Times New Roman"/>
          <w:vertAlign w:val="subscript"/>
        </w:rPr>
        <w:t>a</w:t>
      </w:r>
      <w:r w:rsidRPr="00153011">
        <w:rPr>
          <w:rFonts w:ascii="Times New Roman" w:hAnsi="Times New Roman" w:cs="Times New Roman"/>
        </w:rPr>
        <w:t xml:space="preserve"> : </w:t>
      </w:r>
      <w:r w:rsidRPr="00153011">
        <w:rPr>
          <w:rFonts w:ascii="Times New Roman" w:hAnsi="Times New Roman" w:cs="Times New Roman"/>
        </w:rPr>
        <w:tab/>
        <w:t>Terdapat pengaruh positif dan signifikan antara persediaan obat dengan menggunakan metode VEN (Vital, Esensial, Non esensial) terhadap ketersediaan obat</w:t>
      </w:r>
    </w:p>
    <w:p w14:paraId="579E034A" w14:textId="77777777" w:rsidR="00F87761" w:rsidRPr="00153011" w:rsidRDefault="00F87761" w:rsidP="00F87761">
      <w:pPr>
        <w:spacing w:after="0" w:line="240" w:lineRule="auto"/>
        <w:ind w:left="426" w:hanging="426"/>
        <w:jc w:val="both"/>
        <w:rPr>
          <w:rFonts w:ascii="Times New Roman" w:hAnsi="Times New Roman" w:cs="Times New Roman"/>
          <w:lang w:eastAsia="id-ID"/>
        </w:rPr>
      </w:pPr>
      <w:r w:rsidRPr="00153011">
        <w:rPr>
          <w:rFonts w:ascii="Times New Roman" w:hAnsi="Times New Roman" w:cs="Times New Roman"/>
          <w:lang w:eastAsia="id-ID"/>
        </w:rPr>
        <w:t>Kriteria pengujian :</w:t>
      </w:r>
    </w:p>
    <w:p w14:paraId="63F10EB0" w14:textId="77777777" w:rsidR="00F87761" w:rsidRPr="00153011" w:rsidRDefault="00F87761" w:rsidP="00E541FC">
      <w:pPr>
        <w:pStyle w:val="ListParagraph"/>
        <w:numPr>
          <w:ilvl w:val="0"/>
          <w:numId w:val="27"/>
        </w:numPr>
        <w:ind w:left="284" w:hanging="284"/>
        <w:contextualSpacing/>
        <w:jc w:val="both"/>
        <w:rPr>
          <w:sz w:val="22"/>
          <w:szCs w:val="22"/>
        </w:rPr>
      </w:pPr>
      <w:r w:rsidRPr="00153011">
        <w:rPr>
          <w:sz w:val="22"/>
          <w:szCs w:val="22"/>
        </w:rPr>
        <w:t>Jika F hitung &gt; F tabel, maka H</w:t>
      </w:r>
      <w:r w:rsidRPr="00153011">
        <w:rPr>
          <w:sz w:val="22"/>
          <w:szCs w:val="22"/>
          <w:vertAlign w:val="subscript"/>
        </w:rPr>
        <w:t xml:space="preserve">0 </w:t>
      </w:r>
      <w:r w:rsidRPr="00153011">
        <w:rPr>
          <w:sz w:val="22"/>
          <w:szCs w:val="22"/>
        </w:rPr>
        <w:t>ditolak.</w:t>
      </w:r>
    </w:p>
    <w:p w14:paraId="31CD69DA" w14:textId="77777777" w:rsidR="00F87761" w:rsidRPr="00153011" w:rsidRDefault="00F87761" w:rsidP="00E541FC">
      <w:pPr>
        <w:pStyle w:val="ListParagraph"/>
        <w:numPr>
          <w:ilvl w:val="0"/>
          <w:numId w:val="27"/>
        </w:numPr>
        <w:ind w:left="284" w:hanging="284"/>
        <w:contextualSpacing/>
        <w:jc w:val="both"/>
        <w:rPr>
          <w:sz w:val="22"/>
          <w:szCs w:val="22"/>
        </w:rPr>
      </w:pPr>
      <w:r w:rsidRPr="00153011">
        <w:rPr>
          <w:sz w:val="22"/>
          <w:szCs w:val="22"/>
        </w:rPr>
        <w:t>Jika F hitung &lt; F tabel, maka H</w:t>
      </w:r>
      <w:r w:rsidRPr="00153011">
        <w:rPr>
          <w:sz w:val="22"/>
          <w:szCs w:val="22"/>
          <w:vertAlign w:val="subscript"/>
        </w:rPr>
        <w:t>0</w:t>
      </w:r>
      <w:r w:rsidRPr="00153011">
        <w:rPr>
          <w:sz w:val="22"/>
          <w:szCs w:val="22"/>
        </w:rPr>
        <w:t xml:space="preserve"> diterima.</w:t>
      </w:r>
    </w:p>
    <w:p w14:paraId="3062A9F6" w14:textId="77777777" w:rsidR="00F87761" w:rsidRPr="00153011" w:rsidRDefault="00F87761" w:rsidP="00F87761">
      <w:pPr>
        <w:pStyle w:val="ParagrapNormal"/>
        <w:spacing w:line="240" w:lineRule="auto"/>
        <w:ind w:hanging="11"/>
        <w:rPr>
          <w:color w:val="auto"/>
          <w:sz w:val="22"/>
          <w:szCs w:val="22"/>
        </w:rPr>
      </w:pPr>
      <w:r w:rsidRPr="00153011">
        <w:rPr>
          <w:color w:val="auto"/>
          <w:sz w:val="22"/>
          <w:szCs w:val="22"/>
        </w:rPr>
        <w:t xml:space="preserve">Berdasarkan tabel hasil perhitungan SPSS diperoleh t hitung variabel VEN (X1) sebesar 4,041. Kemudian t tabel pada tingkat </w:t>
      </w:r>
      <w:r w:rsidRPr="00153011">
        <w:rPr>
          <w:color w:val="auto"/>
          <w:sz w:val="22"/>
          <w:szCs w:val="22"/>
        </w:rPr>
        <w:lastRenderedPageBreak/>
        <w:t>keyakinan 95%, α = 5%, t tabel (0,05 ; 7 - 2 - 1) = (0,05 ; 4) diperoleh t tabel sebesar 2,776.</w:t>
      </w:r>
    </w:p>
    <w:p w14:paraId="541F0D12" w14:textId="77777777" w:rsidR="00F87761" w:rsidRPr="00153011" w:rsidRDefault="00F87761" w:rsidP="00F87761">
      <w:pPr>
        <w:pStyle w:val="ParagrapNormal"/>
        <w:spacing w:line="240" w:lineRule="auto"/>
        <w:ind w:hanging="11"/>
        <w:rPr>
          <w:color w:val="auto"/>
          <w:sz w:val="22"/>
          <w:szCs w:val="22"/>
        </w:rPr>
      </w:pPr>
      <w:r w:rsidRPr="00153011">
        <w:rPr>
          <w:color w:val="auto"/>
          <w:sz w:val="22"/>
          <w:szCs w:val="22"/>
        </w:rPr>
        <w:t>Karena t hitung &gt; t tabel (4,197 &gt; 2,776), maka H</w:t>
      </w:r>
      <w:r w:rsidRPr="00153011">
        <w:rPr>
          <w:color w:val="auto"/>
          <w:sz w:val="22"/>
          <w:szCs w:val="22"/>
          <w:vertAlign w:val="subscript"/>
        </w:rPr>
        <w:t>0</w:t>
      </w:r>
      <w:r w:rsidRPr="00153011">
        <w:rPr>
          <w:color w:val="auto"/>
          <w:sz w:val="22"/>
          <w:szCs w:val="22"/>
        </w:rPr>
        <w:t xml:space="preserve"> ditolak dan H</w:t>
      </w:r>
      <w:r w:rsidRPr="00153011">
        <w:rPr>
          <w:color w:val="auto"/>
          <w:sz w:val="22"/>
          <w:szCs w:val="22"/>
          <w:vertAlign w:val="subscript"/>
        </w:rPr>
        <w:t>a</w:t>
      </w:r>
      <w:r w:rsidRPr="00153011">
        <w:rPr>
          <w:color w:val="auto"/>
          <w:sz w:val="22"/>
          <w:szCs w:val="22"/>
        </w:rPr>
        <w:t xml:space="preserve"> diterima, artinya terdapat pengaruh positif dan signifikan antara persediaan obat dengan menggunakan metode VEN (Vital, Esensial, Non esensial) terhadap ketersediaan obat.</w:t>
      </w:r>
    </w:p>
    <w:p w14:paraId="4645490D" w14:textId="77777777" w:rsidR="00F87761" w:rsidRPr="00153011" w:rsidRDefault="00F87761" w:rsidP="00F87761">
      <w:pPr>
        <w:pStyle w:val="ParagrapNormal"/>
        <w:spacing w:before="120" w:line="240" w:lineRule="auto"/>
        <w:ind w:left="0" w:right="0" w:firstLine="0"/>
        <w:rPr>
          <w:b/>
          <w:bCs/>
          <w:color w:val="auto"/>
          <w:sz w:val="22"/>
          <w:szCs w:val="22"/>
        </w:rPr>
      </w:pPr>
      <w:r w:rsidRPr="00153011">
        <w:rPr>
          <w:b/>
          <w:bCs/>
          <w:color w:val="auto"/>
          <w:sz w:val="22"/>
          <w:szCs w:val="22"/>
        </w:rPr>
        <w:t>Uji Parsial Variabel VEN</w:t>
      </w:r>
    </w:p>
    <w:p w14:paraId="6B104592" w14:textId="77777777" w:rsidR="00F87761" w:rsidRPr="00153011" w:rsidRDefault="00F87761" w:rsidP="00F87761">
      <w:pPr>
        <w:spacing w:after="0" w:line="240" w:lineRule="auto"/>
        <w:ind w:left="426" w:hanging="426"/>
        <w:jc w:val="both"/>
        <w:rPr>
          <w:rFonts w:ascii="Times New Roman" w:hAnsi="Times New Roman" w:cs="Times New Roman"/>
        </w:rPr>
      </w:pPr>
      <w:r w:rsidRPr="00153011">
        <w:rPr>
          <w:rFonts w:ascii="Times New Roman" w:hAnsi="Times New Roman" w:cs="Times New Roman"/>
        </w:rPr>
        <w:t>H</w:t>
      </w:r>
      <w:r w:rsidRPr="00153011">
        <w:rPr>
          <w:rFonts w:ascii="Times New Roman" w:hAnsi="Times New Roman" w:cs="Times New Roman"/>
          <w:vertAlign w:val="subscript"/>
        </w:rPr>
        <w:t xml:space="preserve">0 </w:t>
      </w:r>
      <w:r w:rsidRPr="00153011">
        <w:rPr>
          <w:rFonts w:ascii="Times New Roman" w:hAnsi="Times New Roman" w:cs="Times New Roman"/>
        </w:rPr>
        <w:t xml:space="preserve">: </w:t>
      </w:r>
      <w:r w:rsidRPr="00153011">
        <w:rPr>
          <w:rFonts w:ascii="Times New Roman" w:hAnsi="Times New Roman" w:cs="Times New Roman"/>
        </w:rPr>
        <w:tab/>
        <w:t>Tidak terdapat pengaruh positif dan signifikan antara persediaan obat dengan menggunakan metode EOQ (</w:t>
      </w:r>
      <w:r w:rsidRPr="00153011">
        <w:rPr>
          <w:rFonts w:ascii="Times New Roman" w:hAnsi="Times New Roman" w:cs="Times New Roman"/>
          <w:i/>
          <w:iCs/>
        </w:rPr>
        <w:t>Economic Order Quantity</w:t>
      </w:r>
      <w:r w:rsidRPr="00153011">
        <w:rPr>
          <w:rFonts w:ascii="Times New Roman" w:hAnsi="Times New Roman" w:cs="Times New Roman"/>
        </w:rPr>
        <w:t>) terhadap ketersediaan obat.</w:t>
      </w:r>
    </w:p>
    <w:p w14:paraId="6A49E7AD" w14:textId="77777777" w:rsidR="00F87761" w:rsidRPr="00153011" w:rsidRDefault="00F87761" w:rsidP="00F87761">
      <w:pPr>
        <w:spacing w:after="0" w:line="240" w:lineRule="auto"/>
        <w:ind w:left="426" w:hanging="426"/>
        <w:jc w:val="both"/>
        <w:rPr>
          <w:rFonts w:ascii="Times New Roman" w:hAnsi="Times New Roman" w:cs="Times New Roman"/>
        </w:rPr>
      </w:pPr>
      <w:r w:rsidRPr="00153011">
        <w:rPr>
          <w:rFonts w:ascii="Times New Roman" w:hAnsi="Times New Roman" w:cs="Times New Roman"/>
        </w:rPr>
        <w:t>H</w:t>
      </w:r>
      <w:r w:rsidRPr="00153011">
        <w:rPr>
          <w:rFonts w:ascii="Times New Roman" w:hAnsi="Times New Roman" w:cs="Times New Roman"/>
          <w:vertAlign w:val="subscript"/>
        </w:rPr>
        <w:t xml:space="preserve">a </w:t>
      </w:r>
      <w:r w:rsidRPr="00153011">
        <w:rPr>
          <w:rFonts w:ascii="Times New Roman" w:hAnsi="Times New Roman" w:cs="Times New Roman"/>
        </w:rPr>
        <w:t xml:space="preserve">: </w:t>
      </w:r>
      <w:r w:rsidRPr="00153011">
        <w:rPr>
          <w:rFonts w:ascii="Times New Roman" w:hAnsi="Times New Roman" w:cs="Times New Roman"/>
        </w:rPr>
        <w:tab/>
        <w:t>Terdapat pengaruh positif dan signifikan antara persediaan obat dengan menggunakan metode EOQ (</w:t>
      </w:r>
      <w:r w:rsidRPr="00153011">
        <w:rPr>
          <w:rFonts w:ascii="Times New Roman" w:hAnsi="Times New Roman" w:cs="Times New Roman"/>
          <w:i/>
          <w:iCs/>
        </w:rPr>
        <w:t>Economic Order Quantity</w:t>
      </w:r>
      <w:r w:rsidRPr="00153011">
        <w:rPr>
          <w:rFonts w:ascii="Times New Roman" w:hAnsi="Times New Roman" w:cs="Times New Roman"/>
        </w:rPr>
        <w:t>) terhadap ketersediaan obat.</w:t>
      </w:r>
    </w:p>
    <w:p w14:paraId="3049B895" w14:textId="77777777" w:rsidR="00F87761" w:rsidRPr="00153011" w:rsidRDefault="00F87761" w:rsidP="00F87761">
      <w:pPr>
        <w:spacing w:after="0" w:line="240" w:lineRule="auto"/>
        <w:ind w:left="567" w:hanging="567"/>
        <w:jc w:val="both"/>
        <w:rPr>
          <w:rFonts w:ascii="Times New Roman" w:hAnsi="Times New Roman" w:cs="Times New Roman"/>
          <w:lang w:eastAsia="id-ID"/>
        </w:rPr>
      </w:pPr>
      <w:r w:rsidRPr="00153011">
        <w:rPr>
          <w:rFonts w:ascii="Times New Roman" w:hAnsi="Times New Roman" w:cs="Times New Roman"/>
          <w:lang w:eastAsia="id-ID"/>
        </w:rPr>
        <w:t>Kriteria pengujian :</w:t>
      </w:r>
    </w:p>
    <w:p w14:paraId="173AF2B7" w14:textId="77777777" w:rsidR="00F87761" w:rsidRPr="00153011" w:rsidRDefault="00F87761" w:rsidP="00E541FC">
      <w:pPr>
        <w:pStyle w:val="ListParagraph"/>
        <w:numPr>
          <w:ilvl w:val="0"/>
          <w:numId w:val="28"/>
        </w:numPr>
        <w:ind w:left="284" w:hanging="284"/>
        <w:contextualSpacing/>
        <w:jc w:val="both"/>
        <w:rPr>
          <w:sz w:val="22"/>
          <w:szCs w:val="22"/>
        </w:rPr>
      </w:pPr>
      <w:r w:rsidRPr="00153011">
        <w:rPr>
          <w:sz w:val="22"/>
          <w:szCs w:val="22"/>
        </w:rPr>
        <w:t>Jika F hitung &gt; F tabel, maka H</w:t>
      </w:r>
      <w:r w:rsidRPr="00153011">
        <w:rPr>
          <w:sz w:val="22"/>
          <w:szCs w:val="22"/>
          <w:vertAlign w:val="subscript"/>
        </w:rPr>
        <w:t xml:space="preserve">0 </w:t>
      </w:r>
      <w:r w:rsidRPr="00153011">
        <w:rPr>
          <w:sz w:val="22"/>
          <w:szCs w:val="22"/>
        </w:rPr>
        <w:t>ditolak.</w:t>
      </w:r>
    </w:p>
    <w:p w14:paraId="4B7E0E01" w14:textId="77777777" w:rsidR="00F87761" w:rsidRPr="00153011" w:rsidRDefault="00F87761" w:rsidP="00E541FC">
      <w:pPr>
        <w:pStyle w:val="ListParagraph"/>
        <w:numPr>
          <w:ilvl w:val="0"/>
          <w:numId w:val="28"/>
        </w:numPr>
        <w:ind w:left="284" w:hanging="284"/>
        <w:contextualSpacing/>
        <w:jc w:val="both"/>
        <w:rPr>
          <w:sz w:val="22"/>
          <w:szCs w:val="22"/>
        </w:rPr>
      </w:pPr>
      <w:r w:rsidRPr="00153011">
        <w:rPr>
          <w:sz w:val="22"/>
          <w:szCs w:val="22"/>
        </w:rPr>
        <w:t>Jika F hitung &lt; F tabel, maka H</w:t>
      </w:r>
      <w:r w:rsidRPr="00153011">
        <w:rPr>
          <w:sz w:val="22"/>
          <w:szCs w:val="22"/>
          <w:vertAlign w:val="subscript"/>
        </w:rPr>
        <w:t>0</w:t>
      </w:r>
      <w:r w:rsidRPr="00153011">
        <w:rPr>
          <w:sz w:val="22"/>
          <w:szCs w:val="22"/>
        </w:rPr>
        <w:t xml:space="preserve"> diterima.</w:t>
      </w:r>
    </w:p>
    <w:p w14:paraId="3DEC06B1" w14:textId="77777777" w:rsidR="00F87761" w:rsidRPr="00153011" w:rsidRDefault="00F87761" w:rsidP="00F87761">
      <w:pPr>
        <w:spacing w:after="0" w:line="240" w:lineRule="auto"/>
        <w:jc w:val="both"/>
        <w:rPr>
          <w:rFonts w:ascii="Times New Roman" w:hAnsi="Times New Roman" w:cs="Times New Roman"/>
        </w:rPr>
      </w:pPr>
      <w:bookmarkStart w:id="8" w:name="_Hlk172507741"/>
      <w:r w:rsidRPr="00153011">
        <w:rPr>
          <w:rFonts w:ascii="Times New Roman" w:hAnsi="Times New Roman" w:cs="Times New Roman"/>
          <w:lang w:eastAsia="id-ID"/>
        </w:rPr>
        <w:t xml:space="preserve">Berdasarkan tabel hasil perhitungan SPSS diperoleh t hitung variabel EOQ (X2) sebesar </w:t>
      </w:r>
      <w:r w:rsidRPr="00153011">
        <w:rPr>
          <w:rFonts w:ascii="Times New Roman" w:hAnsi="Times New Roman" w:cs="Times New Roman"/>
        </w:rPr>
        <w:t>2,847</w:t>
      </w:r>
      <w:r w:rsidRPr="00153011">
        <w:rPr>
          <w:rFonts w:ascii="Times New Roman" w:hAnsi="Times New Roman" w:cs="Times New Roman"/>
          <w:lang w:eastAsia="id-ID"/>
        </w:rPr>
        <w:t xml:space="preserve">. Kemudian t tabel pada tingkat keyakinan 95%, α = 5%, </w:t>
      </w:r>
      <w:r w:rsidRPr="00153011">
        <w:rPr>
          <w:rFonts w:ascii="Times New Roman" w:hAnsi="Times New Roman" w:cs="Times New Roman"/>
        </w:rPr>
        <w:t xml:space="preserve">t tabel (0,05 ; 7 - 2 - 1) = (0,05 ; 4) diperoleh t tabel sebesar 2,776. </w:t>
      </w:r>
    </w:p>
    <w:p w14:paraId="22C99556" w14:textId="77777777" w:rsidR="00F87761" w:rsidRPr="00153011" w:rsidRDefault="00F87761" w:rsidP="00F87761">
      <w:pPr>
        <w:spacing w:after="0" w:line="240" w:lineRule="auto"/>
        <w:jc w:val="both"/>
        <w:rPr>
          <w:rFonts w:ascii="Times New Roman" w:hAnsi="Times New Roman" w:cs="Times New Roman"/>
        </w:rPr>
      </w:pPr>
      <w:r w:rsidRPr="00153011">
        <w:rPr>
          <w:rFonts w:ascii="Times New Roman" w:hAnsi="Times New Roman" w:cs="Times New Roman"/>
          <w:lang w:eastAsia="id-ID"/>
        </w:rPr>
        <w:t>Karena t hitung &gt; t tabel (</w:t>
      </w:r>
      <w:r w:rsidRPr="00153011">
        <w:rPr>
          <w:rFonts w:ascii="Times New Roman" w:hAnsi="Times New Roman" w:cs="Times New Roman"/>
        </w:rPr>
        <w:t>2,847 &gt; 2,776</w:t>
      </w:r>
      <w:r w:rsidRPr="00153011">
        <w:rPr>
          <w:rFonts w:ascii="Times New Roman" w:hAnsi="Times New Roman" w:cs="Times New Roman"/>
          <w:lang w:eastAsia="id-ID"/>
        </w:rPr>
        <w:t>), maka H</w:t>
      </w:r>
      <w:r w:rsidRPr="00153011">
        <w:rPr>
          <w:rFonts w:ascii="Times New Roman" w:hAnsi="Times New Roman" w:cs="Times New Roman"/>
          <w:vertAlign w:val="subscript"/>
          <w:lang w:eastAsia="id-ID"/>
        </w:rPr>
        <w:t>0</w:t>
      </w:r>
      <w:r w:rsidRPr="00153011">
        <w:rPr>
          <w:rFonts w:ascii="Times New Roman" w:hAnsi="Times New Roman" w:cs="Times New Roman"/>
          <w:lang w:eastAsia="id-ID"/>
        </w:rPr>
        <w:t xml:space="preserve"> ditolak </w:t>
      </w:r>
      <w:r w:rsidRPr="00153011">
        <w:rPr>
          <w:rFonts w:ascii="Times New Roman" w:hAnsi="Times New Roman" w:cs="Times New Roman"/>
        </w:rPr>
        <w:t>dan H</w:t>
      </w:r>
      <w:r w:rsidRPr="00153011">
        <w:rPr>
          <w:rFonts w:ascii="Times New Roman" w:hAnsi="Times New Roman" w:cs="Times New Roman"/>
          <w:vertAlign w:val="subscript"/>
        </w:rPr>
        <w:t>a</w:t>
      </w:r>
      <w:r w:rsidRPr="00153011">
        <w:rPr>
          <w:rFonts w:ascii="Times New Roman" w:hAnsi="Times New Roman" w:cs="Times New Roman"/>
        </w:rPr>
        <w:t xml:space="preserve"> diterima</w:t>
      </w:r>
      <w:r w:rsidRPr="00153011">
        <w:rPr>
          <w:rFonts w:ascii="Times New Roman" w:hAnsi="Times New Roman" w:cs="Times New Roman"/>
          <w:lang w:eastAsia="id-ID"/>
        </w:rPr>
        <w:t xml:space="preserve">, artinya </w:t>
      </w:r>
      <w:r w:rsidRPr="00153011">
        <w:rPr>
          <w:rFonts w:ascii="Times New Roman" w:hAnsi="Times New Roman" w:cs="Times New Roman"/>
        </w:rPr>
        <w:t>terdapat pengaruh positif dan signifikan antara persediaan obat dengan menggunakan metode EOQ (</w:t>
      </w:r>
      <w:r w:rsidRPr="00153011">
        <w:rPr>
          <w:rFonts w:ascii="Times New Roman" w:hAnsi="Times New Roman" w:cs="Times New Roman"/>
          <w:i/>
          <w:iCs/>
        </w:rPr>
        <w:t>Economic Order Quantity</w:t>
      </w:r>
      <w:r w:rsidRPr="00153011">
        <w:rPr>
          <w:rFonts w:ascii="Times New Roman" w:hAnsi="Times New Roman" w:cs="Times New Roman"/>
        </w:rPr>
        <w:t>) terhadap ketersediaan obat.</w:t>
      </w:r>
    </w:p>
    <w:bookmarkEnd w:id="8"/>
    <w:p w14:paraId="2A72C056" w14:textId="77777777" w:rsidR="00F87761" w:rsidRPr="00153011" w:rsidRDefault="00F87761" w:rsidP="00F87761">
      <w:pPr>
        <w:pStyle w:val="ParagrapNormal"/>
        <w:spacing w:line="240" w:lineRule="auto"/>
        <w:ind w:left="0" w:right="0" w:firstLine="0"/>
        <w:rPr>
          <w:color w:val="auto"/>
          <w:sz w:val="22"/>
          <w:szCs w:val="22"/>
        </w:rPr>
      </w:pPr>
    </w:p>
    <w:p w14:paraId="0F4970A5" w14:textId="77777777" w:rsidR="00F87761" w:rsidRPr="00153011" w:rsidRDefault="00F87761" w:rsidP="00E541FC">
      <w:pPr>
        <w:pStyle w:val="ParagrapNormal"/>
        <w:numPr>
          <w:ilvl w:val="0"/>
          <w:numId w:val="26"/>
        </w:numPr>
        <w:spacing w:line="240" w:lineRule="auto"/>
        <w:ind w:left="284" w:right="0" w:hanging="284"/>
        <w:rPr>
          <w:color w:val="auto"/>
          <w:sz w:val="22"/>
          <w:szCs w:val="22"/>
        </w:rPr>
      </w:pPr>
      <w:r w:rsidRPr="00153011">
        <w:rPr>
          <w:color w:val="auto"/>
          <w:sz w:val="22"/>
          <w:szCs w:val="22"/>
        </w:rPr>
        <w:t>Uji Simultan (Uji F-statistik)</w:t>
      </w:r>
    </w:p>
    <w:p w14:paraId="0F7335C6" w14:textId="77777777" w:rsidR="00F87761" w:rsidRPr="00153011" w:rsidRDefault="00F87761" w:rsidP="00F87761">
      <w:pPr>
        <w:pStyle w:val="ListParagraph"/>
        <w:shd w:val="clear" w:color="auto" w:fill="FFFFFF"/>
        <w:spacing w:before="120"/>
        <w:ind w:left="0"/>
        <w:jc w:val="center"/>
        <w:rPr>
          <w:rFonts w:eastAsia="Times New Roman"/>
          <w:sz w:val="20"/>
          <w:szCs w:val="20"/>
          <w:lang w:eastAsia="id-ID"/>
        </w:rPr>
      </w:pPr>
      <w:proofErr w:type="gramStart"/>
      <w:r w:rsidRPr="00153011">
        <w:rPr>
          <w:rFonts w:eastAsia="Times New Roman"/>
          <w:bCs/>
          <w:sz w:val="20"/>
          <w:szCs w:val="20"/>
          <w:lang w:eastAsia="id-ID"/>
        </w:rPr>
        <w:t>Tabel 15.</w:t>
      </w:r>
      <w:proofErr w:type="gramEnd"/>
      <w:r w:rsidRPr="00153011">
        <w:rPr>
          <w:rFonts w:eastAsia="Times New Roman"/>
          <w:b/>
          <w:sz w:val="20"/>
          <w:szCs w:val="20"/>
          <w:lang w:eastAsia="id-ID"/>
        </w:rPr>
        <w:t xml:space="preserve"> </w:t>
      </w:r>
      <w:r w:rsidRPr="00153011">
        <w:rPr>
          <w:rFonts w:eastAsia="Times New Roman"/>
          <w:sz w:val="20"/>
          <w:szCs w:val="20"/>
          <w:lang w:eastAsia="id-ID"/>
        </w:rPr>
        <w:t xml:space="preserve">Hasil </w:t>
      </w:r>
      <w:r w:rsidRPr="00153011">
        <w:rPr>
          <w:rFonts w:eastAsia="Times New Roman"/>
          <w:bCs/>
          <w:sz w:val="20"/>
          <w:szCs w:val="20"/>
          <w:lang w:eastAsia="id-ID"/>
        </w:rPr>
        <w:t>Uji Simultan (</w:t>
      </w:r>
      <w:r w:rsidRPr="00153011">
        <w:rPr>
          <w:sz w:val="20"/>
          <w:szCs w:val="20"/>
        </w:rPr>
        <w:t>Uji F-statistik</w:t>
      </w:r>
      <w:r w:rsidRPr="00153011">
        <w:rPr>
          <w:rFonts w:eastAsia="Times New Roman"/>
          <w:bCs/>
          <w:sz w:val="20"/>
          <w:szCs w:val="20"/>
          <w:lang w:eastAsia="id-ID"/>
        </w:rPr>
        <w:t>)</w:t>
      </w:r>
    </w:p>
    <w:tbl>
      <w:tblPr>
        <w:tblW w:w="447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44"/>
        <w:gridCol w:w="780"/>
        <w:gridCol w:w="1007"/>
        <w:gridCol w:w="429"/>
        <w:gridCol w:w="860"/>
        <w:gridCol w:w="515"/>
        <w:gridCol w:w="435"/>
      </w:tblGrid>
      <w:tr w:rsidR="00153011" w:rsidRPr="00153011" w14:paraId="7D281359" w14:textId="77777777" w:rsidTr="00153011">
        <w:trPr>
          <w:cantSplit/>
          <w:trHeight w:val="172"/>
          <w:jc w:val="center"/>
        </w:trPr>
        <w:tc>
          <w:tcPr>
            <w:tcW w:w="4470" w:type="dxa"/>
            <w:gridSpan w:val="7"/>
            <w:tcBorders>
              <w:bottom w:val="nil"/>
            </w:tcBorders>
            <w:shd w:val="clear" w:color="auto" w:fill="auto"/>
            <w:vAlign w:val="center"/>
          </w:tcPr>
          <w:p w14:paraId="51E29983"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b/>
                <w:bCs/>
                <w:sz w:val="20"/>
                <w:szCs w:val="20"/>
              </w:rPr>
              <w:t>ANOVA</w:t>
            </w:r>
            <w:r w:rsidRPr="00153011">
              <w:rPr>
                <w:rFonts w:ascii="Times New Roman" w:hAnsi="Times New Roman" w:cs="Times New Roman"/>
                <w:b/>
                <w:bCs/>
                <w:sz w:val="20"/>
                <w:szCs w:val="20"/>
                <w:vertAlign w:val="superscript"/>
              </w:rPr>
              <w:t>a</w:t>
            </w:r>
          </w:p>
        </w:tc>
      </w:tr>
      <w:tr w:rsidR="00153011" w:rsidRPr="00153011" w14:paraId="081AD315" w14:textId="77777777" w:rsidTr="00153011">
        <w:trPr>
          <w:cantSplit/>
          <w:trHeight w:val="172"/>
          <w:jc w:val="center"/>
        </w:trPr>
        <w:tc>
          <w:tcPr>
            <w:tcW w:w="1224" w:type="dxa"/>
            <w:gridSpan w:val="2"/>
            <w:tcBorders>
              <w:top w:val="nil"/>
              <w:bottom w:val="nil"/>
            </w:tcBorders>
            <w:shd w:val="clear" w:color="auto" w:fill="auto"/>
            <w:vAlign w:val="bottom"/>
          </w:tcPr>
          <w:p w14:paraId="057B3898"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1007" w:type="dxa"/>
            <w:tcBorders>
              <w:top w:val="nil"/>
              <w:bottom w:val="nil"/>
            </w:tcBorders>
            <w:shd w:val="clear" w:color="auto" w:fill="auto"/>
            <w:vAlign w:val="center"/>
          </w:tcPr>
          <w:p w14:paraId="6336CB0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r w:rsidRPr="00153011">
              <w:rPr>
                <w:rFonts w:ascii="Times New Roman" w:hAnsi="Times New Roman" w:cs="Times New Roman"/>
                <w:sz w:val="20"/>
                <w:szCs w:val="20"/>
              </w:rPr>
              <w:t>Sum of Squares</w:t>
            </w:r>
          </w:p>
        </w:tc>
        <w:tc>
          <w:tcPr>
            <w:tcW w:w="429" w:type="dxa"/>
            <w:tcBorders>
              <w:top w:val="nil"/>
              <w:bottom w:val="nil"/>
            </w:tcBorders>
            <w:shd w:val="clear" w:color="auto" w:fill="auto"/>
            <w:vAlign w:val="bottom"/>
          </w:tcPr>
          <w:p w14:paraId="48189587"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df</w:t>
            </w:r>
          </w:p>
        </w:tc>
        <w:tc>
          <w:tcPr>
            <w:tcW w:w="860" w:type="dxa"/>
            <w:tcBorders>
              <w:top w:val="nil"/>
              <w:bottom w:val="nil"/>
            </w:tcBorders>
            <w:shd w:val="clear" w:color="auto" w:fill="auto"/>
            <w:vAlign w:val="bottom"/>
          </w:tcPr>
          <w:p w14:paraId="722D33C8"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Mean Square</w:t>
            </w:r>
          </w:p>
        </w:tc>
        <w:tc>
          <w:tcPr>
            <w:tcW w:w="515" w:type="dxa"/>
            <w:tcBorders>
              <w:top w:val="nil"/>
              <w:bottom w:val="nil"/>
            </w:tcBorders>
            <w:shd w:val="clear" w:color="auto" w:fill="auto"/>
            <w:vAlign w:val="bottom"/>
          </w:tcPr>
          <w:p w14:paraId="4B287465"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F</w:t>
            </w:r>
          </w:p>
        </w:tc>
        <w:tc>
          <w:tcPr>
            <w:tcW w:w="435" w:type="dxa"/>
            <w:tcBorders>
              <w:top w:val="nil"/>
              <w:bottom w:val="nil"/>
            </w:tcBorders>
            <w:shd w:val="clear" w:color="auto" w:fill="auto"/>
            <w:vAlign w:val="bottom"/>
          </w:tcPr>
          <w:p w14:paraId="6A062087"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Sig.</w:t>
            </w:r>
          </w:p>
        </w:tc>
      </w:tr>
      <w:tr w:rsidR="00153011" w:rsidRPr="00153011" w14:paraId="2A44F729" w14:textId="77777777" w:rsidTr="00153011">
        <w:trPr>
          <w:cantSplit/>
          <w:trHeight w:val="172"/>
          <w:jc w:val="center"/>
        </w:trPr>
        <w:tc>
          <w:tcPr>
            <w:tcW w:w="444" w:type="dxa"/>
            <w:vMerge w:val="restart"/>
            <w:tcBorders>
              <w:top w:val="nil"/>
              <w:bottom w:val="single" w:sz="4" w:space="0" w:color="auto"/>
            </w:tcBorders>
            <w:shd w:val="clear" w:color="auto" w:fill="auto"/>
            <w:vAlign w:val="center"/>
          </w:tcPr>
          <w:p w14:paraId="08207FA9"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780" w:type="dxa"/>
            <w:tcBorders>
              <w:top w:val="nil"/>
              <w:bottom w:val="single" w:sz="4" w:space="0" w:color="auto"/>
            </w:tcBorders>
            <w:shd w:val="clear" w:color="auto" w:fill="auto"/>
            <w:vAlign w:val="center"/>
          </w:tcPr>
          <w:p w14:paraId="61CE1E41"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Regression</w:t>
            </w:r>
          </w:p>
        </w:tc>
        <w:tc>
          <w:tcPr>
            <w:tcW w:w="1007" w:type="dxa"/>
            <w:tcBorders>
              <w:top w:val="nil"/>
              <w:bottom w:val="single" w:sz="4" w:space="0" w:color="auto"/>
            </w:tcBorders>
            <w:shd w:val="clear" w:color="auto" w:fill="auto"/>
            <w:vAlign w:val="center"/>
          </w:tcPr>
          <w:p w14:paraId="3B6B95BB"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30,147</w:t>
            </w:r>
          </w:p>
        </w:tc>
        <w:tc>
          <w:tcPr>
            <w:tcW w:w="429" w:type="dxa"/>
            <w:tcBorders>
              <w:top w:val="nil"/>
              <w:bottom w:val="single" w:sz="4" w:space="0" w:color="auto"/>
            </w:tcBorders>
            <w:shd w:val="clear" w:color="auto" w:fill="auto"/>
            <w:vAlign w:val="center"/>
          </w:tcPr>
          <w:p w14:paraId="295BF2EA"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2</w:t>
            </w:r>
          </w:p>
        </w:tc>
        <w:tc>
          <w:tcPr>
            <w:tcW w:w="860" w:type="dxa"/>
            <w:tcBorders>
              <w:top w:val="nil"/>
              <w:bottom w:val="single" w:sz="4" w:space="0" w:color="auto"/>
            </w:tcBorders>
            <w:shd w:val="clear" w:color="auto" w:fill="auto"/>
            <w:vAlign w:val="center"/>
          </w:tcPr>
          <w:p w14:paraId="4782B587"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15,073</w:t>
            </w:r>
          </w:p>
        </w:tc>
        <w:tc>
          <w:tcPr>
            <w:tcW w:w="515" w:type="dxa"/>
            <w:tcBorders>
              <w:top w:val="nil"/>
              <w:bottom w:val="single" w:sz="4" w:space="0" w:color="auto"/>
            </w:tcBorders>
            <w:shd w:val="clear" w:color="auto" w:fill="auto"/>
            <w:vAlign w:val="center"/>
          </w:tcPr>
          <w:p w14:paraId="7C7AD08F"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84,858</w:t>
            </w:r>
          </w:p>
        </w:tc>
        <w:tc>
          <w:tcPr>
            <w:tcW w:w="435" w:type="dxa"/>
            <w:tcBorders>
              <w:top w:val="nil"/>
              <w:bottom w:val="single" w:sz="4" w:space="0" w:color="auto"/>
            </w:tcBorders>
            <w:shd w:val="clear" w:color="auto" w:fill="auto"/>
            <w:vAlign w:val="center"/>
          </w:tcPr>
          <w:p w14:paraId="0E9FF9F5"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,001</w:t>
            </w:r>
            <w:r w:rsidRPr="00153011">
              <w:rPr>
                <w:rFonts w:ascii="Times New Roman" w:hAnsi="Times New Roman" w:cs="Times New Roman"/>
                <w:sz w:val="20"/>
                <w:szCs w:val="20"/>
                <w:vertAlign w:val="superscript"/>
              </w:rPr>
              <w:t>b</w:t>
            </w:r>
          </w:p>
        </w:tc>
      </w:tr>
      <w:tr w:rsidR="00153011" w:rsidRPr="00153011" w14:paraId="316F0A2B" w14:textId="77777777" w:rsidTr="00153011">
        <w:trPr>
          <w:cantSplit/>
          <w:trHeight w:val="172"/>
          <w:jc w:val="center"/>
        </w:trPr>
        <w:tc>
          <w:tcPr>
            <w:tcW w:w="444" w:type="dxa"/>
            <w:vMerge/>
            <w:tcBorders>
              <w:top w:val="single" w:sz="4" w:space="0" w:color="auto"/>
            </w:tcBorders>
            <w:shd w:val="clear" w:color="auto" w:fill="auto"/>
          </w:tcPr>
          <w:p w14:paraId="32CA9A7D"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780" w:type="dxa"/>
            <w:tcBorders>
              <w:top w:val="single" w:sz="4" w:space="0" w:color="auto"/>
            </w:tcBorders>
            <w:shd w:val="clear" w:color="auto" w:fill="auto"/>
            <w:vAlign w:val="center"/>
          </w:tcPr>
          <w:p w14:paraId="219588E6"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Residual</w:t>
            </w:r>
          </w:p>
        </w:tc>
        <w:tc>
          <w:tcPr>
            <w:tcW w:w="1007" w:type="dxa"/>
            <w:tcBorders>
              <w:top w:val="single" w:sz="4" w:space="0" w:color="auto"/>
            </w:tcBorders>
            <w:shd w:val="clear" w:color="auto" w:fill="auto"/>
            <w:vAlign w:val="center"/>
          </w:tcPr>
          <w:p w14:paraId="00B1B115"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,711</w:t>
            </w:r>
          </w:p>
        </w:tc>
        <w:tc>
          <w:tcPr>
            <w:tcW w:w="429" w:type="dxa"/>
            <w:tcBorders>
              <w:top w:val="single" w:sz="4" w:space="0" w:color="auto"/>
            </w:tcBorders>
            <w:shd w:val="clear" w:color="auto" w:fill="auto"/>
            <w:vAlign w:val="center"/>
          </w:tcPr>
          <w:p w14:paraId="3BE317B8"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4</w:t>
            </w:r>
          </w:p>
        </w:tc>
        <w:tc>
          <w:tcPr>
            <w:tcW w:w="860" w:type="dxa"/>
            <w:tcBorders>
              <w:top w:val="single" w:sz="4" w:space="0" w:color="auto"/>
            </w:tcBorders>
            <w:shd w:val="clear" w:color="auto" w:fill="auto"/>
            <w:vAlign w:val="center"/>
          </w:tcPr>
          <w:p w14:paraId="1211C451"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,178</w:t>
            </w:r>
          </w:p>
        </w:tc>
        <w:tc>
          <w:tcPr>
            <w:tcW w:w="515" w:type="dxa"/>
            <w:tcBorders>
              <w:top w:val="single" w:sz="4" w:space="0" w:color="auto"/>
            </w:tcBorders>
            <w:shd w:val="clear" w:color="auto" w:fill="auto"/>
            <w:vAlign w:val="center"/>
          </w:tcPr>
          <w:p w14:paraId="4EA50787"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c>
          <w:tcPr>
            <w:tcW w:w="435" w:type="dxa"/>
            <w:tcBorders>
              <w:top w:val="single" w:sz="4" w:space="0" w:color="auto"/>
            </w:tcBorders>
            <w:shd w:val="clear" w:color="auto" w:fill="auto"/>
            <w:vAlign w:val="center"/>
          </w:tcPr>
          <w:p w14:paraId="2C1EB76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r>
      <w:tr w:rsidR="00153011" w:rsidRPr="00153011" w14:paraId="7DD5230B" w14:textId="77777777" w:rsidTr="00153011">
        <w:trPr>
          <w:cantSplit/>
          <w:trHeight w:val="172"/>
          <w:jc w:val="center"/>
        </w:trPr>
        <w:tc>
          <w:tcPr>
            <w:tcW w:w="444" w:type="dxa"/>
            <w:vMerge/>
            <w:shd w:val="clear" w:color="auto" w:fill="auto"/>
          </w:tcPr>
          <w:p w14:paraId="0BE5D0FE"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p>
        </w:tc>
        <w:tc>
          <w:tcPr>
            <w:tcW w:w="780" w:type="dxa"/>
            <w:shd w:val="clear" w:color="auto" w:fill="auto"/>
            <w:vAlign w:val="center"/>
          </w:tcPr>
          <w:p w14:paraId="0A8F4AB0"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Total</w:t>
            </w:r>
          </w:p>
        </w:tc>
        <w:tc>
          <w:tcPr>
            <w:tcW w:w="1007" w:type="dxa"/>
            <w:shd w:val="clear" w:color="auto" w:fill="auto"/>
            <w:vAlign w:val="center"/>
          </w:tcPr>
          <w:p w14:paraId="3630EE12"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30,857</w:t>
            </w:r>
          </w:p>
        </w:tc>
        <w:tc>
          <w:tcPr>
            <w:tcW w:w="429" w:type="dxa"/>
            <w:shd w:val="clear" w:color="auto" w:fill="auto"/>
            <w:vAlign w:val="center"/>
          </w:tcPr>
          <w:p w14:paraId="0E2A01DB" w14:textId="77777777" w:rsidR="00F87761" w:rsidRPr="00153011" w:rsidRDefault="00F87761" w:rsidP="00B73249">
            <w:pPr>
              <w:autoSpaceDE w:val="0"/>
              <w:autoSpaceDN w:val="0"/>
              <w:adjustRightInd w:val="0"/>
              <w:spacing w:after="0" w:line="240" w:lineRule="auto"/>
              <w:ind w:left="60" w:right="60"/>
              <w:jc w:val="center"/>
              <w:rPr>
                <w:rFonts w:ascii="Times New Roman" w:hAnsi="Times New Roman" w:cs="Times New Roman"/>
                <w:sz w:val="20"/>
                <w:szCs w:val="20"/>
              </w:rPr>
            </w:pPr>
            <w:r w:rsidRPr="00153011">
              <w:rPr>
                <w:rFonts w:ascii="Times New Roman" w:hAnsi="Times New Roman" w:cs="Times New Roman"/>
                <w:sz w:val="20"/>
                <w:szCs w:val="20"/>
              </w:rPr>
              <w:t>6</w:t>
            </w:r>
          </w:p>
        </w:tc>
        <w:tc>
          <w:tcPr>
            <w:tcW w:w="860" w:type="dxa"/>
            <w:shd w:val="clear" w:color="auto" w:fill="auto"/>
            <w:vAlign w:val="center"/>
          </w:tcPr>
          <w:p w14:paraId="7C95F5D0"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c>
          <w:tcPr>
            <w:tcW w:w="515" w:type="dxa"/>
            <w:shd w:val="clear" w:color="auto" w:fill="auto"/>
            <w:vAlign w:val="center"/>
          </w:tcPr>
          <w:p w14:paraId="200422CD"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c>
          <w:tcPr>
            <w:tcW w:w="435" w:type="dxa"/>
            <w:shd w:val="clear" w:color="auto" w:fill="auto"/>
            <w:vAlign w:val="center"/>
          </w:tcPr>
          <w:p w14:paraId="59B7DE39" w14:textId="77777777" w:rsidR="00F87761" w:rsidRPr="00153011" w:rsidRDefault="00F87761" w:rsidP="00B73249">
            <w:pPr>
              <w:autoSpaceDE w:val="0"/>
              <w:autoSpaceDN w:val="0"/>
              <w:adjustRightInd w:val="0"/>
              <w:spacing w:after="0" w:line="240" w:lineRule="auto"/>
              <w:jc w:val="center"/>
              <w:rPr>
                <w:rFonts w:ascii="Times New Roman" w:hAnsi="Times New Roman" w:cs="Times New Roman"/>
                <w:sz w:val="20"/>
                <w:szCs w:val="20"/>
              </w:rPr>
            </w:pPr>
          </w:p>
        </w:tc>
      </w:tr>
      <w:tr w:rsidR="00153011" w:rsidRPr="00153011" w14:paraId="6148731E" w14:textId="77777777" w:rsidTr="00153011">
        <w:trPr>
          <w:cantSplit/>
          <w:trHeight w:val="172"/>
          <w:jc w:val="center"/>
        </w:trPr>
        <w:tc>
          <w:tcPr>
            <w:tcW w:w="4470" w:type="dxa"/>
            <w:gridSpan w:val="7"/>
            <w:shd w:val="clear" w:color="auto" w:fill="auto"/>
            <w:vAlign w:val="center"/>
          </w:tcPr>
          <w:p w14:paraId="74AE643D" w14:textId="77777777" w:rsidR="00F87761" w:rsidRPr="00153011" w:rsidRDefault="00F87761" w:rsidP="00B73249">
            <w:pPr>
              <w:autoSpaceDE w:val="0"/>
              <w:autoSpaceDN w:val="0"/>
              <w:adjustRightInd w:val="0"/>
              <w:spacing w:after="0" w:line="240" w:lineRule="auto"/>
              <w:rPr>
                <w:rFonts w:ascii="Times New Roman" w:hAnsi="Times New Roman" w:cs="Times New Roman"/>
                <w:sz w:val="20"/>
                <w:szCs w:val="20"/>
              </w:rPr>
            </w:pPr>
            <w:r w:rsidRPr="00153011">
              <w:rPr>
                <w:rFonts w:ascii="Times New Roman" w:hAnsi="Times New Roman" w:cs="Times New Roman"/>
                <w:sz w:val="20"/>
                <w:szCs w:val="20"/>
              </w:rPr>
              <w:t>a. Dependent Variable: KETERSEDIAAN OBAT</w:t>
            </w:r>
          </w:p>
        </w:tc>
      </w:tr>
      <w:tr w:rsidR="00153011" w:rsidRPr="00153011" w14:paraId="2FBCA26B" w14:textId="77777777" w:rsidTr="00153011">
        <w:trPr>
          <w:cantSplit/>
          <w:trHeight w:val="172"/>
          <w:jc w:val="center"/>
        </w:trPr>
        <w:tc>
          <w:tcPr>
            <w:tcW w:w="4470" w:type="dxa"/>
            <w:gridSpan w:val="7"/>
            <w:shd w:val="clear" w:color="auto" w:fill="auto"/>
            <w:vAlign w:val="center"/>
          </w:tcPr>
          <w:p w14:paraId="33752296" w14:textId="77777777" w:rsidR="00F87761" w:rsidRPr="00153011" w:rsidRDefault="00F87761" w:rsidP="00B73249">
            <w:pPr>
              <w:autoSpaceDE w:val="0"/>
              <w:autoSpaceDN w:val="0"/>
              <w:adjustRightInd w:val="0"/>
              <w:spacing w:after="0" w:line="240" w:lineRule="auto"/>
              <w:ind w:right="60"/>
              <w:rPr>
                <w:rFonts w:ascii="Times New Roman" w:hAnsi="Times New Roman" w:cs="Times New Roman"/>
                <w:sz w:val="20"/>
                <w:szCs w:val="20"/>
              </w:rPr>
            </w:pPr>
            <w:r w:rsidRPr="00153011">
              <w:rPr>
                <w:rFonts w:ascii="Times New Roman" w:hAnsi="Times New Roman" w:cs="Times New Roman"/>
                <w:sz w:val="20"/>
                <w:szCs w:val="20"/>
              </w:rPr>
              <w:t>b. Predictors: (Constant), EOQ, VEN</w:t>
            </w:r>
          </w:p>
        </w:tc>
      </w:tr>
    </w:tbl>
    <w:p w14:paraId="72AFB91C" w14:textId="77777777" w:rsidR="00F87761" w:rsidRPr="00153011" w:rsidRDefault="00F87761" w:rsidP="00F87761">
      <w:pPr>
        <w:shd w:val="clear" w:color="auto" w:fill="FFFFFF"/>
        <w:spacing w:after="0" w:line="240" w:lineRule="auto"/>
        <w:jc w:val="both"/>
        <w:rPr>
          <w:rFonts w:ascii="Times New Roman" w:hAnsi="Times New Roman" w:cs="Times New Roman"/>
          <w:lang w:eastAsia="id-ID"/>
        </w:rPr>
      </w:pPr>
      <w:r w:rsidRPr="00153011">
        <w:rPr>
          <w:rFonts w:ascii="Times New Roman" w:hAnsi="Times New Roman" w:cs="Times New Roman"/>
          <w:lang w:eastAsia="id-ID"/>
        </w:rPr>
        <w:t>Hipotesis statistik :</w:t>
      </w:r>
    </w:p>
    <w:p w14:paraId="5A5D69FF" w14:textId="77777777" w:rsidR="00F87761" w:rsidRPr="00153011" w:rsidRDefault="00F87761" w:rsidP="00F87761">
      <w:pPr>
        <w:spacing w:after="0" w:line="240" w:lineRule="auto"/>
        <w:ind w:left="426" w:hanging="426"/>
        <w:jc w:val="both"/>
        <w:rPr>
          <w:rFonts w:ascii="Times New Roman" w:hAnsi="Times New Roman" w:cs="Times New Roman"/>
        </w:rPr>
      </w:pPr>
      <w:r w:rsidRPr="00153011">
        <w:rPr>
          <w:rFonts w:ascii="Times New Roman" w:hAnsi="Times New Roman" w:cs="Times New Roman"/>
        </w:rPr>
        <w:t>H</w:t>
      </w:r>
      <w:r w:rsidRPr="00153011">
        <w:rPr>
          <w:rFonts w:ascii="Times New Roman" w:hAnsi="Times New Roman" w:cs="Times New Roman"/>
          <w:vertAlign w:val="subscript"/>
        </w:rPr>
        <w:t>0</w:t>
      </w:r>
      <w:r w:rsidRPr="00153011">
        <w:rPr>
          <w:rFonts w:ascii="Times New Roman" w:hAnsi="Times New Roman" w:cs="Times New Roman"/>
        </w:rPr>
        <w:t xml:space="preserve"> : </w:t>
      </w:r>
      <w:r w:rsidRPr="00153011">
        <w:rPr>
          <w:rFonts w:ascii="Times New Roman" w:hAnsi="Times New Roman" w:cs="Times New Roman"/>
        </w:rPr>
        <w:tab/>
        <w:t>Tidak terdapat pengaruh positif dan signifikan antara persediaan obat dengan menggunakan metode VEN (Vital, Esensial, Non esensial) dan metode EOQ (</w:t>
      </w:r>
      <w:r w:rsidRPr="00153011">
        <w:rPr>
          <w:rFonts w:ascii="Times New Roman" w:hAnsi="Times New Roman" w:cs="Times New Roman"/>
          <w:i/>
          <w:iCs/>
        </w:rPr>
        <w:t>Economic Order Quantity</w:t>
      </w:r>
      <w:r w:rsidRPr="00153011">
        <w:rPr>
          <w:rFonts w:ascii="Times New Roman" w:hAnsi="Times New Roman" w:cs="Times New Roman"/>
        </w:rPr>
        <w:t>) secara simultan terhadap ketersediaan obat.</w:t>
      </w:r>
    </w:p>
    <w:p w14:paraId="4CB83B2B" w14:textId="77777777" w:rsidR="00F87761" w:rsidRPr="00153011" w:rsidRDefault="00F87761" w:rsidP="00F87761">
      <w:pPr>
        <w:spacing w:after="0" w:line="240" w:lineRule="auto"/>
        <w:ind w:left="426" w:hanging="426"/>
        <w:jc w:val="both"/>
        <w:rPr>
          <w:rFonts w:ascii="Times New Roman" w:hAnsi="Times New Roman" w:cs="Times New Roman"/>
        </w:rPr>
      </w:pPr>
      <w:r w:rsidRPr="00153011">
        <w:rPr>
          <w:rFonts w:ascii="Times New Roman" w:hAnsi="Times New Roman" w:cs="Times New Roman"/>
        </w:rPr>
        <w:t>H</w:t>
      </w:r>
      <w:r w:rsidRPr="00153011">
        <w:rPr>
          <w:rFonts w:ascii="Times New Roman" w:hAnsi="Times New Roman" w:cs="Times New Roman"/>
          <w:vertAlign w:val="subscript"/>
        </w:rPr>
        <w:t>a</w:t>
      </w:r>
      <w:r w:rsidRPr="00153011">
        <w:rPr>
          <w:rFonts w:ascii="Times New Roman" w:hAnsi="Times New Roman" w:cs="Times New Roman"/>
        </w:rPr>
        <w:t xml:space="preserve"> : </w:t>
      </w:r>
      <w:r w:rsidRPr="00153011">
        <w:rPr>
          <w:rFonts w:ascii="Times New Roman" w:hAnsi="Times New Roman" w:cs="Times New Roman"/>
        </w:rPr>
        <w:tab/>
        <w:t xml:space="preserve">Terdapat pengaruh positif dan signifikan antara persediaan obat dengan menggunakan metode VEN (Vital, Esensial, Non esensial) </w:t>
      </w:r>
      <w:r w:rsidRPr="00153011">
        <w:rPr>
          <w:rFonts w:ascii="Times New Roman" w:hAnsi="Times New Roman" w:cs="Times New Roman"/>
        </w:rPr>
        <w:lastRenderedPageBreak/>
        <w:t xml:space="preserve">dan metode EOQ </w:t>
      </w:r>
      <w:r w:rsidRPr="00153011">
        <w:rPr>
          <w:rFonts w:ascii="Times New Roman" w:hAnsi="Times New Roman" w:cs="Times New Roman"/>
          <w:i/>
          <w:iCs/>
        </w:rPr>
        <w:t>(Economic Order Quantity</w:t>
      </w:r>
      <w:r w:rsidRPr="00153011">
        <w:rPr>
          <w:rFonts w:ascii="Times New Roman" w:hAnsi="Times New Roman" w:cs="Times New Roman"/>
        </w:rPr>
        <w:t>) secara simultan terhadap ketersediaan obat.</w:t>
      </w:r>
    </w:p>
    <w:p w14:paraId="52C2D12A" w14:textId="77777777" w:rsidR="00F87761" w:rsidRPr="00153011" w:rsidRDefault="00F87761" w:rsidP="00F87761">
      <w:pPr>
        <w:pStyle w:val="ParagrapNormal"/>
        <w:spacing w:line="240" w:lineRule="auto"/>
        <w:ind w:left="0" w:firstLine="0"/>
        <w:rPr>
          <w:color w:val="auto"/>
          <w:sz w:val="22"/>
          <w:szCs w:val="22"/>
        </w:rPr>
      </w:pPr>
      <w:bookmarkStart w:id="9" w:name="_Hlk172507808"/>
      <w:r w:rsidRPr="00153011">
        <w:rPr>
          <w:color w:val="auto"/>
          <w:sz w:val="22"/>
          <w:szCs w:val="22"/>
        </w:rPr>
        <w:t>Berdasarkan tabel hasil perhitungan SPSS diperoleh F hitung sebesar 84,858. Kemudian F tabel pada tingkat keyakinan 95%, α = 5%, df 1 (jumlah variabel) = 2, dan df2 (n - k - 1) atau 7 - 2 - 1 = 4. Jadi F tabel pada taraf signifikansi 5% 2 (4) diperoleh sebesar 6,94.</w:t>
      </w:r>
    </w:p>
    <w:bookmarkEnd w:id="9"/>
    <w:p w14:paraId="16DF0B5B" w14:textId="77777777" w:rsidR="00F87761" w:rsidRPr="00153011" w:rsidRDefault="00F87761" w:rsidP="00F87761">
      <w:pPr>
        <w:pStyle w:val="ParagrapNormal"/>
        <w:spacing w:line="240" w:lineRule="auto"/>
        <w:ind w:left="0" w:firstLine="0"/>
        <w:rPr>
          <w:color w:val="auto"/>
          <w:sz w:val="22"/>
          <w:szCs w:val="22"/>
        </w:rPr>
      </w:pPr>
      <w:r w:rsidRPr="00153011">
        <w:rPr>
          <w:color w:val="auto"/>
          <w:sz w:val="22"/>
          <w:szCs w:val="22"/>
        </w:rPr>
        <w:t>Kriteria Pengujian :</w:t>
      </w:r>
    </w:p>
    <w:p w14:paraId="05C36666" w14:textId="77777777" w:rsidR="00F87761" w:rsidRPr="00153011" w:rsidRDefault="00F87761" w:rsidP="00E541FC">
      <w:pPr>
        <w:pStyle w:val="ListParagraph"/>
        <w:numPr>
          <w:ilvl w:val="0"/>
          <w:numId w:val="29"/>
        </w:numPr>
        <w:ind w:left="284" w:hanging="284"/>
        <w:contextualSpacing/>
        <w:jc w:val="both"/>
        <w:rPr>
          <w:sz w:val="22"/>
          <w:szCs w:val="22"/>
        </w:rPr>
      </w:pPr>
      <w:r w:rsidRPr="00153011">
        <w:rPr>
          <w:sz w:val="22"/>
          <w:szCs w:val="22"/>
        </w:rPr>
        <w:t>Jika F hitung &gt; F tabel, maka H</w:t>
      </w:r>
      <w:r w:rsidRPr="00153011">
        <w:rPr>
          <w:sz w:val="22"/>
          <w:szCs w:val="22"/>
          <w:vertAlign w:val="subscript"/>
        </w:rPr>
        <w:t xml:space="preserve">0 </w:t>
      </w:r>
      <w:r w:rsidRPr="00153011">
        <w:rPr>
          <w:sz w:val="22"/>
          <w:szCs w:val="22"/>
        </w:rPr>
        <w:t>ditolak.</w:t>
      </w:r>
    </w:p>
    <w:p w14:paraId="343BFD58" w14:textId="77777777" w:rsidR="00F87761" w:rsidRPr="00153011" w:rsidRDefault="00F87761" w:rsidP="00E541FC">
      <w:pPr>
        <w:pStyle w:val="ListParagraph"/>
        <w:numPr>
          <w:ilvl w:val="0"/>
          <w:numId w:val="29"/>
        </w:numPr>
        <w:ind w:left="284" w:hanging="284"/>
        <w:contextualSpacing/>
        <w:jc w:val="both"/>
        <w:rPr>
          <w:sz w:val="22"/>
          <w:szCs w:val="22"/>
        </w:rPr>
      </w:pPr>
      <w:r w:rsidRPr="00153011">
        <w:rPr>
          <w:sz w:val="22"/>
          <w:szCs w:val="22"/>
        </w:rPr>
        <w:t>Jika F hitung &lt; F tabel, maka H</w:t>
      </w:r>
      <w:r w:rsidRPr="00153011">
        <w:rPr>
          <w:sz w:val="22"/>
          <w:szCs w:val="22"/>
          <w:vertAlign w:val="subscript"/>
        </w:rPr>
        <w:t>0</w:t>
      </w:r>
      <w:r w:rsidRPr="00153011">
        <w:rPr>
          <w:sz w:val="22"/>
          <w:szCs w:val="22"/>
        </w:rPr>
        <w:t xml:space="preserve"> diterima.</w:t>
      </w:r>
    </w:p>
    <w:p w14:paraId="7C72EBD6" w14:textId="77777777" w:rsidR="00F87761" w:rsidRPr="00153011" w:rsidRDefault="00F87761" w:rsidP="00F87761">
      <w:pPr>
        <w:pStyle w:val="ParagrapNormal"/>
        <w:spacing w:line="240" w:lineRule="auto"/>
        <w:ind w:firstLine="0"/>
        <w:rPr>
          <w:color w:val="auto"/>
          <w:sz w:val="22"/>
          <w:szCs w:val="22"/>
        </w:rPr>
      </w:pPr>
      <w:bookmarkStart w:id="10" w:name="_Hlk172507821"/>
      <w:r w:rsidRPr="00153011">
        <w:rPr>
          <w:color w:val="auto"/>
          <w:sz w:val="22"/>
          <w:szCs w:val="22"/>
        </w:rPr>
        <w:t>Karena F hitung &gt; F tabel (84,858 &gt; 6,94), maka H</w:t>
      </w:r>
      <w:r w:rsidRPr="00153011">
        <w:rPr>
          <w:color w:val="auto"/>
          <w:sz w:val="22"/>
          <w:szCs w:val="22"/>
          <w:vertAlign w:val="subscript"/>
        </w:rPr>
        <w:t>0</w:t>
      </w:r>
      <w:r w:rsidRPr="00153011">
        <w:rPr>
          <w:color w:val="auto"/>
          <w:sz w:val="22"/>
          <w:szCs w:val="22"/>
        </w:rPr>
        <w:t xml:space="preserve"> ditolak, artinya terdapat pengaruh positif dan signifikan antara persediaan obat dengan menggunakan metode VEN (Vital, Esensial, Non esensial) dan metode EOQ (</w:t>
      </w:r>
      <w:r w:rsidRPr="00153011">
        <w:rPr>
          <w:i/>
          <w:iCs/>
          <w:color w:val="auto"/>
          <w:sz w:val="22"/>
          <w:szCs w:val="22"/>
        </w:rPr>
        <w:t>Economic Order Quantity</w:t>
      </w:r>
      <w:r w:rsidRPr="00153011">
        <w:rPr>
          <w:color w:val="auto"/>
          <w:sz w:val="22"/>
          <w:szCs w:val="22"/>
        </w:rPr>
        <w:t>) secara simultan terhadap ketersediaan obat. Jadi dapat disimpulkan bahwa metode VEN (Vital, Esensial, Non esensial) dan metode EOQ (</w:t>
      </w:r>
      <w:r w:rsidRPr="00153011">
        <w:rPr>
          <w:i/>
          <w:iCs/>
          <w:color w:val="auto"/>
          <w:sz w:val="22"/>
          <w:szCs w:val="22"/>
        </w:rPr>
        <w:t>Economic Order Quantity</w:t>
      </w:r>
      <w:r w:rsidRPr="00153011">
        <w:rPr>
          <w:color w:val="auto"/>
          <w:sz w:val="22"/>
          <w:szCs w:val="22"/>
        </w:rPr>
        <w:t>) secara simultan berpengaruh terhadap ketersediaan obat.</w:t>
      </w:r>
    </w:p>
    <w:p w14:paraId="5FCE6CE6" w14:textId="77777777" w:rsidR="00F87761" w:rsidRPr="00153011" w:rsidRDefault="00F87761" w:rsidP="00E541FC">
      <w:pPr>
        <w:pStyle w:val="ParagrapNormal"/>
        <w:numPr>
          <w:ilvl w:val="0"/>
          <w:numId w:val="26"/>
        </w:numPr>
        <w:spacing w:line="240" w:lineRule="auto"/>
        <w:ind w:left="284"/>
        <w:rPr>
          <w:color w:val="auto"/>
          <w:sz w:val="22"/>
          <w:szCs w:val="22"/>
        </w:rPr>
      </w:pPr>
      <w:r w:rsidRPr="00153011">
        <w:rPr>
          <w:color w:val="auto"/>
          <w:sz w:val="22"/>
          <w:szCs w:val="22"/>
        </w:rPr>
        <w:t>Koefisien Determinasi (R</w:t>
      </w:r>
      <w:r w:rsidRPr="00153011">
        <w:rPr>
          <w:color w:val="auto"/>
          <w:sz w:val="22"/>
          <w:szCs w:val="22"/>
          <w:vertAlign w:val="superscript"/>
        </w:rPr>
        <w:t>2</w:t>
      </w:r>
      <w:r w:rsidRPr="00153011">
        <w:rPr>
          <w:color w:val="auto"/>
          <w:sz w:val="22"/>
          <w:szCs w:val="22"/>
        </w:rPr>
        <w:t>)</w:t>
      </w:r>
    </w:p>
    <w:bookmarkEnd w:id="10"/>
    <w:p w14:paraId="0D348CA6" w14:textId="77777777" w:rsidR="00F87761" w:rsidRPr="00153011" w:rsidRDefault="00F87761" w:rsidP="00F87761">
      <w:pPr>
        <w:shd w:val="clear" w:color="auto" w:fill="FFFFFF"/>
        <w:spacing w:before="120" w:after="0" w:line="240" w:lineRule="auto"/>
        <w:jc w:val="center"/>
        <w:rPr>
          <w:rFonts w:ascii="Times New Roman" w:hAnsi="Times New Roman" w:cs="Times New Roman"/>
          <w:sz w:val="20"/>
          <w:szCs w:val="20"/>
          <w:lang w:eastAsia="id-ID"/>
        </w:rPr>
      </w:pPr>
      <w:r w:rsidRPr="00153011">
        <w:rPr>
          <w:rFonts w:ascii="Times New Roman" w:hAnsi="Times New Roman" w:cs="Times New Roman"/>
          <w:bCs/>
          <w:sz w:val="20"/>
          <w:szCs w:val="20"/>
          <w:lang w:eastAsia="id-ID"/>
        </w:rPr>
        <w:t>Tabel 16. Hasil Uji Koefisien Determinasi</w:t>
      </w:r>
    </w:p>
    <w:tbl>
      <w:tblPr>
        <w:tblW w:w="436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06"/>
        <w:gridCol w:w="594"/>
        <w:gridCol w:w="778"/>
        <w:gridCol w:w="1053"/>
        <w:gridCol w:w="1234"/>
      </w:tblGrid>
      <w:tr w:rsidR="00153011" w:rsidRPr="00153011" w14:paraId="2915FF45" w14:textId="77777777" w:rsidTr="00153011">
        <w:trPr>
          <w:cantSplit/>
          <w:trHeight w:val="200"/>
          <w:jc w:val="center"/>
        </w:trPr>
        <w:tc>
          <w:tcPr>
            <w:tcW w:w="4365" w:type="dxa"/>
            <w:gridSpan w:val="5"/>
            <w:tcBorders>
              <w:bottom w:val="nil"/>
            </w:tcBorders>
            <w:shd w:val="clear" w:color="auto" w:fill="auto"/>
            <w:vAlign w:val="center"/>
          </w:tcPr>
          <w:p w14:paraId="34046EA8"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b/>
                <w:bCs/>
                <w:sz w:val="20"/>
                <w:szCs w:val="20"/>
              </w:rPr>
              <w:t>Model Summary</w:t>
            </w:r>
            <w:r w:rsidRPr="00153011">
              <w:rPr>
                <w:rFonts w:ascii="Times New Roman" w:hAnsi="Times New Roman" w:cs="Times New Roman"/>
                <w:b/>
                <w:bCs/>
                <w:sz w:val="20"/>
                <w:szCs w:val="20"/>
                <w:vertAlign w:val="superscript"/>
              </w:rPr>
              <w:t>b</w:t>
            </w:r>
          </w:p>
        </w:tc>
      </w:tr>
      <w:tr w:rsidR="00153011" w:rsidRPr="00153011" w14:paraId="485EAE34" w14:textId="77777777" w:rsidTr="00153011">
        <w:trPr>
          <w:cantSplit/>
          <w:trHeight w:val="200"/>
          <w:jc w:val="center"/>
        </w:trPr>
        <w:tc>
          <w:tcPr>
            <w:tcW w:w="706" w:type="dxa"/>
            <w:tcBorders>
              <w:top w:val="nil"/>
              <w:bottom w:val="single" w:sz="4" w:space="0" w:color="auto"/>
            </w:tcBorders>
            <w:shd w:val="clear" w:color="auto" w:fill="auto"/>
            <w:vAlign w:val="center"/>
          </w:tcPr>
          <w:p w14:paraId="4BEEC48B"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Model</w:t>
            </w:r>
          </w:p>
        </w:tc>
        <w:tc>
          <w:tcPr>
            <w:tcW w:w="594" w:type="dxa"/>
            <w:tcBorders>
              <w:top w:val="nil"/>
              <w:bottom w:val="single" w:sz="4" w:space="0" w:color="auto"/>
            </w:tcBorders>
            <w:shd w:val="clear" w:color="auto" w:fill="auto"/>
            <w:vAlign w:val="center"/>
          </w:tcPr>
          <w:p w14:paraId="21F6F778"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R</w:t>
            </w:r>
          </w:p>
        </w:tc>
        <w:tc>
          <w:tcPr>
            <w:tcW w:w="778" w:type="dxa"/>
            <w:tcBorders>
              <w:top w:val="nil"/>
              <w:bottom w:val="single" w:sz="4" w:space="0" w:color="auto"/>
            </w:tcBorders>
            <w:shd w:val="clear" w:color="auto" w:fill="auto"/>
            <w:vAlign w:val="center"/>
          </w:tcPr>
          <w:p w14:paraId="1A806A72"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R Square</w:t>
            </w:r>
          </w:p>
        </w:tc>
        <w:tc>
          <w:tcPr>
            <w:tcW w:w="1053" w:type="dxa"/>
            <w:tcBorders>
              <w:top w:val="nil"/>
              <w:bottom w:val="single" w:sz="4" w:space="0" w:color="auto"/>
            </w:tcBorders>
            <w:shd w:val="clear" w:color="auto" w:fill="auto"/>
            <w:vAlign w:val="center"/>
          </w:tcPr>
          <w:p w14:paraId="4B806590"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Adjusted</w:t>
            </w:r>
          </w:p>
          <w:p w14:paraId="17C53076"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R Square</w:t>
            </w:r>
          </w:p>
        </w:tc>
        <w:tc>
          <w:tcPr>
            <w:tcW w:w="1234" w:type="dxa"/>
            <w:tcBorders>
              <w:top w:val="nil"/>
              <w:bottom w:val="single" w:sz="4" w:space="0" w:color="auto"/>
            </w:tcBorders>
            <w:shd w:val="clear" w:color="auto" w:fill="auto"/>
            <w:vAlign w:val="center"/>
          </w:tcPr>
          <w:p w14:paraId="02E0EEF8"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 xml:space="preserve">Std. Error of </w:t>
            </w:r>
          </w:p>
          <w:p w14:paraId="0A3C5A3E"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the Estimate</w:t>
            </w:r>
          </w:p>
        </w:tc>
      </w:tr>
      <w:tr w:rsidR="00153011" w:rsidRPr="00153011" w14:paraId="193957B1" w14:textId="77777777" w:rsidTr="00153011">
        <w:trPr>
          <w:cantSplit/>
          <w:trHeight w:val="200"/>
          <w:jc w:val="center"/>
        </w:trPr>
        <w:tc>
          <w:tcPr>
            <w:tcW w:w="706" w:type="dxa"/>
            <w:tcBorders>
              <w:top w:val="single" w:sz="4" w:space="0" w:color="auto"/>
            </w:tcBorders>
            <w:shd w:val="clear" w:color="auto" w:fill="auto"/>
            <w:vAlign w:val="center"/>
          </w:tcPr>
          <w:p w14:paraId="734DDBC4"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1</w:t>
            </w:r>
          </w:p>
        </w:tc>
        <w:tc>
          <w:tcPr>
            <w:tcW w:w="594" w:type="dxa"/>
            <w:tcBorders>
              <w:top w:val="single" w:sz="4" w:space="0" w:color="auto"/>
            </w:tcBorders>
            <w:shd w:val="clear" w:color="auto" w:fill="auto"/>
            <w:vAlign w:val="center"/>
          </w:tcPr>
          <w:p w14:paraId="0CF4EBC9"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,988</w:t>
            </w:r>
            <w:r w:rsidRPr="00153011">
              <w:rPr>
                <w:rFonts w:ascii="Times New Roman" w:hAnsi="Times New Roman" w:cs="Times New Roman"/>
                <w:sz w:val="20"/>
                <w:szCs w:val="20"/>
                <w:vertAlign w:val="superscript"/>
              </w:rPr>
              <w:t>a</w:t>
            </w:r>
          </w:p>
        </w:tc>
        <w:tc>
          <w:tcPr>
            <w:tcW w:w="778" w:type="dxa"/>
            <w:tcBorders>
              <w:top w:val="single" w:sz="4" w:space="0" w:color="auto"/>
            </w:tcBorders>
            <w:shd w:val="clear" w:color="auto" w:fill="auto"/>
            <w:vAlign w:val="center"/>
          </w:tcPr>
          <w:p w14:paraId="2B0641FB"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,977</w:t>
            </w:r>
          </w:p>
        </w:tc>
        <w:tc>
          <w:tcPr>
            <w:tcW w:w="1053" w:type="dxa"/>
            <w:tcBorders>
              <w:top w:val="single" w:sz="4" w:space="0" w:color="auto"/>
            </w:tcBorders>
            <w:shd w:val="clear" w:color="auto" w:fill="auto"/>
            <w:vAlign w:val="center"/>
          </w:tcPr>
          <w:p w14:paraId="2A1E0A5C"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,965</w:t>
            </w:r>
          </w:p>
        </w:tc>
        <w:tc>
          <w:tcPr>
            <w:tcW w:w="1234" w:type="dxa"/>
            <w:tcBorders>
              <w:top w:val="single" w:sz="4" w:space="0" w:color="auto"/>
            </w:tcBorders>
            <w:shd w:val="clear" w:color="auto" w:fill="auto"/>
            <w:vAlign w:val="center"/>
          </w:tcPr>
          <w:p w14:paraId="5D802C88" w14:textId="77777777" w:rsidR="00F87761" w:rsidRPr="00153011" w:rsidRDefault="00F87761" w:rsidP="00B73249">
            <w:pPr>
              <w:autoSpaceDE w:val="0"/>
              <w:autoSpaceDN w:val="0"/>
              <w:adjustRightInd w:val="0"/>
              <w:spacing w:after="0" w:line="240" w:lineRule="auto"/>
              <w:ind w:left="62" w:right="62"/>
              <w:jc w:val="center"/>
              <w:rPr>
                <w:rFonts w:ascii="Times New Roman" w:hAnsi="Times New Roman" w:cs="Times New Roman"/>
                <w:sz w:val="20"/>
                <w:szCs w:val="20"/>
              </w:rPr>
            </w:pPr>
            <w:r w:rsidRPr="00153011">
              <w:rPr>
                <w:rFonts w:ascii="Times New Roman" w:hAnsi="Times New Roman" w:cs="Times New Roman"/>
                <w:sz w:val="20"/>
                <w:szCs w:val="20"/>
              </w:rPr>
              <w:t>,42146</w:t>
            </w:r>
          </w:p>
        </w:tc>
      </w:tr>
      <w:tr w:rsidR="00153011" w:rsidRPr="00153011" w14:paraId="59A48AFF" w14:textId="77777777" w:rsidTr="00153011">
        <w:trPr>
          <w:cantSplit/>
          <w:trHeight w:val="200"/>
          <w:jc w:val="center"/>
        </w:trPr>
        <w:tc>
          <w:tcPr>
            <w:tcW w:w="4365" w:type="dxa"/>
            <w:gridSpan w:val="5"/>
            <w:shd w:val="clear" w:color="auto" w:fill="auto"/>
            <w:vAlign w:val="center"/>
          </w:tcPr>
          <w:p w14:paraId="47E5E58F" w14:textId="77777777" w:rsidR="00F87761" w:rsidRPr="00153011" w:rsidRDefault="00F87761" w:rsidP="00B73249">
            <w:pPr>
              <w:autoSpaceDE w:val="0"/>
              <w:autoSpaceDN w:val="0"/>
              <w:adjustRightInd w:val="0"/>
              <w:spacing w:after="0" w:line="240" w:lineRule="auto"/>
              <w:ind w:left="62" w:right="62"/>
              <w:rPr>
                <w:rFonts w:ascii="Times New Roman" w:hAnsi="Times New Roman" w:cs="Times New Roman"/>
                <w:sz w:val="20"/>
                <w:szCs w:val="20"/>
              </w:rPr>
            </w:pPr>
            <w:r w:rsidRPr="00153011">
              <w:rPr>
                <w:rFonts w:ascii="Times New Roman" w:hAnsi="Times New Roman" w:cs="Times New Roman"/>
                <w:sz w:val="20"/>
                <w:szCs w:val="20"/>
              </w:rPr>
              <w:t>a. Predictors: (Constant), EOQ, VEN</w:t>
            </w:r>
          </w:p>
        </w:tc>
      </w:tr>
      <w:tr w:rsidR="00153011" w:rsidRPr="00153011" w14:paraId="62B108E8" w14:textId="77777777" w:rsidTr="00153011">
        <w:trPr>
          <w:cantSplit/>
          <w:trHeight w:val="200"/>
          <w:jc w:val="center"/>
        </w:trPr>
        <w:tc>
          <w:tcPr>
            <w:tcW w:w="4365" w:type="dxa"/>
            <w:gridSpan w:val="5"/>
            <w:shd w:val="clear" w:color="auto" w:fill="auto"/>
            <w:vAlign w:val="center"/>
          </w:tcPr>
          <w:p w14:paraId="18752FA2" w14:textId="77777777" w:rsidR="00F87761" w:rsidRPr="00153011" w:rsidRDefault="00F87761" w:rsidP="00B73249">
            <w:pPr>
              <w:autoSpaceDE w:val="0"/>
              <w:autoSpaceDN w:val="0"/>
              <w:adjustRightInd w:val="0"/>
              <w:spacing w:after="0" w:line="240" w:lineRule="auto"/>
              <w:ind w:left="62" w:right="62"/>
              <w:rPr>
                <w:rFonts w:ascii="Times New Roman" w:hAnsi="Times New Roman" w:cs="Times New Roman"/>
                <w:sz w:val="20"/>
                <w:szCs w:val="20"/>
              </w:rPr>
            </w:pPr>
            <w:r w:rsidRPr="00153011">
              <w:rPr>
                <w:rFonts w:ascii="Times New Roman" w:hAnsi="Times New Roman" w:cs="Times New Roman"/>
                <w:sz w:val="20"/>
                <w:szCs w:val="20"/>
              </w:rPr>
              <w:t>b. Dependent Variable: KETERSEDIAAN OBAT</w:t>
            </w:r>
          </w:p>
        </w:tc>
      </w:tr>
    </w:tbl>
    <w:p w14:paraId="3CAF88D1" w14:textId="77777777" w:rsidR="00F87761" w:rsidRPr="00153011" w:rsidRDefault="00F87761" w:rsidP="00F87761">
      <w:pPr>
        <w:pBdr>
          <w:top w:val="nil"/>
          <w:left w:val="nil"/>
          <w:bottom w:val="nil"/>
          <w:right w:val="nil"/>
          <w:between w:val="nil"/>
        </w:pBdr>
        <w:spacing w:after="0" w:line="240" w:lineRule="auto"/>
        <w:jc w:val="both"/>
        <w:rPr>
          <w:rFonts w:ascii="Times New Roman" w:hAnsi="Times New Roman" w:cs="Times New Roman"/>
          <w:lang w:eastAsia="id-ID"/>
        </w:rPr>
      </w:pPr>
      <w:r w:rsidRPr="00153011">
        <w:rPr>
          <w:rFonts w:ascii="Times New Roman" w:hAnsi="Times New Roman" w:cs="Times New Roman"/>
          <w:lang w:eastAsia="id-ID"/>
        </w:rPr>
        <w:t>Berdasarkan tabel di atas diperoleh angka R</w:t>
      </w:r>
      <w:r w:rsidRPr="00153011">
        <w:rPr>
          <w:rFonts w:ascii="Times New Roman" w:hAnsi="Times New Roman" w:cs="Times New Roman"/>
          <w:vertAlign w:val="superscript"/>
          <w:lang w:eastAsia="id-ID"/>
        </w:rPr>
        <w:t>2</w:t>
      </w:r>
      <w:r w:rsidRPr="00153011">
        <w:rPr>
          <w:rFonts w:ascii="Times New Roman" w:hAnsi="Times New Roman" w:cs="Times New Roman"/>
          <w:lang w:eastAsia="id-ID"/>
        </w:rPr>
        <w:t xml:space="preserve"> (R Square) sebesar 0,977 atau (97,7%). Hal ini menunjukkan bahwa persentase sumbangan pengaruh variabel independen </w:t>
      </w:r>
      <w:r w:rsidRPr="00153011">
        <w:rPr>
          <w:rFonts w:ascii="Times New Roman" w:hAnsi="Times New Roman" w:cs="Times New Roman"/>
        </w:rPr>
        <w:t>metode VEN (Vital, Esensial, Non esensial)</w:t>
      </w:r>
      <w:r w:rsidRPr="00153011">
        <w:rPr>
          <w:rFonts w:ascii="Times New Roman" w:hAnsi="Times New Roman" w:cs="Times New Roman"/>
          <w:lang w:eastAsia="id-ID"/>
        </w:rPr>
        <w:t xml:space="preserve"> (X1) dan </w:t>
      </w:r>
      <w:r w:rsidRPr="00153011">
        <w:rPr>
          <w:rFonts w:ascii="Times New Roman" w:hAnsi="Times New Roman" w:cs="Times New Roman"/>
        </w:rPr>
        <w:t>metode EOQ (</w:t>
      </w:r>
      <w:r w:rsidRPr="00153011">
        <w:rPr>
          <w:rFonts w:ascii="Times New Roman" w:hAnsi="Times New Roman" w:cs="Times New Roman"/>
          <w:i/>
          <w:iCs/>
        </w:rPr>
        <w:t>Economic Order Quantity</w:t>
      </w:r>
      <w:r w:rsidRPr="00153011">
        <w:rPr>
          <w:rFonts w:ascii="Times New Roman" w:hAnsi="Times New Roman" w:cs="Times New Roman"/>
        </w:rPr>
        <w:t>)</w:t>
      </w:r>
      <w:r w:rsidRPr="00153011">
        <w:rPr>
          <w:rFonts w:ascii="Times New Roman" w:hAnsi="Times New Roman" w:cs="Times New Roman"/>
          <w:lang w:eastAsia="id-ID"/>
        </w:rPr>
        <w:t xml:space="preserve"> (X2) terhadap variabel dependen ketersediaan obat sebesar 97,7%. Sedangkan sisanya sebesar 2,3% dipengaruhi atau dijelaskan oleh variabel lain yang tidak dilakukan dalam model penelitian ini</w:t>
      </w:r>
    </w:p>
    <w:p w14:paraId="3FB1A247"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lang w:val="en-US"/>
        </w:rPr>
      </w:pPr>
    </w:p>
    <w:p w14:paraId="1CAB5982"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7495904A" w14:textId="77777777" w:rsidR="00F87761" w:rsidRPr="00153011" w:rsidRDefault="00F87761" w:rsidP="00F87761">
      <w:pPr>
        <w:pBdr>
          <w:top w:val="nil"/>
          <w:left w:val="nil"/>
          <w:bottom w:val="nil"/>
          <w:right w:val="nil"/>
          <w:between w:val="nil"/>
        </w:pBdr>
        <w:spacing w:after="0" w:line="360" w:lineRule="auto"/>
        <w:jc w:val="both"/>
        <w:rPr>
          <w:rFonts w:ascii="Times New Roman" w:hAnsi="Times New Roman" w:cs="Times New Roman"/>
          <w:b/>
        </w:rPr>
      </w:pPr>
      <w:r w:rsidRPr="00153011">
        <w:rPr>
          <w:rFonts w:ascii="Times New Roman" w:hAnsi="Times New Roman" w:cs="Times New Roman"/>
          <w:b/>
        </w:rPr>
        <w:t>SIMPULAN</w:t>
      </w:r>
    </w:p>
    <w:p w14:paraId="28CD4C56" w14:textId="77777777" w:rsidR="00F87761" w:rsidRPr="00153011" w:rsidRDefault="00F87761" w:rsidP="00F87761">
      <w:pPr>
        <w:spacing w:after="0" w:line="240" w:lineRule="auto"/>
        <w:ind w:firstLine="567"/>
        <w:jc w:val="both"/>
        <w:rPr>
          <w:rFonts w:ascii="Times New Roman" w:hAnsi="Times New Roman" w:cs="Times New Roman"/>
        </w:rPr>
      </w:pPr>
      <w:r w:rsidRPr="00153011">
        <w:rPr>
          <w:rFonts w:ascii="Times New Roman" w:hAnsi="Times New Roman" w:cs="Times New Roman"/>
        </w:rPr>
        <w:t xml:space="preserve">Berdasarkan data dan hasil analisis penelitian yang telah dilakukan sesuai dengan rumusan masalah dan tujuan penelitian yang ingin dicapai mengenai pengaruh </w:t>
      </w:r>
      <w:r w:rsidRPr="00153011">
        <w:rPr>
          <w:rFonts w:ascii="Times New Roman" w:hAnsi="Times New Roman" w:cs="Times New Roman"/>
          <w:lang w:val="en-ID"/>
        </w:rPr>
        <w:t>metode VEN (Vital, Esensial, Non esensial) dan metode EOQ (</w:t>
      </w:r>
      <w:r w:rsidRPr="00153011">
        <w:rPr>
          <w:rFonts w:ascii="Times New Roman" w:hAnsi="Times New Roman" w:cs="Times New Roman"/>
          <w:i/>
          <w:iCs/>
          <w:lang w:val="en-ID"/>
        </w:rPr>
        <w:t>Economic Order Quantity</w:t>
      </w:r>
      <w:r w:rsidRPr="00153011">
        <w:rPr>
          <w:rFonts w:ascii="Times New Roman" w:hAnsi="Times New Roman" w:cs="Times New Roman"/>
          <w:lang w:val="en-ID"/>
        </w:rPr>
        <w:t xml:space="preserve">) </w:t>
      </w:r>
      <w:r w:rsidRPr="00153011">
        <w:rPr>
          <w:rFonts w:ascii="Times New Roman" w:hAnsi="Times New Roman" w:cs="Times New Roman"/>
        </w:rPr>
        <w:t xml:space="preserve">terhadap </w:t>
      </w:r>
      <w:r w:rsidRPr="00153011">
        <w:rPr>
          <w:rFonts w:ascii="Times New Roman" w:hAnsi="Times New Roman" w:cs="Times New Roman"/>
          <w:lang w:val="en-ID"/>
        </w:rPr>
        <w:t xml:space="preserve">ketersediaan obat di Instalasi Farmasi Rumah Sakit Pertamina Bintang Amin </w:t>
      </w:r>
      <w:r w:rsidRPr="00153011">
        <w:rPr>
          <w:rFonts w:ascii="Times New Roman" w:hAnsi="Times New Roman" w:cs="Times New Roman"/>
        </w:rPr>
        <w:t>dapat disimpulkan sebagai berikut :</w:t>
      </w:r>
    </w:p>
    <w:p w14:paraId="66F656FB" w14:textId="77777777" w:rsidR="00F87761" w:rsidRPr="00153011" w:rsidRDefault="00F87761" w:rsidP="00F87761">
      <w:pPr>
        <w:spacing w:after="0" w:line="240" w:lineRule="auto"/>
        <w:ind w:firstLine="567"/>
        <w:jc w:val="both"/>
        <w:rPr>
          <w:rFonts w:ascii="Times New Roman" w:hAnsi="Times New Roman" w:cs="Times New Roman"/>
        </w:rPr>
      </w:pPr>
    </w:p>
    <w:p w14:paraId="1373CFED" w14:textId="118E5DC8" w:rsidR="00F87761" w:rsidRPr="00153011" w:rsidRDefault="00F87761" w:rsidP="00153011">
      <w:pPr>
        <w:pStyle w:val="ListParagraph"/>
        <w:numPr>
          <w:ilvl w:val="0"/>
          <w:numId w:val="33"/>
        </w:numPr>
        <w:contextualSpacing/>
        <w:jc w:val="both"/>
        <w:rPr>
          <w:sz w:val="22"/>
          <w:szCs w:val="22"/>
          <w:lang w:val="en-ID"/>
        </w:rPr>
      </w:pPr>
      <w:r w:rsidRPr="00153011">
        <w:rPr>
          <w:sz w:val="22"/>
          <w:szCs w:val="22"/>
        </w:rPr>
        <w:t xml:space="preserve">Hasil analisis deskriptif </w:t>
      </w:r>
      <w:r w:rsidRPr="00153011">
        <w:rPr>
          <w:sz w:val="22"/>
          <w:szCs w:val="22"/>
          <w:lang w:val="en-ID"/>
        </w:rPr>
        <w:t xml:space="preserve">: </w:t>
      </w:r>
    </w:p>
    <w:p w14:paraId="5CFC6A6C" w14:textId="77777777" w:rsidR="00F87761" w:rsidRPr="00153011" w:rsidRDefault="00F87761" w:rsidP="00E541FC">
      <w:pPr>
        <w:pStyle w:val="ListParagraph"/>
        <w:numPr>
          <w:ilvl w:val="0"/>
          <w:numId w:val="31"/>
        </w:numPr>
        <w:ind w:left="284" w:hanging="284"/>
        <w:jc w:val="both"/>
        <w:rPr>
          <w:sz w:val="22"/>
          <w:szCs w:val="22"/>
        </w:rPr>
      </w:pPr>
      <w:bookmarkStart w:id="11" w:name="_Hlk164894098"/>
      <w:r w:rsidRPr="00153011">
        <w:rPr>
          <w:sz w:val="22"/>
          <w:szCs w:val="22"/>
        </w:rPr>
        <w:lastRenderedPageBreak/>
        <w:t xml:space="preserve">Berdasarkan skor rata-rata kuesioner pada metode </w:t>
      </w:r>
      <w:r w:rsidRPr="00153011">
        <w:rPr>
          <w:sz w:val="22"/>
          <w:szCs w:val="22"/>
          <w:lang w:val="en-ID"/>
        </w:rPr>
        <w:t xml:space="preserve">VEN (Vital, Esensial, Non esensial) </w:t>
      </w:r>
      <w:r w:rsidRPr="00153011">
        <w:rPr>
          <w:sz w:val="22"/>
          <w:szCs w:val="22"/>
        </w:rPr>
        <w:t xml:space="preserve">umumnya tergolong </w:t>
      </w:r>
      <w:r w:rsidRPr="00153011">
        <w:rPr>
          <w:sz w:val="22"/>
          <w:szCs w:val="22"/>
          <w:lang w:val="en-ID"/>
        </w:rPr>
        <w:t xml:space="preserve">sangat </w:t>
      </w:r>
      <w:r w:rsidRPr="00153011">
        <w:rPr>
          <w:sz w:val="22"/>
          <w:szCs w:val="22"/>
        </w:rPr>
        <w:t xml:space="preserve">baik, namun </w:t>
      </w:r>
      <w:r w:rsidRPr="00153011">
        <w:rPr>
          <w:sz w:val="22"/>
          <w:szCs w:val="22"/>
          <w:lang w:val="en-ID"/>
        </w:rPr>
        <w:t>skor rata-rata pada indikator kuesioner “pada golongan non esensial merupakan aneka ragam perbekalaan farmasi ”termasuk rata-rata yang paling kecil dibandingkan dengan indikator yang lain tetapi masih tergolong baik.</w:t>
      </w:r>
    </w:p>
    <w:p w14:paraId="5A8B9B55" w14:textId="77777777" w:rsidR="00F87761" w:rsidRPr="00153011" w:rsidRDefault="00F87761" w:rsidP="00E541FC">
      <w:pPr>
        <w:pStyle w:val="ListParagraph"/>
        <w:numPr>
          <w:ilvl w:val="0"/>
          <w:numId w:val="31"/>
        </w:numPr>
        <w:ind w:left="284" w:hanging="284"/>
        <w:jc w:val="both"/>
        <w:rPr>
          <w:sz w:val="22"/>
          <w:szCs w:val="22"/>
        </w:rPr>
      </w:pPr>
      <w:bookmarkStart w:id="12" w:name="_Hlk164895134"/>
      <w:bookmarkEnd w:id="11"/>
      <w:r w:rsidRPr="00153011">
        <w:rPr>
          <w:sz w:val="22"/>
          <w:szCs w:val="22"/>
        </w:rPr>
        <w:t xml:space="preserve">Berdasarkan skor rata-rata kuesioner pada </w:t>
      </w:r>
      <w:r w:rsidRPr="00153011">
        <w:rPr>
          <w:sz w:val="22"/>
          <w:szCs w:val="22"/>
          <w:lang w:val="en-ID"/>
        </w:rPr>
        <w:t>metode EOQ (</w:t>
      </w:r>
      <w:r w:rsidRPr="00153011">
        <w:rPr>
          <w:i/>
          <w:iCs/>
          <w:sz w:val="22"/>
          <w:szCs w:val="22"/>
          <w:lang w:val="en-ID"/>
        </w:rPr>
        <w:t>Economic Order Quantity</w:t>
      </w:r>
      <w:r w:rsidRPr="00153011">
        <w:rPr>
          <w:sz w:val="22"/>
          <w:szCs w:val="22"/>
          <w:lang w:val="en-ID"/>
        </w:rPr>
        <w:t xml:space="preserve">) </w:t>
      </w:r>
      <w:r w:rsidRPr="00153011">
        <w:rPr>
          <w:sz w:val="22"/>
          <w:szCs w:val="22"/>
        </w:rPr>
        <w:t xml:space="preserve">umumnya tergolong </w:t>
      </w:r>
      <w:r w:rsidRPr="00153011">
        <w:rPr>
          <w:sz w:val="22"/>
          <w:szCs w:val="22"/>
          <w:lang w:val="en-ID"/>
        </w:rPr>
        <w:t xml:space="preserve">sangat </w:t>
      </w:r>
      <w:r w:rsidRPr="00153011">
        <w:rPr>
          <w:sz w:val="22"/>
          <w:szCs w:val="22"/>
        </w:rPr>
        <w:t xml:space="preserve">baik, namun </w:t>
      </w:r>
      <w:r w:rsidRPr="00153011">
        <w:rPr>
          <w:sz w:val="22"/>
          <w:szCs w:val="22"/>
          <w:lang w:val="en-ID"/>
        </w:rPr>
        <w:t>skor rata-rata pada indikator kuesioner “dapat meminimalkan biaya penyimpanan dan dapat meminimalkan biaya total”</w:t>
      </w:r>
      <w:r w:rsidRPr="00153011">
        <w:rPr>
          <w:sz w:val="22"/>
          <w:szCs w:val="22"/>
        </w:rPr>
        <w:t xml:space="preserve"> </w:t>
      </w:r>
      <w:r w:rsidRPr="00153011">
        <w:rPr>
          <w:sz w:val="22"/>
          <w:szCs w:val="22"/>
          <w:lang w:val="en-ID"/>
        </w:rPr>
        <w:t>termasuk rata-rata yang paling kecil dibandingkan dengan indikator yang lain tetapi masih tergolong baik.</w:t>
      </w:r>
    </w:p>
    <w:p w14:paraId="0EEE8812" w14:textId="6BFB6775" w:rsidR="00F87761" w:rsidRPr="00153011" w:rsidRDefault="00F87761" w:rsidP="00F87761">
      <w:pPr>
        <w:pStyle w:val="ListParagraph"/>
        <w:numPr>
          <w:ilvl w:val="0"/>
          <w:numId w:val="31"/>
        </w:numPr>
        <w:ind w:left="284" w:hanging="284"/>
        <w:jc w:val="both"/>
        <w:rPr>
          <w:sz w:val="22"/>
          <w:szCs w:val="22"/>
        </w:rPr>
      </w:pPr>
      <w:bookmarkStart w:id="13" w:name="_Hlk164896584"/>
      <w:bookmarkEnd w:id="12"/>
      <w:r w:rsidRPr="00153011">
        <w:rPr>
          <w:sz w:val="22"/>
          <w:szCs w:val="22"/>
        </w:rPr>
        <w:t xml:space="preserve">Berdasarkan skor rata-rata kuesioner pada </w:t>
      </w:r>
      <w:r w:rsidRPr="00153011">
        <w:rPr>
          <w:sz w:val="22"/>
          <w:szCs w:val="22"/>
          <w:lang w:val="en-ID"/>
        </w:rPr>
        <w:t xml:space="preserve">ketersediaan obat </w:t>
      </w:r>
      <w:r w:rsidRPr="00153011">
        <w:rPr>
          <w:sz w:val="22"/>
          <w:szCs w:val="22"/>
        </w:rPr>
        <w:t xml:space="preserve">umumnya tergolong  baik, namun </w:t>
      </w:r>
      <w:r w:rsidRPr="00153011">
        <w:rPr>
          <w:sz w:val="22"/>
          <w:szCs w:val="22"/>
          <w:lang w:val="en-ID"/>
        </w:rPr>
        <w:t>skor rata-rata pada indikator kuesioner “lebih dari 90% pelayanan kesehatan di Rumah Sakit menggunakan pembekalan farmasi”</w:t>
      </w:r>
      <w:r w:rsidRPr="00153011">
        <w:rPr>
          <w:sz w:val="22"/>
          <w:szCs w:val="22"/>
        </w:rPr>
        <w:t xml:space="preserve"> </w:t>
      </w:r>
      <w:r w:rsidRPr="00153011">
        <w:rPr>
          <w:sz w:val="22"/>
          <w:szCs w:val="22"/>
          <w:lang w:val="en-ID"/>
        </w:rPr>
        <w:t>termasuk rata-rata yang paling kecil dibandingkan dengan indikator yang lain tetapi masih tergolong baik.</w:t>
      </w:r>
    </w:p>
    <w:bookmarkEnd w:id="13"/>
    <w:p w14:paraId="036C0D49" w14:textId="7715651A" w:rsidR="00F87761" w:rsidRPr="00153011" w:rsidRDefault="00F87761" w:rsidP="00153011">
      <w:pPr>
        <w:pStyle w:val="ListParagraph"/>
        <w:numPr>
          <w:ilvl w:val="0"/>
          <w:numId w:val="33"/>
        </w:numPr>
        <w:contextualSpacing/>
        <w:jc w:val="both"/>
        <w:rPr>
          <w:sz w:val="22"/>
          <w:szCs w:val="22"/>
        </w:rPr>
      </w:pPr>
      <w:r w:rsidRPr="00153011">
        <w:rPr>
          <w:sz w:val="22"/>
          <w:szCs w:val="22"/>
        </w:rPr>
        <w:t>Secara parsial terbukti bahwa “terdapat pengaruh positif dan signifikan antara persediaan obat dengan menggunakan metode VEN (Vital, Esensial, Non esensial) terhadap ketersediaan obat</w:t>
      </w:r>
      <w:r w:rsidRPr="00153011">
        <w:rPr>
          <w:bCs/>
          <w:sz w:val="22"/>
          <w:szCs w:val="22"/>
          <w:lang w:val="en-ID"/>
        </w:rPr>
        <w:t>”</w:t>
      </w:r>
      <w:r w:rsidRPr="00153011">
        <w:rPr>
          <w:sz w:val="22"/>
          <w:szCs w:val="22"/>
        </w:rPr>
        <w:t>.</w:t>
      </w:r>
      <w:r w:rsidRPr="00153011">
        <w:rPr>
          <w:sz w:val="22"/>
          <w:szCs w:val="22"/>
          <w:lang w:val="en-ID"/>
        </w:rPr>
        <w:t xml:space="preserve"> Karena </w:t>
      </w:r>
      <w:r w:rsidRPr="00153011">
        <w:rPr>
          <w:rFonts w:eastAsia="Times New Roman"/>
          <w:sz w:val="22"/>
          <w:szCs w:val="22"/>
          <w:lang w:val="en-ID" w:eastAsia="id-ID"/>
        </w:rPr>
        <w:t>berdasarkan perhitungan bahwa</w:t>
      </w:r>
      <w:r w:rsidRPr="00153011">
        <w:rPr>
          <w:sz w:val="22"/>
          <w:szCs w:val="22"/>
          <w:lang w:val="en-ID"/>
        </w:rPr>
        <w:t xml:space="preserve"> </w:t>
      </w:r>
      <w:r w:rsidRPr="00153011">
        <w:rPr>
          <w:rFonts w:eastAsia="Times New Roman"/>
          <w:sz w:val="22"/>
          <w:szCs w:val="22"/>
          <w:lang w:eastAsia="id-ID"/>
        </w:rPr>
        <w:t xml:space="preserve">t hitung &gt; t </w:t>
      </w:r>
      <w:r w:rsidRPr="00153011">
        <w:rPr>
          <w:sz w:val="22"/>
          <w:szCs w:val="22"/>
        </w:rPr>
        <w:t xml:space="preserve">tabel (4,197 &gt; 2,776). </w:t>
      </w:r>
      <w:r w:rsidRPr="00153011">
        <w:rPr>
          <w:rFonts w:eastAsia="Times New Roman"/>
          <w:sz w:val="22"/>
          <w:szCs w:val="22"/>
          <w:lang w:val="en-ID" w:eastAsia="id-ID"/>
        </w:rPr>
        <w:t>Sehingga k</w:t>
      </w:r>
      <w:r w:rsidRPr="00153011">
        <w:rPr>
          <w:sz w:val="22"/>
          <w:szCs w:val="22"/>
        </w:rPr>
        <w:t>esimpulannya bahwa metode VEN (Vital, Esensial, Non esensial) berpengaruh positif dan signifikan terhadap ketersediaan obat</w:t>
      </w:r>
      <w:r w:rsidRPr="00153011">
        <w:rPr>
          <w:sz w:val="22"/>
          <w:szCs w:val="22"/>
          <w:lang w:val="en-ID"/>
        </w:rPr>
        <w:t xml:space="preserve">.  </w:t>
      </w:r>
    </w:p>
    <w:p w14:paraId="1DE8EE9F" w14:textId="774DC9AB" w:rsidR="00F87761" w:rsidRPr="00153011" w:rsidRDefault="00F87761" w:rsidP="00153011">
      <w:pPr>
        <w:pStyle w:val="ListParagraph"/>
        <w:numPr>
          <w:ilvl w:val="0"/>
          <w:numId w:val="33"/>
        </w:numPr>
        <w:contextualSpacing/>
        <w:jc w:val="both"/>
        <w:rPr>
          <w:sz w:val="22"/>
          <w:szCs w:val="22"/>
        </w:rPr>
      </w:pPr>
      <w:r w:rsidRPr="00153011">
        <w:rPr>
          <w:sz w:val="22"/>
          <w:szCs w:val="22"/>
        </w:rPr>
        <w:t xml:space="preserve">Secara parsial terbukti </w:t>
      </w:r>
      <w:r w:rsidRPr="00153011">
        <w:rPr>
          <w:sz w:val="22"/>
          <w:szCs w:val="22"/>
          <w:lang w:val="en-ID"/>
        </w:rPr>
        <w:t>bahwa</w:t>
      </w:r>
      <w:r w:rsidRPr="00153011">
        <w:rPr>
          <w:sz w:val="22"/>
          <w:szCs w:val="22"/>
        </w:rPr>
        <w:t xml:space="preserve"> </w:t>
      </w:r>
      <w:proofErr w:type="gramStart"/>
      <w:r w:rsidRPr="00153011">
        <w:rPr>
          <w:sz w:val="22"/>
          <w:szCs w:val="22"/>
          <w:lang w:val="en-ID"/>
        </w:rPr>
        <w:t xml:space="preserve">“ </w:t>
      </w:r>
      <w:r w:rsidR="00153011">
        <w:rPr>
          <w:sz w:val="22"/>
          <w:szCs w:val="22"/>
        </w:rPr>
        <w:t>terdapat</w:t>
      </w:r>
      <w:r w:rsidRPr="00153011">
        <w:rPr>
          <w:sz w:val="22"/>
          <w:szCs w:val="22"/>
        </w:rPr>
        <w:t>pengaruh</w:t>
      </w:r>
      <w:proofErr w:type="gramEnd"/>
      <w:r w:rsidRPr="00153011">
        <w:rPr>
          <w:sz w:val="22"/>
          <w:szCs w:val="22"/>
        </w:rPr>
        <w:t xml:space="preserve"> positif dan signifikan antara persediaan obat dengan menggunakan </w:t>
      </w:r>
      <w:r w:rsidRPr="00153011">
        <w:rPr>
          <w:sz w:val="22"/>
          <w:szCs w:val="22"/>
          <w:lang w:val="en-ID"/>
        </w:rPr>
        <w:t>metode EOQ (</w:t>
      </w:r>
      <w:r w:rsidRPr="00153011">
        <w:rPr>
          <w:i/>
          <w:iCs/>
          <w:sz w:val="22"/>
          <w:szCs w:val="22"/>
          <w:lang w:val="en-ID"/>
        </w:rPr>
        <w:t>Economic Order Quantity</w:t>
      </w:r>
      <w:r w:rsidRPr="00153011">
        <w:rPr>
          <w:sz w:val="22"/>
          <w:szCs w:val="22"/>
          <w:lang w:val="en-ID"/>
        </w:rPr>
        <w:t>)</w:t>
      </w:r>
      <w:r w:rsidRPr="00153011">
        <w:rPr>
          <w:sz w:val="22"/>
          <w:szCs w:val="22"/>
        </w:rPr>
        <w:t xml:space="preserve"> terhadap ketersediaan obat </w:t>
      </w:r>
      <w:r w:rsidRPr="00153011">
        <w:rPr>
          <w:bCs/>
          <w:sz w:val="22"/>
          <w:szCs w:val="22"/>
          <w:lang w:val="en-ID"/>
        </w:rPr>
        <w:t>”</w:t>
      </w:r>
      <w:r w:rsidRPr="00153011">
        <w:rPr>
          <w:sz w:val="22"/>
          <w:szCs w:val="22"/>
        </w:rPr>
        <w:t xml:space="preserve">. </w:t>
      </w:r>
      <w:r w:rsidRPr="00153011">
        <w:rPr>
          <w:sz w:val="22"/>
          <w:szCs w:val="22"/>
          <w:lang w:val="en-ID"/>
        </w:rPr>
        <w:t xml:space="preserve">Karena </w:t>
      </w:r>
      <w:r w:rsidRPr="00153011">
        <w:rPr>
          <w:rFonts w:eastAsia="Times New Roman"/>
          <w:sz w:val="22"/>
          <w:szCs w:val="22"/>
          <w:lang w:val="en-ID" w:eastAsia="id-ID"/>
        </w:rPr>
        <w:t>berdasarkan perhitungan bahwa</w:t>
      </w:r>
      <w:r w:rsidRPr="00153011">
        <w:rPr>
          <w:rFonts w:eastAsia="Times New Roman"/>
          <w:sz w:val="22"/>
          <w:szCs w:val="22"/>
          <w:lang w:eastAsia="id-ID"/>
        </w:rPr>
        <w:t xml:space="preserve"> t hitung &gt; t tabel (</w:t>
      </w:r>
      <w:r w:rsidRPr="00153011">
        <w:rPr>
          <w:sz w:val="22"/>
          <w:szCs w:val="22"/>
        </w:rPr>
        <w:t>2,847 &gt; 2,776</w:t>
      </w:r>
      <w:r w:rsidRPr="00153011">
        <w:rPr>
          <w:rFonts w:eastAsia="Times New Roman"/>
          <w:sz w:val="22"/>
          <w:szCs w:val="22"/>
          <w:lang w:eastAsia="id-ID"/>
        </w:rPr>
        <w:t xml:space="preserve">). </w:t>
      </w:r>
      <w:r w:rsidRPr="00153011">
        <w:rPr>
          <w:rFonts w:eastAsia="Times New Roman"/>
          <w:sz w:val="22"/>
          <w:szCs w:val="22"/>
          <w:lang w:val="en-ID" w:eastAsia="id-ID"/>
        </w:rPr>
        <w:t>Sehingga k</w:t>
      </w:r>
      <w:r w:rsidRPr="00153011">
        <w:rPr>
          <w:sz w:val="22"/>
          <w:szCs w:val="22"/>
        </w:rPr>
        <w:t xml:space="preserve">esimpulannya bahwa </w:t>
      </w:r>
      <w:r w:rsidRPr="00153011">
        <w:rPr>
          <w:sz w:val="22"/>
          <w:szCs w:val="22"/>
          <w:lang w:val="en-ID"/>
        </w:rPr>
        <w:t>metode EOQ (</w:t>
      </w:r>
      <w:r w:rsidRPr="00153011">
        <w:rPr>
          <w:i/>
          <w:iCs/>
          <w:sz w:val="22"/>
          <w:szCs w:val="22"/>
          <w:lang w:val="en-ID"/>
        </w:rPr>
        <w:t>Economic Order Quantity</w:t>
      </w:r>
      <w:r w:rsidRPr="00153011">
        <w:rPr>
          <w:sz w:val="22"/>
          <w:szCs w:val="22"/>
          <w:lang w:val="en-ID"/>
        </w:rPr>
        <w:t>)</w:t>
      </w:r>
      <w:r w:rsidRPr="00153011">
        <w:rPr>
          <w:sz w:val="22"/>
          <w:szCs w:val="22"/>
        </w:rPr>
        <w:t xml:space="preserve"> berpengaruh positif dan signifikan terhadap ketersediaan obat.</w:t>
      </w:r>
    </w:p>
    <w:p w14:paraId="0C170748" w14:textId="4BE21C72" w:rsidR="00F87761" w:rsidRPr="00153011" w:rsidRDefault="00F87761" w:rsidP="00153011">
      <w:pPr>
        <w:pStyle w:val="ListParagraph"/>
        <w:numPr>
          <w:ilvl w:val="0"/>
          <w:numId w:val="33"/>
        </w:numPr>
        <w:contextualSpacing/>
        <w:jc w:val="both"/>
        <w:rPr>
          <w:sz w:val="22"/>
          <w:szCs w:val="22"/>
        </w:rPr>
      </w:pPr>
      <w:r w:rsidRPr="00153011">
        <w:rPr>
          <w:sz w:val="22"/>
          <w:szCs w:val="22"/>
        </w:rPr>
        <w:t xml:space="preserve">Secara simultan terbukti bahwa “terdapat pengaruh positif dan signifikan antara persediaan obat dengan menggunakan metode VEN (Vital, Esensial, Non esensial) dan metode EOQ (Economic Order Quantity) secara simultan terhadap ketersediaan obat”. </w:t>
      </w:r>
      <w:r w:rsidRPr="00153011">
        <w:rPr>
          <w:sz w:val="22"/>
          <w:szCs w:val="22"/>
          <w:lang w:val="en-ID"/>
        </w:rPr>
        <w:t>K</w:t>
      </w:r>
      <w:r w:rsidRPr="00153011">
        <w:rPr>
          <w:rFonts w:eastAsia="Times New Roman"/>
          <w:sz w:val="22"/>
          <w:szCs w:val="22"/>
          <w:lang w:eastAsia="id-ID"/>
        </w:rPr>
        <w:t xml:space="preserve">arena </w:t>
      </w:r>
      <w:r w:rsidRPr="00153011">
        <w:rPr>
          <w:rFonts w:eastAsia="Times New Roman"/>
          <w:sz w:val="22"/>
          <w:szCs w:val="22"/>
          <w:lang w:val="en-ID" w:eastAsia="id-ID"/>
        </w:rPr>
        <w:t xml:space="preserve">berdasarkan perhitungan bahwa </w:t>
      </w:r>
      <w:r w:rsidRPr="00153011">
        <w:rPr>
          <w:rFonts w:eastAsia="Times New Roman"/>
          <w:sz w:val="22"/>
          <w:szCs w:val="22"/>
          <w:lang w:eastAsia="id-ID"/>
        </w:rPr>
        <w:t xml:space="preserve">F hitung &gt; F tabel </w:t>
      </w:r>
      <w:r w:rsidRPr="00153011">
        <w:rPr>
          <w:sz w:val="22"/>
          <w:szCs w:val="22"/>
        </w:rPr>
        <w:t>(84,858 &gt; 6</w:t>
      </w:r>
      <w:proofErr w:type="gramStart"/>
      <w:r w:rsidRPr="00153011">
        <w:rPr>
          <w:sz w:val="22"/>
          <w:szCs w:val="22"/>
        </w:rPr>
        <w:t>,94</w:t>
      </w:r>
      <w:proofErr w:type="gramEnd"/>
      <w:r w:rsidRPr="00153011">
        <w:rPr>
          <w:sz w:val="22"/>
          <w:szCs w:val="22"/>
        </w:rPr>
        <w:t xml:space="preserve">). </w:t>
      </w:r>
      <w:r w:rsidRPr="00153011">
        <w:rPr>
          <w:rFonts w:eastAsia="Times New Roman"/>
          <w:sz w:val="22"/>
          <w:szCs w:val="22"/>
          <w:lang w:val="en-ID" w:eastAsia="id-ID"/>
        </w:rPr>
        <w:t>Sehingga</w:t>
      </w:r>
      <w:r w:rsidRPr="00153011">
        <w:rPr>
          <w:rFonts w:eastAsia="Times New Roman"/>
          <w:sz w:val="22"/>
          <w:szCs w:val="22"/>
          <w:lang w:eastAsia="id-ID"/>
        </w:rPr>
        <w:t xml:space="preserve"> </w:t>
      </w:r>
      <w:r w:rsidRPr="00153011">
        <w:rPr>
          <w:rFonts w:eastAsia="Times New Roman"/>
          <w:sz w:val="22"/>
          <w:szCs w:val="22"/>
          <w:lang w:eastAsia="id-ID"/>
        </w:rPr>
        <w:lastRenderedPageBreak/>
        <w:t>k</w:t>
      </w:r>
      <w:r w:rsidRPr="00153011">
        <w:rPr>
          <w:sz w:val="22"/>
          <w:szCs w:val="22"/>
          <w:lang w:val="en-ID"/>
        </w:rPr>
        <w:t xml:space="preserve">esimpulannya </w:t>
      </w:r>
      <w:r w:rsidRPr="00153011">
        <w:rPr>
          <w:rFonts w:eastAsia="Times New Roman"/>
          <w:sz w:val="22"/>
          <w:szCs w:val="22"/>
          <w:lang w:eastAsia="id-ID"/>
        </w:rPr>
        <w:t xml:space="preserve">bahwa </w:t>
      </w:r>
      <w:r w:rsidRPr="00153011">
        <w:rPr>
          <w:sz w:val="22"/>
          <w:szCs w:val="22"/>
        </w:rPr>
        <w:t xml:space="preserve">metode VEN (Vital, Esensial, Non esensial) dan metode EOQ </w:t>
      </w:r>
      <w:r w:rsidRPr="00153011">
        <w:rPr>
          <w:i/>
          <w:iCs/>
          <w:sz w:val="22"/>
          <w:szCs w:val="22"/>
        </w:rPr>
        <w:t>(Economic Order Quantity</w:t>
      </w:r>
      <w:r w:rsidRPr="00153011">
        <w:rPr>
          <w:sz w:val="22"/>
          <w:szCs w:val="22"/>
        </w:rPr>
        <w:t>)</w:t>
      </w:r>
      <w:r w:rsidRPr="00153011">
        <w:rPr>
          <w:rFonts w:eastAsia="Times New Roman"/>
          <w:sz w:val="22"/>
          <w:szCs w:val="22"/>
          <w:lang w:eastAsia="id-ID"/>
        </w:rPr>
        <w:t xml:space="preserve"> secara simultan berpengaruh </w:t>
      </w:r>
      <w:r w:rsidRPr="00153011">
        <w:rPr>
          <w:sz w:val="22"/>
          <w:szCs w:val="22"/>
        </w:rPr>
        <w:t xml:space="preserve">positif dan signifikan </w:t>
      </w:r>
      <w:r w:rsidRPr="00153011">
        <w:rPr>
          <w:rFonts w:eastAsia="Times New Roman"/>
          <w:sz w:val="22"/>
          <w:szCs w:val="22"/>
          <w:lang w:eastAsia="id-ID"/>
        </w:rPr>
        <w:t xml:space="preserve">terhadap </w:t>
      </w:r>
      <w:r w:rsidRPr="00153011">
        <w:rPr>
          <w:sz w:val="22"/>
          <w:szCs w:val="22"/>
        </w:rPr>
        <w:t>ketersediaan obat</w:t>
      </w:r>
      <w:r w:rsidRPr="00153011">
        <w:rPr>
          <w:bCs/>
          <w:sz w:val="22"/>
          <w:szCs w:val="22"/>
          <w:lang w:val="en-ID"/>
        </w:rPr>
        <w:t xml:space="preserve">. </w:t>
      </w:r>
    </w:p>
    <w:p w14:paraId="6A7F0D80" w14:textId="77777777" w:rsidR="00F87761" w:rsidRPr="00153011" w:rsidRDefault="00F87761" w:rsidP="00F87761">
      <w:pPr>
        <w:pBdr>
          <w:top w:val="nil"/>
          <w:left w:val="nil"/>
          <w:bottom w:val="nil"/>
          <w:right w:val="nil"/>
          <w:between w:val="nil"/>
        </w:pBdr>
        <w:tabs>
          <w:tab w:val="left" w:pos="426"/>
        </w:tabs>
        <w:spacing w:after="0" w:line="240" w:lineRule="auto"/>
        <w:jc w:val="both"/>
        <w:rPr>
          <w:rFonts w:ascii="Times New Roman" w:hAnsi="Times New Roman" w:cs="Times New Roman"/>
        </w:rPr>
      </w:pPr>
    </w:p>
    <w:p w14:paraId="2735D81E" w14:textId="77777777" w:rsidR="00F87761" w:rsidRPr="00153011" w:rsidRDefault="00F87761" w:rsidP="00F87761">
      <w:pPr>
        <w:pBdr>
          <w:top w:val="nil"/>
          <w:left w:val="nil"/>
          <w:bottom w:val="nil"/>
          <w:right w:val="nil"/>
          <w:between w:val="nil"/>
        </w:pBdr>
        <w:spacing w:after="0" w:line="360" w:lineRule="auto"/>
        <w:jc w:val="both"/>
        <w:rPr>
          <w:rFonts w:ascii="Times New Roman" w:hAnsi="Times New Roman" w:cs="Times New Roman"/>
          <w:b/>
        </w:rPr>
      </w:pPr>
      <w:r w:rsidRPr="00153011">
        <w:rPr>
          <w:rFonts w:ascii="Times New Roman" w:hAnsi="Times New Roman" w:cs="Times New Roman"/>
          <w:b/>
        </w:rPr>
        <w:t xml:space="preserve">DAFTAR PUSTAKA </w:t>
      </w:r>
    </w:p>
    <w:p w14:paraId="57B0D0F6" w14:textId="77777777" w:rsidR="00F87761" w:rsidRPr="00153011" w:rsidRDefault="00F87761" w:rsidP="00F87761">
      <w:pPr>
        <w:spacing w:before="120" w:after="120" w:line="240" w:lineRule="auto"/>
        <w:ind w:left="567" w:hanging="567"/>
        <w:jc w:val="both"/>
        <w:rPr>
          <w:rFonts w:ascii="Times New Roman" w:hAnsi="Times New Roman" w:cs="Times New Roman"/>
          <w:shd w:val="clear" w:color="auto" w:fill="FFFFFF"/>
        </w:rPr>
      </w:pPr>
      <w:r w:rsidRPr="00153011">
        <w:rPr>
          <w:rFonts w:ascii="Times New Roman" w:hAnsi="Times New Roman" w:cs="Times New Roman"/>
          <w:shd w:val="clear" w:color="auto" w:fill="FFFFFF"/>
        </w:rPr>
        <w:t>Dampung, V. M. (2021). Profil Perencanaan Sediaan Farmasi Dengan Metode Abc Di Dinas Kesehatan Kota Pare-Pare. </w:t>
      </w:r>
      <w:r w:rsidRPr="00153011">
        <w:rPr>
          <w:rFonts w:ascii="Times New Roman" w:hAnsi="Times New Roman" w:cs="Times New Roman"/>
          <w:i/>
          <w:iCs/>
          <w:shd w:val="clear" w:color="auto" w:fill="FFFFFF"/>
        </w:rPr>
        <w:t>Jurnal Farmasi Pelamonia/Journal Pharmacy of Pelamonia</w:t>
      </w:r>
      <w:r w:rsidRPr="00153011">
        <w:rPr>
          <w:rFonts w:ascii="Times New Roman" w:hAnsi="Times New Roman" w:cs="Times New Roman"/>
          <w:shd w:val="clear" w:color="auto" w:fill="FFFFFF"/>
        </w:rPr>
        <w:t>, </w:t>
      </w:r>
      <w:r w:rsidRPr="00153011">
        <w:rPr>
          <w:rFonts w:ascii="Times New Roman" w:hAnsi="Times New Roman" w:cs="Times New Roman"/>
          <w:i/>
          <w:iCs/>
          <w:shd w:val="clear" w:color="auto" w:fill="FFFFFF"/>
        </w:rPr>
        <w:t>1</w:t>
      </w:r>
      <w:r w:rsidRPr="00153011">
        <w:rPr>
          <w:rFonts w:ascii="Times New Roman" w:hAnsi="Times New Roman" w:cs="Times New Roman"/>
          <w:shd w:val="clear" w:color="auto" w:fill="FFFFFF"/>
        </w:rPr>
        <w:t>(1), 25-28.</w:t>
      </w:r>
    </w:p>
    <w:p w14:paraId="354D53F2" w14:textId="77777777" w:rsidR="00F87761" w:rsidRPr="00153011" w:rsidRDefault="00F87761" w:rsidP="00F87761">
      <w:pPr>
        <w:spacing w:before="120" w:after="120" w:line="240" w:lineRule="auto"/>
        <w:ind w:left="567" w:hanging="567"/>
        <w:jc w:val="both"/>
        <w:rPr>
          <w:rFonts w:ascii="Times New Roman" w:hAnsi="Times New Roman" w:cs="Times New Roman"/>
          <w:shd w:val="clear" w:color="auto" w:fill="FFFFFF"/>
        </w:rPr>
      </w:pPr>
      <w:r w:rsidRPr="00153011">
        <w:rPr>
          <w:rFonts w:ascii="Times New Roman" w:hAnsi="Times New Roman" w:cs="Times New Roman"/>
          <w:shd w:val="clear" w:color="auto" w:fill="FFFFFF"/>
        </w:rPr>
        <w:t>Departemen Kesehatan RI. (2010). Direktorat Jenderal Bina Kefarmasian dan Alat Kesehatan. Pedoman Penyusunan Formularium Rumah Sakit. Jakarta, 2010</w:t>
      </w:r>
    </w:p>
    <w:p w14:paraId="729A37F0" w14:textId="77777777" w:rsidR="00F87761" w:rsidRPr="00153011" w:rsidRDefault="00F87761" w:rsidP="00F87761">
      <w:pPr>
        <w:spacing w:before="120" w:after="120" w:line="240" w:lineRule="auto"/>
        <w:ind w:left="567" w:hanging="567"/>
        <w:jc w:val="both"/>
        <w:rPr>
          <w:rFonts w:ascii="Times New Roman" w:hAnsi="Times New Roman" w:cs="Times New Roman"/>
          <w:shd w:val="clear" w:color="auto" w:fill="FFFFFF"/>
        </w:rPr>
      </w:pPr>
      <w:r w:rsidRPr="00153011">
        <w:rPr>
          <w:rFonts w:ascii="Times New Roman" w:hAnsi="Times New Roman" w:cs="Times New Roman"/>
          <w:shd w:val="clear" w:color="auto" w:fill="FFFFFF"/>
        </w:rPr>
        <w:t>Gaspersz, V. (2006). </w:t>
      </w:r>
      <w:r w:rsidRPr="00153011">
        <w:rPr>
          <w:rFonts w:ascii="Times New Roman" w:hAnsi="Times New Roman" w:cs="Times New Roman"/>
          <w:i/>
          <w:iCs/>
          <w:shd w:val="clear" w:color="auto" w:fill="FFFFFF"/>
        </w:rPr>
        <w:t>Continous [sic] cost reduction through Lean-Sigma approach: strategi dramatik reduksi biaya dan pemborosan menggunakan pendekatan Lean-Sigma</w:t>
      </w:r>
      <w:r w:rsidRPr="00153011">
        <w:rPr>
          <w:rFonts w:ascii="Times New Roman" w:hAnsi="Times New Roman" w:cs="Times New Roman"/>
          <w:shd w:val="clear" w:color="auto" w:fill="FFFFFF"/>
        </w:rPr>
        <w:t>. Gramedia Pustaka Utama.</w:t>
      </w:r>
    </w:p>
    <w:p w14:paraId="2160E7E7" w14:textId="77777777" w:rsidR="00F87761" w:rsidRPr="00153011" w:rsidRDefault="00F87761" w:rsidP="00F87761">
      <w:pPr>
        <w:spacing w:before="120" w:after="120" w:line="240" w:lineRule="auto"/>
        <w:ind w:left="567" w:hanging="567"/>
        <w:jc w:val="both"/>
        <w:rPr>
          <w:rFonts w:ascii="Times New Roman" w:hAnsi="Times New Roman" w:cs="Times New Roman"/>
        </w:rPr>
      </w:pPr>
      <w:r w:rsidRPr="00153011">
        <w:rPr>
          <w:rFonts w:ascii="Times New Roman" w:hAnsi="Times New Roman" w:cs="Times New Roman"/>
          <w:shd w:val="clear" w:color="auto" w:fill="FFFFFF"/>
        </w:rPr>
        <w:t>Heizer, Jay dan Render, Barry.</w:t>
      </w:r>
      <w:r w:rsidRPr="00153011">
        <w:rPr>
          <w:rFonts w:ascii="Times New Roman" w:hAnsi="Times New Roman" w:cs="Times New Roman"/>
        </w:rPr>
        <w:t xml:space="preserve"> (2010). </w:t>
      </w:r>
      <w:r w:rsidRPr="00153011">
        <w:rPr>
          <w:rFonts w:ascii="Times New Roman" w:hAnsi="Times New Roman" w:cs="Times New Roman"/>
          <w:i/>
          <w:iCs/>
        </w:rPr>
        <w:t>Manajemen Operasi</w:t>
      </w:r>
      <w:r w:rsidRPr="00153011">
        <w:rPr>
          <w:rFonts w:ascii="Times New Roman" w:hAnsi="Times New Roman" w:cs="Times New Roman"/>
        </w:rPr>
        <w:t>. Jakarta: Salemba Empat.</w:t>
      </w:r>
    </w:p>
    <w:p w14:paraId="1DAD4A2F" w14:textId="77777777" w:rsidR="00F87761" w:rsidRPr="00153011" w:rsidRDefault="00F87761" w:rsidP="00F87761">
      <w:pPr>
        <w:spacing w:before="120" w:after="120" w:line="240" w:lineRule="auto"/>
        <w:ind w:left="567" w:hanging="567"/>
        <w:jc w:val="both"/>
        <w:rPr>
          <w:rFonts w:ascii="Times New Roman" w:hAnsi="Times New Roman" w:cs="Times New Roman"/>
          <w:shd w:val="clear" w:color="auto" w:fill="FFFFFF"/>
        </w:rPr>
      </w:pPr>
      <w:r w:rsidRPr="00153011">
        <w:rPr>
          <w:rFonts w:ascii="Times New Roman" w:hAnsi="Times New Roman" w:cs="Times New Roman"/>
          <w:shd w:val="clear" w:color="auto" w:fill="FFFFFF"/>
        </w:rPr>
        <w:t>Kemenkes RI. (2016). Peraturan Menteri Kesehatan Nomor 72 Tahun 2016 tentang Standar Pelayanan Kefarmasian Di Rumah Sakit. Jakarta, Kemenkes RI, 2016.</w:t>
      </w:r>
    </w:p>
    <w:p w14:paraId="1C03A892" w14:textId="77777777" w:rsidR="00F87761" w:rsidRPr="00153011" w:rsidRDefault="00F87761" w:rsidP="00F87761">
      <w:pPr>
        <w:spacing w:before="120" w:after="120" w:line="240" w:lineRule="auto"/>
        <w:ind w:left="567" w:hanging="567"/>
        <w:jc w:val="both"/>
        <w:rPr>
          <w:rFonts w:ascii="Times New Roman" w:hAnsi="Times New Roman" w:cs="Times New Roman"/>
        </w:rPr>
      </w:pPr>
      <w:r w:rsidRPr="00153011">
        <w:rPr>
          <w:rFonts w:ascii="Times New Roman" w:hAnsi="Times New Roman" w:cs="Times New Roman"/>
          <w:shd w:val="clear" w:color="auto" w:fill="FFFFFF"/>
        </w:rPr>
        <w:t>Kementerian</w:t>
      </w:r>
      <w:r w:rsidRPr="00153011">
        <w:rPr>
          <w:rFonts w:ascii="Times New Roman" w:hAnsi="Times New Roman" w:cs="Times New Roman"/>
        </w:rPr>
        <w:t xml:space="preserve"> Kesehatan Republik Indonesia. (2008). Keputusan Menteri Kesehatan NO.129/MENKES/SK/II/2008 tentang Standar Pelayanan Minimal Rumah Sakit. Kementerian Kesehatan. Jakarta.</w:t>
      </w:r>
    </w:p>
    <w:p w14:paraId="5366A50E" w14:textId="77777777" w:rsidR="00F87761" w:rsidRPr="00153011" w:rsidRDefault="00F87761" w:rsidP="00F87761">
      <w:pPr>
        <w:spacing w:before="120" w:after="120" w:line="240" w:lineRule="auto"/>
        <w:ind w:left="567" w:hanging="567"/>
        <w:jc w:val="both"/>
        <w:rPr>
          <w:rFonts w:ascii="Times New Roman" w:hAnsi="Times New Roman" w:cs="Times New Roman"/>
          <w:shd w:val="clear" w:color="auto" w:fill="FFFFFF"/>
        </w:rPr>
      </w:pPr>
      <w:r w:rsidRPr="00153011">
        <w:rPr>
          <w:rFonts w:ascii="Times New Roman" w:hAnsi="Times New Roman" w:cs="Times New Roman"/>
          <w:shd w:val="clear" w:color="auto" w:fill="FFFFFF"/>
        </w:rPr>
        <w:t>Kementerian Kesehatan RI. (2021). Peraturan Menteri Kesehatan Republik Indonesia Nomor 34 Tahun 2021 Tentang Standar Pelayanan Kefarmasian Di Klinik. Jakarta, Kementerian Kesehatan.</w:t>
      </w:r>
    </w:p>
    <w:p w14:paraId="23D6F6E2" w14:textId="77777777" w:rsidR="00F87761" w:rsidRPr="00153011" w:rsidRDefault="00F87761" w:rsidP="00F87761">
      <w:pPr>
        <w:spacing w:before="120" w:after="120" w:line="240" w:lineRule="auto"/>
        <w:ind w:left="567" w:hanging="567"/>
        <w:jc w:val="both"/>
        <w:rPr>
          <w:rFonts w:ascii="Times New Roman" w:hAnsi="Times New Roman" w:cs="Times New Roman"/>
          <w:sz w:val="24"/>
          <w:szCs w:val="24"/>
        </w:rPr>
      </w:pPr>
      <w:r w:rsidRPr="00153011">
        <w:rPr>
          <w:rFonts w:ascii="Times New Roman" w:hAnsi="Times New Roman" w:cs="Times New Roman"/>
          <w:sz w:val="24"/>
          <w:szCs w:val="24"/>
          <w:shd w:val="clear" w:color="auto" w:fill="FFFFFF"/>
        </w:rPr>
        <w:t>Kosasih, K., Panjaitan, B., Djogo, Y. O., &amp; Abdulrahman, S. (2019). Percepatan Ekonomi Dan Pengentasan Kemiskinan Melalui Kualitas Pelayanan Kesehatan Dan Peningkatan Kepuasan Pasien Di Puskesmas (Studi pada Puskesmas Cicangkanggirang Kecamatan Sindangkerta Kabupaten Bandung Barat). </w:t>
      </w:r>
      <w:r w:rsidRPr="00153011">
        <w:rPr>
          <w:rFonts w:ascii="Times New Roman" w:hAnsi="Times New Roman" w:cs="Times New Roman"/>
          <w:i/>
          <w:iCs/>
          <w:sz w:val="24"/>
          <w:szCs w:val="24"/>
          <w:shd w:val="clear" w:color="auto" w:fill="FFFFFF"/>
        </w:rPr>
        <w:t>TECHNO-SOCIO</w:t>
      </w:r>
      <w:r w:rsidRPr="00153011">
        <w:rPr>
          <w:rFonts w:ascii="Times New Roman" w:hAnsi="Times New Roman" w:cs="Times New Roman"/>
          <w:sz w:val="24"/>
          <w:szCs w:val="24"/>
          <w:shd w:val="clear" w:color="auto" w:fill="FFFFFF"/>
        </w:rPr>
        <w:t xml:space="preserve"> EKONOMIKA, 12(2), 139-150</w:t>
      </w:r>
      <w:r w:rsidRPr="00153011">
        <w:rPr>
          <w:rFonts w:ascii="Arial" w:hAnsi="Arial"/>
          <w:sz w:val="20"/>
          <w:szCs w:val="20"/>
          <w:shd w:val="clear" w:color="auto" w:fill="FFFFFF"/>
        </w:rPr>
        <w:t xml:space="preserve">. </w:t>
      </w:r>
    </w:p>
    <w:p w14:paraId="08CA0C0E" w14:textId="77777777" w:rsidR="00F87761" w:rsidRPr="00153011" w:rsidRDefault="00F87761" w:rsidP="00F87761">
      <w:pPr>
        <w:spacing w:before="120" w:after="120" w:line="240" w:lineRule="auto"/>
        <w:ind w:left="567" w:hanging="567"/>
        <w:jc w:val="both"/>
        <w:rPr>
          <w:rFonts w:ascii="Times New Roman" w:hAnsi="Times New Roman" w:cs="Times New Roman"/>
          <w:shd w:val="clear" w:color="auto" w:fill="FFFFFF"/>
        </w:rPr>
      </w:pPr>
      <w:r w:rsidRPr="00153011">
        <w:rPr>
          <w:rFonts w:ascii="Times New Roman" w:hAnsi="Times New Roman" w:cs="Times New Roman"/>
          <w:shd w:val="clear" w:color="auto" w:fill="FFFFFF"/>
        </w:rPr>
        <w:lastRenderedPageBreak/>
        <w:t>Siregar, S. E. (2018). </w:t>
      </w:r>
      <w:r w:rsidRPr="00153011">
        <w:rPr>
          <w:rFonts w:ascii="Times New Roman" w:hAnsi="Times New Roman" w:cs="Times New Roman"/>
          <w:i/>
          <w:iCs/>
          <w:shd w:val="clear" w:color="auto" w:fill="FFFFFF"/>
        </w:rPr>
        <w:t>Waktu Tunggu Pelayanan Resep Rawat Jalan Di Instalasi Farmasi Rumah Sakit Universitas Sumatera Utara</w:t>
      </w:r>
      <w:r w:rsidRPr="00153011">
        <w:rPr>
          <w:rFonts w:ascii="Times New Roman" w:hAnsi="Times New Roman" w:cs="Times New Roman"/>
          <w:shd w:val="clear" w:color="auto" w:fill="FFFFFF"/>
        </w:rPr>
        <w:t> (Doctoral dissertation).</w:t>
      </w:r>
    </w:p>
    <w:p w14:paraId="4A3D214B" w14:textId="77777777" w:rsidR="00F87761" w:rsidRPr="00153011" w:rsidRDefault="00F87761" w:rsidP="00F87761">
      <w:pPr>
        <w:spacing w:before="120" w:after="120" w:line="240" w:lineRule="auto"/>
        <w:ind w:left="567" w:hanging="567"/>
        <w:jc w:val="both"/>
        <w:rPr>
          <w:rFonts w:ascii="Times New Roman" w:hAnsi="Times New Roman" w:cs="Times New Roman"/>
        </w:rPr>
      </w:pPr>
      <w:r w:rsidRPr="00153011">
        <w:rPr>
          <w:rFonts w:ascii="Times New Roman" w:hAnsi="Times New Roman" w:cs="Times New Roman"/>
          <w:shd w:val="clear" w:color="auto" w:fill="FFFFFF"/>
        </w:rPr>
        <w:t>Undang</w:t>
      </w:r>
      <w:r w:rsidRPr="00153011">
        <w:rPr>
          <w:rFonts w:ascii="Times New Roman" w:hAnsi="Times New Roman" w:cs="Times New Roman"/>
        </w:rPr>
        <w:t>-Undang Nomor 44 Tahun 2009 tentang Rumah Sakit.</w:t>
      </w:r>
    </w:p>
    <w:p w14:paraId="26331A88" w14:textId="77777777" w:rsidR="00F87761" w:rsidRPr="00153011" w:rsidRDefault="00F87761" w:rsidP="00F87761">
      <w:pPr>
        <w:spacing w:before="120" w:after="120" w:line="240" w:lineRule="auto"/>
        <w:ind w:left="567" w:hanging="567"/>
        <w:jc w:val="both"/>
        <w:rPr>
          <w:rFonts w:ascii="Times New Roman" w:hAnsi="Times New Roman" w:cs="Times New Roman"/>
          <w:sz w:val="20"/>
          <w:szCs w:val="20"/>
        </w:rPr>
      </w:pPr>
      <w:r w:rsidRPr="00153011">
        <w:rPr>
          <w:rFonts w:ascii="Times New Roman" w:hAnsi="Times New Roman" w:cs="Times New Roman"/>
          <w:i/>
          <w:iCs/>
        </w:rPr>
        <w:t xml:space="preserve">Word Health Organization </w:t>
      </w:r>
      <w:r w:rsidRPr="00153011">
        <w:rPr>
          <w:rFonts w:ascii="Times New Roman" w:hAnsi="Times New Roman" w:cs="Times New Roman"/>
        </w:rPr>
        <w:t xml:space="preserve">(WHO). (2007). Everybody’s business : </w:t>
      </w:r>
      <w:r w:rsidRPr="00153011">
        <w:rPr>
          <w:rFonts w:ascii="Times New Roman" w:hAnsi="Times New Roman" w:cs="Times New Roman"/>
          <w:i/>
          <w:iCs/>
        </w:rPr>
        <w:t>strengthening health systems to improve health outcomes</w:t>
      </w:r>
      <w:r w:rsidRPr="00153011">
        <w:rPr>
          <w:rFonts w:ascii="Times New Roman" w:hAnsi="Times New Roman" w:cs="Times New Roman"/>
        </w:rPr>
        <w:t xml:space="preserve"> : WHO’s frmaework for action.World Health Organization</w:t>
      </w:r>
    </w:p>
    <w:p w14:paraId="502E45EE" w14:textId="435B3A6C" w:rsidR="00980B7F" w:rsidRPr="00153011" w:rsidRDefault="00980B7F" w:rsidP="00667005">
      <w:pPr>
        <w:pStyle w:val="BodyText"/>
        <w:spacing w:before="43"/>
        <w:ind w:left="720" w:right="90" w:hanging="720"/>
        <w:jc w:val="both"/>
        <w:rPr>
          <w:rFonts w:ascii="Times New Roman" w:hAnsi="Times New Roman" w:cs="Times New Roman"/>
          <w:lang w:val="en-US"/>
        </w:rPr>
      </w:pPr>
    </w:p>
    <w:sectPr w:rsidR="00980B7F" w:rsidRPr="00153011" w:rsidSect="00153011">
      <w:headerReference w:type="default" r:id="rId14"/>
      <w:pgSz w:w="11907" w:h="16839" w:code="9"/>
      <w:pgMar w:top="1440" w:right="1080" w:bottom="1440" w:left="1080" w:header="851" w:footer="709" w:gutter="0"/>
      <w:pgNumType w:start="4659"/>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8BEAF4" w14:textId="77777777" w:rsidR="004C71F8" w:rsidRDefault="004C71F8" w:rsidP="00B063F3">
      <w:pPr>
        <w:spacing w:after="0" w:line="240" w:lineRule="auto"/>
      </w:pPr>
      <w:r>
        <w:separator/>
      </w:r>
    </w:p>
  </w:endnote>
  <w:endnote w:type="continuationSeparator" w:id="0">
    <w:p w14:paraId="07A5D353" w14:textId="77777777" w:rsidR="004C71F8" w:rsidRDefault="004C71F8"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5924A" w14:textId="77777777" w:rsidR="00ED7EAE" w:rsidRDefault="00ED7EAE" w:rsidP="008247E0">
    <w:pPr>
      <w:pStyle w:val="Footer"/>
      <w:pBdr>
        <w:top w:val="thinThickSmallGap" w:sz="24" w:space="1" w:color="622423" w:themeColor="accent2" w:themeShade="7F"/>
      </w:pBdr>
      <w:rPr>
        <w:rFonts w:asciiTheme="majorHAnsi" w:eastAsiaTheme="majorEastAsia" w:hAnsiTheme="majorHAnsi" w:cs="Times New Roman"/>
      </w:rPr>
    </w:pPr>
    <w:r>
      <w:rPr>
        <w:rFonts w:asciiTheme="majorHAnsi" w:eastAsiaTheme="majorEastAsia" w:hAnsiTheme="majorHAnsi" w:cs="Times New Roman"/>
      </w:rPr>
      <w:t>Jurnal Ners Universitas Pahlawan</w:t>
    </w:r>
    <w:r>
      <w:rPr>
        <w:rFonts w:asciiTheme="majorHAnsi" w:eastAsiaTheme="majorEastAsia" w:hAnsiTheme="majorHAnsi" w:cs="Times New Roman"/>
      </w:rPr>
      <w:ptab w:relativeTo="margin" w:alignment="right" w:leader="none"/>
    </w:r>
    <w:r>
      <w:rPr>
        <w:rFonts w:asciiTheme="majorHAnsi" w:eastAsiaTheme="majorEastAsia" w:hAnsiTheme="majorHAnsi" w:cs="Times New Roman"/>
      </w:rPr>
      <w:t xml:space="preserve">         ISSN 2580-2194 (Media Online)</w:t>
    </w:r>
  </w:p>
  <w:p w14:paraId="71CA238E" w14:textId="77777777" w:rsidR="00ED7EAE" w:rsidRDefault="00ED7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0CA80" w14:textId="77777777" w:rsidR="004C71F8" w:rsidRDefault="004C71F8" w:rsidP="00B063F3">
      <w:pPr>
        <w:spacing w:after="0" w:line="240" w:lineRule="auto"/>
      </w:pPr>
      <w:r>
        <w:separator/>
      </w:r>
    </w:p>
  </w:footnote>
  <w:footnote w:type="continuationSeparator" w:id="0">
    <w:p w14:paraId="7444C3D0" w14:textId="77777777" w:rsidR="004C71F8" w:rsidRDefault="004C71F8"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7886" w14:textId="3B28AF9A" w:rsidR="00153011" w:rsidRPr="00153011" w:rsidRDefault="00153011" w:rsidP="00153011">
    <w:pPr>
      <w:pStyle w:val="Header"/>
      <w:rPr>
        <w:rFonts w:cs="Calibri"/>
        <w:lang w:val="en-US"/>
      </w:rPr>
    </w:pPr>
    <w:r w:rsidRPr="00A83DC0">
      <w:rPr>
        <w:rFonts w:cs="Calibri"/>
      </w:rPr>
      <w:fldChar w:fldCharType="begin"/>
    </w:r>
    <w:r w:rsidRPr="00A83DC0">
      <w:rPr>
        <w:rFonts w:cs="Calibri"/>
      </w:rPr>
      <w:instrText xml:space="preserve"> PAGE   \* MERGEFORMAT </w:instrText>
    </w:r>
    <w:r w:rsidRPr="00A83DC0">
      <w:rPr>
        <w:rFonts w:cs="Calibri"/>
      </w:rPr>
      <w:fldChar w:fldCharType="separate"/>
    </w:r>
    <w:r w:rsidRPr="00153011">
      <w:rPr>
        <w:rFonts w:cs="Calibri"/>
        <w:bCs/>
        <w:noProof/>
      </w:rPr>
      <w:t>4659</w:t>
    </w:r>
    <w:r w:rsidRPr="00A83DC0">
      <w:rPr>
        <w:rFonts w:cs="Calibri"/>
        <w:bCs/>
        <w:noProof/>
      </w:rPr>
      <w:fldChar w:fldCharType="end"/>
    </w:r>
    <w:r w:rsidRPr="00A83DC0">
      <w:rPr>
        <w:rFonts w:cs="Calibri"/>
      </w:rPr>
      <w:t xml:space="preserve">| </w:t>
    </w:r>
    <w:r w:rsidRPr="00153011">
      <w:rPr>
        <w:rFonts w:cs="Calibri"/>
      </w:rPr>
      <w:t xml:space="preserve">ANALISIS PERSEDIAAN </w:t>
    </w:r>
    <w:r>
      <w:rPr>
        <w:rFonts w:cs="Calibri"/>
      </w:rPr>
      <w:t xml:space="preserve">OBAT DENGAN MENGGUNAKAN METODE </w:t>
    </w:r>
    <w:r w:rsidRPr="00153011">
      <w:rPr>
        <w:rFonts w:cs="Calibri"/>
      </w:rPr>
      <w:t>VEN (VITAL, ESENSIAL, NON ESENSIAL) DAN METODE EOQ (ECONOMIC O</w:t>
    </w:r>
    <w:r>
      <w:rPr>
        <w:rFonts w:cs="Calibri"/>
      </w:rPr>
      <w:t xml:space="preserve">RDER QUANTITY) DAN PENGARUHNYA </w:t>
    </w:r>
    <w:r>
      <w:rPr>
        <w:rFonts w:cs="Calibri"/>
        <w:lang w:val="en-US"/>
      </w:rPr>
      <w:t xml:space="preserve"> </w:t>
    </w:r>
    <w:r w:rsidRPr="00153011">
      <w:rPr>
        <w:rFonts w:cs="Calibri"/>
      </w:rPr>
      <w:t>TERHADAP KETERSEDIAAN OBAT</w:t>
    </w:r>
  </w:p>
  <w:p w14:paraId="237A1011" w14:textId="77777777" w:rsidR="00ED7EAE" w:rsidRPr="00153011" w:rsidRDefault="00ED7EAE" w:rsidP="001530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2AD1D"/>
    <w:multiLevelType w:val="singleLevel"/>
    <w:tmpl w:val="B392AD1D"/>
    <w:lvl w:ilvl="0">
      <w:start w:val="1"/>
      <w:numFmt w:val="upperLetter"/>
      <w:suff w:val="space"/>
      <w:lvlText w:val="%1."/>
      <w:lvlJc w:val="left"/>
    </w:lvl>
  </w:abstractNum>
  <w:abstractNum w:abstractNumId="1">
    <w:nsid w:val="058748BB"/>
    <w:multiLevelType w:val="hybridMultilevel"/>
    <w:tmpl w:val="10C0F80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AEB67C6"/>
    <w:multiLevelType w:val="hybridMultilevel"/>
    <w:tmpl w:val="C276BBCC"/>
    <w:lvl w:ilvl="0" w:tplc="0A42C0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3B6E92"/>
    <w:multiLevelType w:val="hybridMultilevel"/>
    <w:tmpl w:val="46CA0D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B01417"/>
    <w:multiLevelType w:val="hybridMultilevel"/>
    <w:tmpl w:val="D56E66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B0385"/>
    <w:multiLevelType w:val="hybridMultilevel"/>
    <w:tmpl w:val="AE0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6203B"/>
    <w:multiLevelType w:val="hybridMultilevel"/>
    <w:tmpl w:val="79C267F6"/>
    <w:lvl w:ilvl="0" w:tplc="D31A0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4235CDA"/>
    <w:multiLevelType w:val="hybridMultilevel"/>
    <w:tmpl w:val="1304D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5E38EC"/>
    <w:multiLevelType w:val="hybridMultilevel"/>
    <w:tmpl w:val="E9D05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22C08"/>
    <w:multiLevelType w:val="hybridMultilevel"/>
    <w:tmpl w:val="A6E41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149D3"/>
    <w:multiLevelType w:val="hybridMultilevel"/>
    <w:tmpl w:val="BEF41B2A"/>
    <w:lvl w:ilvl="0" w:tplc="26D03D1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6EF3691"/>
    <w:multiLevelType w:val="hybridMultilevel"/>
    <w:tmpl w:val="43B61C1C"/>
    <w:lvl w:ilvl="0" w:tplc="7DFCC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nsid w:val="3F943FF4"/>
    <w:multiLevelType w:val="hybridMultilevel"/>
    <w:tmpl w:val="B128D4A4"/>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EBF3588"/>
    <w:multiLevelType w:val="hybridMultilevel"/>
    <w:tmpl w:val="60D67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64531"/>
    <w:multiLevelType w:val="hybridMultilevel"/>
    <w:tmpl w:val="9A927BAE"/>
    <w:lvl w:ilvl="0" w:tplc="632289EC">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56C5851"/>
    <w:multiLevelType w:val="hybridMultilevel"/>
    <w:tmpl w:val="3DD8EF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5834AA3"/>
    <w:multiLevelType w:val="hybridMultilevel"/>
    <w:tmpl w:val="2092F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E58DD"/>
    <w:multiLevelType w:val="hybridMultilevel"/>
    <w:tmpl w:val="8166C0EC"/>
    <w:lvl w:ilvl="0" w:tplc="040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nsid w:val="5BCA1FAE"/>
    <w:multiLevelType w:val="hybridMultilevel"/>
    <w:tmpl w:val="434E6BFC"/>
    <w:lvl w:ilvl="0" w:tplc="1D607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8D7125"/>
    <w:multiLevelType w:val="multilevel"/>
    <w:tmpl w:val="1AC6A27E"/>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2">
    <w:nsid w:val="63114473"/>
    <w:multiLevelType w:val="hybridMultilevel"/>
    <w:tmpl w:val="367815A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37D6E6E"/>
    <w:multiLevelType w:val="hybridMultilevel"/>
    <w:tmpl w:val="800E15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4282FBF"/>
    <w:multiLevelType w:val="multilevel"/>
    <w:tmpl w:val="77102AD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nsid w:val="673F2348"/>
    <w:multiLevelType w:val="hybridMultilevel"/>
    <w:tmpl w:val="DE8AFA8A"/>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6A520D5C"/>
    <w:multiLevelType w:val="hybridMultilevel"/>
    <w:tmpl w:val="1E3EA362"/>
    <w:lvl w:ilvl="0" w:tplc="629EC83E">
      <w:start w:val="1"/>
      <w:numFmt w:val="lowerLetter"/>
      <w:lvlText w:val="%1."/>
      <w:lvlJc w:val="left"/>
      <w:pPr>
        <w:ind w:left="717" w:hanging="360"/>
      </w:pPr>
      <w:rPr>
        <w:rFonts w:hint="default"/>
        <w:b w:val="0"/>
        <w:i w:val="0"/>
        <w:sz w:val="24"/>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nsid w:val="6B7D57EB"/>
    <w:multiLevelType w:val="hybridMultilevel"/>
    <w:tmpl w:val="264469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436E69"/>
    <w:multiLevelType w:val="hybridMultilevel"/>
    <w:tmpl w:val="91B8AEA2"/>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7">
      <w:start w:val="1"/>
      <w:numFmt w:val="lowerLetter"/>
      <w:lvlText w:val="%3)"/>
      <w:lvlJc w:val="left"/>
      <w:pPr>
        <w:ind w:left="1440" w:hanging="36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746E7D2E"/>
    <w:multiLevelType w:val="hybridMultilevel"/>
    <w:tmpl w:val="5F0CDF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4D85D04"/>
    <w:multiLevelType w:val="hybridMultilevel"/>
    <w:tmpl w:val="59D010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93659CC"/>
    <w:multiLevelType w:val="hybridMultilevel"/>
    <w:tmpl w:val="EDE4E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E97F7C"/>
    <w:multiLevelType w:val="hybridMultilevel"/>
    <w:tmpl w:val="0F8E29BE"/>
    <w:lvl w:ilvl="0" w:tplc="B5E0D5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2"/>
  </w:num>
  <w:num w:numId="3">
    <w:abstractNumId w:val="21"/>
  </w:num>
  <w:num w:numId="4">
    <w:abstractNumId w:val="24"/>
  </w:num>
  <w:num w:numId="5">
    <w:abstractNumId w:val="23"/>
  </w:num>
  <w:num w:numId="6">
    <w:abstractNumId w:val="9"/>
  </w:num>
  <w:num w:numId="7">
    <w:abstractNumId w:val="18"/>
  </w:num>
  <w:num w:numId="8">
    <w:abstractNumId w:val="29"/>
  </w:num>
  <w:num w:numId="9">
    <w:abstractNumId w:val="11"/>
  </w:num>
  <w:num w:numId="10">
    <w:abstractNumId w:val="30"/>
  </w:num>
  <w:num w:numId="11">
    <w:abstractNumId w:val="3"/>
  </w:num>
  <w:num w:numId="12">
    <w:abstractNumId w:val="15"/>
  </w:num>
  <w:num w:numId="13">
    <w:abstractNumId w:val="2"/>
  </w:num>
  <w:num w:numId="14">
    <w:abstractNumId w:val="32"/>
  </w:num>
  <w:num w:numId="15">
    <w:abstractNumId w:val="13"/>
  </w:num>
  <w:num w:numId="16">
    <w:abstractNumId w:val="28"/>
  </w:num>
  <w:num w:numId="17">
    <w:abstractNumId w:val="5"/>
  </w:num>
  <w:num w:numId="18">
    <w:abstractNumId w:val="6"/>
  </w:num>
  <w:num w:numId="19">
    <w:abstractNumId w:val="16"/>
  </w:num>
  <w:num w:numId="20">
    <w:abstractNumId w:val="10"/>
  </w:num>
  <w:num w:numId="21">
    <w:abstractNumId w:val="8"/>
  </w:num>
  <w:num w:numId="22">
    <w:abstractNumId w:val="1"/>
  </w:num>
  <w:num w:numId="23">
    <w:abstractNumId w:val="20"/>
  </w:num>
  <w:num w:numId="24">
    <w:abstractNumId w:val="7"/>
  </w:num>
  <w:num w:numId="25">
    <w:abstractNumId w:val="25"/>
  </w:num>
  <w:num w:numId="26">
    <w:abstractNumId w:val="27"/>
  </w:num>
  <w:num w:numId="27">
    <w:abstractNumId w:val="19"/>
  </w:num>
  <w:num w:numId="28">
    <w:abstractNumId w:val="17"/>
  </w:num>
  <w:num w:numId="29">
    <w:abstractNumId w:val="22"/>
  </w:num>
  <w:num w:numId="30">
    <w:abstractNumId w:val="31"/>
  </w:num>
  <w:num w:numId="31">
    <w:abstractNumId w:val="26"/>
  </w:num>
  <w:num w:numId="32">
    <w:abstractNumId w:val="0"/>
  </w:num>
  <w:num w:numId="3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6C5F"/>
    <w:rsid w:val="00006FDD"/>
    <w:rsid w:val="0001131C"/>
    <w:rsid w:val="00012405"/>
    <w:rsid w:val="00017D35"/>
    <w:rsid w:val="000221A3"/>
    <w:rsid w:val="00022269"/>
    <w:rsid w:val="000254F1"/>
    <w:rsid w:val="000264D7"/>
    <w:rsid w:val="00026DB9"/>
    <w:rsid w:val="000276C4"/>
    <w:rsid w:val="000324D0"/>
    <w:rsid w:val="000346ED"/>
    <w:rsid w:val="00034F72"/>
    <w:rsid w:val="000411CF"/>
    <w:rsid w:val="000417B8"/>
    <w:rsid w:val="00045F4B"/>
    <w:rsid w:val="00050AB5"/>
    <w:rsid w:val="00051761"/>
    <w:rsid w:val="00053097"/>
    <w:rsid w:val="000569CE"/>
    <w:rsid w:val="000621C8"/>
    <w:rsid w:val="00064BE4"/>
    <w:rsid w:val="0006518D"/>
    <w:rsid w:val="00067CB6"/>
    <w:rsid w:val="000775AD"/>
    <w:rsid w:val="000814C2"/>
    <w:rsid w:val="00081C81"/>
    <w:rsid w:val="000829C1"/>
    <w:rsid w:val="00086A0E"/>
    <w:rsid w:val="000901CF"/>
    <w:rsid w:val="00092894"/>
    <w:rsid w:val="00092BD5"/>
    <w:rsid w:val="00092E12"/>
    <w:rsid w:val="0009389B"/>
    <w:rsid w:val="000A1C45"/>
    <w:rsid w:val="000B1C37"/>
    <w:rsid w:val="000C335E"/>
    <w:rsid w:val="000C5041"/>
    <w:rsid w:val="000C693B"/>
    <w:rsid w:val="000D0557"/>
    <w:rsid w:val="000D3BE1"/>
    <w:rsid w:val="000D6C0C"/>
    <w:rsid w:val="000E044B"/>
    <w:rsid w:val="000E07C4"/>
    <w:rsid w:val="000E5BBE"/>
    <w:rsid w:val="000E61F5"/>
    <w:rsid w:val="000F6C3C"/>
    <w:rsid w:val="001025C9"/>
    <w:rsid w:val="0010299D"/>
    <w:rsid w:val="001032EF"/>
    <w:rsid w:val="00106084"/>
    <w:rsid w:val="00110CD5"/>
    <w:rsid w:val="001306EC"/>
    <w:rsid w:val="0013473E"/>
    <w:rsid w:val="00144348"/>
    <w:rsid w:val="00145BA4"/>
    <w:rsid w:val="00146085"/>
    <w:rsid w:val="001464E7"/>
    <w:rsid w:val="001476BA"/>
    <w:rsid w:val="0015235F"/>
    <w:rsid w:val="00152DCA"/>
    <w:rsid w:val="00153011"/>
    <w:rsid w:val="001548FF"/>
    <w:rsid w:val="00167CED"/>
    <w:rsid w:val="001705BC"/>
    <w:rsid w:val="00170AE4"/>
    <w:rsid w:val="00171022"/>
    <w:rsid w:val="001729B9"/>
    <w:rsid w:val="00172C8A"/>
    <w:rsid w:val="00175B27"/>
    <w:rsid w:val="0018096D"/>
    <w:rsid w:val="00181F32"/>
    <w:rsid w:val="0019178D"/>
    <w:rsid w:val="00196BEF"/>
    <w:rsid w:val="00197027"/>
    <w:rsid w:val="00197B10"/>
    <w:rsid w:val="001A0AAD"/>
    <w:rsid w:val="001A4CDB"/>
    <w:rsid w:val="001A5AAB"/>
    <w:rsid w:val="001B10EE"/>
    <w:rsid w:val="001B22A2"/>
    <w:rsid w:val="001B2428"/>
    <w:rsid w:val="001B6D6F"/>
    <w:rsid w:val="001C0087"/>
    <w:rsid w:val="001C051A"/>
    <w:rsid w:val="001C3CBE"/>
    <w:rsid w:val="001D1720"/>
    <w:rsid w:val="001D7771"/>
    <w:rsid w:val="001D7938"/>
    <w:rsid w:val="001E0899"/>
    <w:rsid w:val="001F09CC"/>
    <w:rsid w:val="0020325A"/>
    <w:rsid w:val="00212904"/>
    <w:rsid w:val="0021520E"/>
    <w:rsid w:val="00220FDE"/>
    <w:rsid w:val="002213F1"/>
    <w:rsid w:val="0022191E"/>
    <w:rsid w:val="002341D9"/>
    <w:rsid w:val="00240543"/>
    <w:rsid w:val="00246B6E"/>
    <w:rsid w:val="00250C98"/>
    <w:rsid w:val="00252107"/>
    <w:rsid w:val="00257EB5"/>
    <w:rsid w:val="00260A99"/>
    <w:rsid w:val="00264462"/>
    <w:rsid w:val="002648E3"/>
    <w:rsid w:val="0027211E"/>
    <w:rsid w:val="00275577"/>
    <w:rsid w:val="002827BF"/>
    <w:rsid w:val="00282B50"/>
    <w:rsid w:val="002836C2"/>
    <w:rsid w:val="00283AC4"/>
    <w:rsid w:val="0028472C"/>
    <w:rsid w:val="0028555F"/>
    <w:rsid w:val="002976ED"/>
    <w:rsid w:val="002A1F03"/>
    <w:rsid w:val="002A3964"/>
    <w:rsid w:val="002A6E88"/>
    <w:rsid w:val="002B261C"/>
    <w:rsid w:val="002B2F8B"/>
    <w:rsid w:val="002B6A73"/>
    <w:rsid w:val="002B7E55"/>
    <w:rsid w:val="002C4A4D"/>
    <w:rsid w:val="002C4F2A"/>
    <w:rsid w:val="002C7FBD"/>
    <w:rsid w:val="002D1AB8"/>
    <w:rsid w:val="002D2507"/>
    <w:rsid w:val="002D7C55"/>
    <w:rsid w:val="002E2BC6"/>
    <w:rsid w:val="002E4DA7"/>
    <w:rsid w:val="002E651F"/>
    <w:rsid w:val="002F1CB6"/>
    <w:rsid w:val="003022C0"/>
    <w:rsid w:val="003046A8"/>
    <w:rsid w:val="00307D14"/>
    <w:rsid w:val="00310E9A"/>
    <w:rsid w:val="003147C3"/>
    <w:rsid w:val="00316B48"/>
    <w:rsid w:val="003179C2"/>
    <w:rsid w:val="00326BB0"/>
    <w:rsid w:val="003270D9"/>
    <w:rsid w:val="003277CC"/>
    <w:rsid w:val="00333030"/>
    <w:rsid w:val="00334382"/>
    <w:rsid w:val="003343A7"/>
    <w:rsid w:val="003423AD"/>
    <w:rsid w:val="003431D1"/>
    <w:rsid w:val="00344AF1"/>
    <w:rsid w:val="00345CE6"/>
    <w:rsid w:val="00345E85"/>
    <w:rsid w:val="00350E44"/>
    <w:rsid w:val="003600E3"/>
    <w:rsid w:val="00365F4A"/>
    <w:rsid w:val="003672BF"/>
    <w:rsid w:val="00367FB3"/>
    <w:rsid w:val="003701E4"/>
    <w:rsid w:val="003827F2"/>
    <w:rsid w:val="00386AA9"/>
    <w:rsid w:val="00391445"/>
    <w:rsid w:val="00396B36"/>
    <w:rsid w:val="003A4144"/>
    <w:rsid w:val="003A53F2"/>
    <w:rsid w:val="003B3C71"/>
    <w:rsid w:val="003B7635"/>
    <w:rsid w:val="003C1468"/>
    <w:rsid w:val="003C390C"/>
    <w:rsid w:val="003C731B"/>
    <w:rsid w:val="003C73D5"/>
    <w:rsid w:val="003D1674"/>
    <w:rsid w:val="003D7F6C"/>
    <w:rsid w:val="003E039D"/>
    <w:rsid w:val="003E709B"/>
    <w:rsid w:val="003F4281"/>
    <w:rsid w:val="003F63DF"/>
    <w:rsid w:val="00402BBF"/>
    <w:rsid w:val="00411589"/>
    <w:rsid w:val="0041225C"/>
    <w:rsid w:val="004141F3"/>
    <w:rsid w:val="0042115A"/>
    <w:rsid w:val="00445776"/>
    <w:rsid w:val="00447B0C"/>
    <w:rsid w:val="00451368"/>
    <w:rsid w:val="00451474"/>
    <w:rsid w:val="00456780"/>
    <w:rsid w:val="00475BD6"/>
    <w:rsid w:val="00483F0E"/>
    <w:rsid w:val="004866C9"/>
    <w:rsid w:val="0048753B"/>
    <w:rsid w:val="00490343"/>
    <w:rsid w:val="00490A46"/>
    <w:rsid w:val="00493D46"/>
    <w:rsid w:val="00496B9D"/>
    <w:rsid w:val="0049769C"/>
    <w:rsid w:val="004B0507"/>
    <w:rsid w:val="004B271C"/>
    <w:rsid w:val="004C02AD"/>
    <w:rsid w:val="004C195D"/>
    <w:rsid w:val="004C1C81"/>
    <w:rsid w:val="004C401D"/>
    <w:rsid w:val="004C4A70"/>
    <w:rsid w:val="004C6B03"/>
    <w:rsid w:val="004C6C9A"/>
    <w:rsid w:val="004C71F8"/>
    <w:rsid w:val="004D2520"/>
    <w:rsid w:val="004E4E43"/>
    <w:rsid w:val="004F7EB9"/>
    <w:rsid w:val="005039A2"/>
    <w:rsid w:val="0050425F"/>
    <w:rsid w:val="00504834"/>
    <w:rsid w:val="00505DEE"/>
    <w:rsid w:val="0052159F"/>
    <w:rsid w:val="00524AB7"/>
    <w:rsid w:val="005274AF"/>
    <w:rsid w:val="00530180"/>
    <w:rsid w:val="00532C3E"/>
    <w:rsid w:val="00537268"/>
    <w:rsid w:val="0054231A"/>
    <w:rsid w:val="005426DF"/>
    <w:rsid w:val="00553E7D"/>
    <w:rsid w:val="00557337"/>
    <w:rsid w:val="00561C88"/>
    <w:rsid w:val="00561DB4"/>
    <w:rsid w:val="00566392"/>
    <w:rsid w:val="00570FA7"/>
    <w:rsid w:val="00570FEF"/>
    <w:rsid w:val="00577196"/>
    <w:rsid w:val="00585CE8"/>
    <w:rsid w:val="00591116"/>
    <w:rsid w:val="00591D4B"/>
    <w:rsid w:val="00596DD2"/>
    <w:rsid w:val="00597405"/>
    <w:rsid w:val="005A1600"/>
    <w:rsid w:val="005A1FC1"/>
    <w:rsid w:val="005A236E"/>
    <w:rsid w:val="005A7402"/>
    <w:rsid w:val="005C1B22"/>
    <w:rsid w:val="005D0B31"/>
    <w:rsid w:val="005D7B4F"/>
    <w:rsid w:val="005E2B44"/>
    <w:rsid w:val="005F3561"/>
    <w:rsid w:val="005F63A3"/>
    <w:rsid w:val="005F7F4F"/>
    <w:rsid w:val="00600C8F"/>
    <w:rsid w:val="006049D5"/>
    <w:rsid w:val="00612C6A"/>
    <w:rsid w:val="00620806"/>
    <w:rsid w:val="00623632"/>
    <w:rsid w:val="00624CC7"/>
    <w:rsid w:val="00626993"/>
    <w:rsid w:val="00626CA1"/>
    <w:rsid w:val="006365B6"/>
    <w:rsid w:val="00637EF6"/>
    <w:rsid w:val="006456CD"/>
    <w:rsid w:val="00652263"/>
    <w:rsid w:val="00662C45"/>
    <w:rsid w:val="00667005"/>
    <w:rsid w:val="0067017F"/>
    <w:rsid w:val="00670773"/>
    <w:rsid w:val="0068010A"/>
    <w:rsid w:val="00680AD5"/>
    <w:rsid w:val="0068247E"/>
    <w:rsid w:val="00683248"/>
    <w:rsid w:val="00684716"/>
    <w:rsid w:val="006850A4"/>
    <w:rsid w:val="00694891"/>
    <w:rsid w:val="00696D35"/>
    <w:rsid w:val="006A281F"/>
    <w:rsid w:val="006A2C99"/>
    <w:rsid w:val="006B793F"/>
    <w:rsid w:val="006C0183"/>
    <w:rsid w:val="006C0542"/>
    <w:rsid w:val="006C3E6D"/>
    <w:rsid w:val="006C4FF7"/>
    <w:rsid w:val="006C554B"/>
    <w:rsid w:val="006D0DC4"/>
    <w:rsid w:val="006E2CFE"/>
    <w:rsid w:val="006E3088"/>
    <w:rsid w:val="006E4C0D"/>
    <w:rsid w:val="006E5CDC"/>
    <w:rsid w:val="006E69AC"/>
    <w:rsid w:val="006F0452"/>
    <w:rsid w:val="006F14D5"/>
    <w:rsid w:val="007009AA"/>
    <w:rsid w:val="0070159C"/>
    <w:rsid w:val="00710715"/>
    <w:rsid w:val="00711F1E"/>
    <w:rsid w:val="00720FA3"/>
    <w:rsid w:val="00726429"/>
    <w:rsid w:val="00733728"/>
    <w:rsid w:val="007356A8"/>
    <w:rsid w:val="00740103"/>
    <w:rsid w:val="00746A81"/>
    <w:rsid w:val="007659BC"/>
    <w:rsid w:val="007677F2"/>
    <w:rsid w:val="00770DE3"/>
    <w:rsid w:val="0077319B"/>
    <w:rsid w:val="00774AF2"/>
    <w:rsid w:val="00775820"/>
    <w:rsid w:val="007875E5"/>
    <w:rsid w:val="00791531"/>
    <w:rsid w:val="007B2E91"/>
    <w:rsid w:val="007B7C28"/>
    <w:rsid w:val="007C6CAB"/>
    <w:rsid w:val="007E3E03"/>
    <w:rsid w:val="007E4BA6"/>
    <w:rsid w:val="007F33F4"/>
    <w:rsid w:val="007F3644"/>
    <w:rsid w:val="007F574F"/>
    <w:rsid w:val="007F7CDB"/>
    <w:rsid w:val="00802AB1"/>
    <w:rsid w:val="00812321"/>
    <w:rsid w:val="00815A9B"/>
    <w:rsid w:val="00820937"/>
    <w:rsid w:val="008247E0"/>
    <w:rsid w:val="00832B36"/>
    <w:rsid w:val="00833528"/>
    <w:rsid w:val="0083631C"/>
    <w:rsid w:val="00842CF3"/>
    <w:rsid w:val="00844D70"/>
    <w:rsid w:val="00851716"/>
    <w:rsid w:val="0085355F"/>
    <w:rsid w:val="008548A8"/>
    <w:rsid w:val="008600FF"/>
    <w:rsid w:val="0086037E"/>
    <w:rsid w:val="00862E0C"/>
    <w:rsid w:val="00866C7F"/>
    <w:rsid w:val="008757AA"/>
    <w:rsid w:val="00894A0E"/>
    <w:rsid w:val="008A3376"/>
    <w:rsid w:val="008A402E"/>
    <w:rsid w:val="008A7B47"/>
    <w:rsid w:val="008B2186"/>
    <w:rsid w:val="008B6EBA"/>
    <w:rsid w:val="008C2919"/>
    <w:rsid w:val="008D0EEF"/>
    <w:rsid w:val="008D61AF"/>
    <w:rsid w:val="008D6DBE"/>
    <w:rsid w:val="008E2345"/>
    <w:rsid w:val="008F4C79"/>
    <w:rsid w:val="00907969"/>
    <w:rsid w:val="0091053C"/>
    <w:rsid w:val="00913AC4"/>
    <w:rsid w:val="00914CC8"/>
    <w:rsid w:val="00917B68"/>
    <w:rsid w:val="009218FC"/>
    <w:rsid w:val="00921A4F"/>
    <w:rsid w:val="00943C3C"/>
    <w:rsid w:val="00954768"/>
    <w:rsid w:val="00957962"/>
    <w:rsid w:val="00960447"/>
    <w:rsid w:val="00966258"/>
    <w:rsid w:val="009667E3"/>
    <w:rsid w:val="009672C2"/>
    <w:rsid w:val="00967A0F"/>
    <w:rsid w:val="00974200"/>
    <w:rsid w:val="0097695A"/>
    <w:rsid w:val="00980B7F"/>
    <w:rsid w:val="009813F1"/>
    <w:rsid w:val="00982EB1"/>
    <w:rsid w:val="00985F0B"/>
    <w:rsid w:val="00986534"/>
    <w:rsid w:val="009927F7"/>
    <w:rsid w:val="0099421D"/>
    <w:rsid w:val="009A4B04"/>
    <w:rsid w:val="009A54E1"/>
    <w:rsid w:val="009A6124"/>
    <w:rsid w:val="009A6BF1"/>
    <w:rsid w:val="009B2A8C"/>
    <w:rsid w:val="009D54CB"/>
    <w:rsid w:val="009E6CD0"/>
    <w:rsid w:val="009F7089"/>
    <w:rsid w:val="00A01CDA"/>
    <w:rsid w:val="00A127DB"/>
    <w:rsid w:val="00A137FA"/>
    <w:rsid w:val="00A17550"/>
    <w:rsid w:val="00A23328"/>
    <w:rsid w:val="00A261FC"/>
    <w:rsid w:val="00A30203"/>
    <w:rsid w:val="00A3179B"/>
    <w:rsid w:val="00A377A7"/>
    <w:rsid w:val="00A378A3"/>
    <w:rsid w:val="00A462F0"/>
    <w:rsid w:val="00A47D2A"/>
    <w:rsid w:val="00A50FEC"/>
    <w:rsid w:val="00A51797"/>
    <w:rsid w:val="00A52304"/>
    <w:rsid w:val="00A75026"/>
    <w:rsid w:val="00A763E9"/>
    <w:rsid w:val="00A766ED"/>
    <w:rsid w:val="00A76C5F"/>
    <w:rsid w:val="00A77F0D"/>
    <w:rsid w:val="00A85240"/>
    <w:rsid w:val="00A8695F"/>
    <w:rsid w:val="00A90BAC"/>
    <w:rsid w:val="00A94AB8"/>
    <w:rsid w:val="00A95FC0"/>
    <w:rsid w:val="00AB4E19"/>
    <w:rsid w:val="00AB5EEC"/>
    <w:rsid w:val="00AC0084"/>
    <w:rsid w:val="00AD6ED4"/>
    <w:rsid w:val="00AE2130"/>
    <w:rsid w:val="00AE52F1"/>
    <w:rsid w:val="00AE5A9A"/>
    <w:rsid w:val="00AE61BA"/>
    <w:rsid w:val="00AE78C2"/>
    <w:rsid w:val="00AF2550"/>
    <w:rsid w:val="00AF716A"/>
    <w:rsid w:val="00B05BC3"/>
    <w:rsid w:val="00B05C85"/>
    <w:rsid w:val="00B063F3"/>
    <w:rsid w:val="00B07392"/>
    <w:rsid w:val="00B07624"/>
    <w:rsid w:val="00B077BC"/>
    <w:rsid w:val="00B11797"/>
    <w:rsid w:val="00B136EE"/>
    <w:rsid w:val="00B2737D"/>
    <w:rsid w:val="00B36F1A"/>
    <w:rsid w:val="00B37A5E"/>
    <w:rsid w:val="00B42747"/>
    <w:rsid w:val="00B45165"/>
    <w:rsid w:val="00B53172"/>
    <w:rsid w:val="00B57357"/>
    <w:rsid w:val="00B6134D"/>
    <w:rsid w:val="00B61A24"/>
    <w:rsid w:val="00B75A1C"/>
    <w:rsid w:val="00B87DCB"/>
    <w:rsid w:val="00B949F9"/>
    <w:rsid w:val="00B96EB2"/>
    <w:rsid w:val="00BA4EDA"/>
    <w:rsid w:val="00BB0848"/>
    <w:rsid w:val="00BB1B79"/>
    <w:rsid w:val="00BC06A2"/>
    <w:rsid w:val="00BC1199"/>
    <w:rsid w:val="00BC2C5F"/>
    <w:rsid w:val="00BC463F"/>
    <w:rsid w:val="00BD0F7F"/>
    <w:rsid w:val="00BD50DD"/>
    <w:rsid w:val="00BD73C0"/>
    <w:rsid w:val="00BE239B"/>
    <w:rsid w:val="00BE77BE"/>
    <w:rsid w:val="00BE7D44"/>
    <w:rsid w:val="00BF1C61"/>
    <w:rsid w:val="00BF49CE"/>
    <w:rsid w:val="00C12E57"/>
    <w:rsid w:val="00C236D7"/>
    <w:rsid w:val="00C24FDB"/>
    <w:rsid w:val="00C327F0"/>
    <w:rsid w:val="00C33AA6"/>
    <w:rsid w:val="00C33E2A"/>
    <w:rsid w:val="00C55B6C"/>
    <w:rsid w:val="00C565D1"/>
    <w:rsid w:val="00C63086"/>
    <w:rsid w:val="00C70BD9"/>
    <w:rsid w:val="00C7749E"/>
    <w:rsid w:val="00C834DE"/>
    <w:rsid w:val="00C879F1"/>
    <w:rsid w:val="00C9135A"/>
    <w:rsid w:val="00C91D0E"/>
    <w:rsid w:val="00C952C9"/>
    <w:rsid w:val="00C9756A"/>
    <w:rsid w:val="00CA5851"/>
    <w:rsid w:val="00CB0F71"/>
    <w:rsid w:val="00CB1C8B"/>
    <w:rsid w:val="00CB5A5C"/>
    <w:rsid w:val="00CC0804"/>
    <w:rsid w:val="00CC2829"/>
    <w:rsid w:val="00CC4B41"/>
    <w:rsid w:val="00CC7BD8"/>
    <w:rsid w:val="00CD17A1"/>
    <w:rsid w:val="00CE136C"/>
    <w:rsid w:val="00CE4218"/>
    <w:rsid w:val="00CE5291"/>
    <w:rsid w:val="00CF65CD"/>
    <w:rsid w:val="00D0006B"/>
    <w:rsid w:val="00D00C16"/>
    <w:rsid w:val="00D07A35"/>
    <w:rsid w:val="00D1144B"/>
    <w:rsid w:val="00D12D9B"/>
    <w:rsid w:val="00D203C7"/>
    <w:rsid w:val="00D21D59"/>
    <w:rsid w:val="00D26906"/>
    <w:rsid w:val="00D314F0"/>
    <w:rsid w:val="00D409E7"/>
    <w:rsid w:val="00D462B3"/>
    <w:rsid w:val="00D4780F"/>
    <w:rsid w:val="00D47B44"/>
    <w:rsid w:val="00D47E8C"/>
    <w:rsid w:val="00D54E37"/>
    <w:rsid w:val="00D561C7"/>
    <w:rsid w:val="00D6372C"/>
    <w:rsid w:val="00D77217"/>
    <w:rsid w:val="00D80026"/>
    <w:rsid w:val="00D8529A"/>
    <w:rsid w:val="00D85EB9"/>
    <w:rsid w:val="00D91857"/>
    <w:rsid w:val="00D94480"/>
    <w:rsid w:val="00DA17AC"/>
    <w:rsid w:val="00DA40F2"/>
    <w:rsid w:val="00DA5DB8"/>
    <w:rsid w:val="00DB44B3"/>
    <w:rsid w:val="00DD6068"/>
    <w:rsid w:val="00DF59C7"/>
    <w:rsid w:val="00DF693C"/>
    <w:rsid w:val="00DF79FA"/>
    <w:rsid w:val="00DF7BE5"/>
    <w:rsid w:val="00E04D12"/>
    <w:rsid w:val="00E14405"/>
    <w:rsid w:val="00E16004"/>
    <w:rsid w:val="00E167CA"/>
    <w:rsid w:val="00E26803"/>
    <w:rsid w:val="00E40126"/>
    <w:rsid w:val="00E541FC"/>
    <w:rsid w:val="00E5679F"/>
    <w:rsid w:val="00E65203"/>
    <w:rsid w:val="00E70AB8"/>
    <w:rsid w:val="00E72F40"/>
    <w:rsid w:val="00E75A10"/>
    <w:rsid w:val="00E96754"/>
    <w:rsid w:val="00EB0F81"/>
    <w:rsid w:val="00EB198A"/>
    <w:rsid w:val="00EB33CF"/>
    <w:rsid w:val="00EB5631"/>
    <w:rsid w:val="00EB6DA7"/>
    <w:rsid w:val="00EC015B"/>
    <w:rsid w:val="00EC3015"/>
    <w:rsid w:val="00EC3741"/>
    <w:rsid w:val="00ED15FA"/>
    <w:rsid w:val="00ED1C95"/>
    <w:rsid w:val="00ED7EAE"/>
    <w:rsid w:val="00EE3300"/>
    <w:rsid w:val="00EE6978"/>
    <w:rsid w:val="00EF35F3"/>
    <w:rsid w:val="00F01E05"/>
    <w:rsid w:val="00F07C09"/>
    <w:rsid w:val="00F11708"/>
    <w:rsid w:val="00F169D8"/>
    <w:rsid w:val="00F20D63"/>
    <w:rsid w:val="00F22F7C"/>
    <w:rsid w:val="00F247DB"/>
    <w:rsid w:val="00F269D8"/>
    <w:rsid w:val="00F27D1B"/>
    <w:rsid w:val="00F34065"/>
    <w:rsid w:val="00F36A8B"/>
    <w:rsid w:val="00F506CB"/>
    <w:rsid w:val="00F52EC1"/>
    <w:rsid w:val="00F62FCA"/>
    <w:rsid w:val="00F635A0"/>
    <w:rsid w:val="00F64B60"/>
    <w:rsid w:val="00F657EC"/>
    <w:rsid w:val="00F71DC2"/>
    <w:rsid w:val="00F729ED"/>
    <w:rsid w:val="00F814B3"/>
    <w:rsid w:val="00F815FC"/>
    <w:rsid w:val="00F82792"/>
    <w:rsid w:val="00F850DE"/>
    <w:rsid w:val="00F87761"/>
    <w:rsid w:val="00F96EDA"/>
    <w:rsid w:val="00FC039C"/>
    <w:rsid w:val="00FC1656"/>
    <w:rsid w:val="00FC42F7"/>
    <w:rsid w:val="00FD2E43"/>
    <w:rsid w:val="00FD7640"/>
    <w:rsid w:val="00FD798A"/>
    <w:rsid w:val="00FE5C12"/>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CC10E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qFormat/>
    <w:rsid w:val="00AE52F1"/>
    <w:pPr>
      <w:spacing w:before="240" w:after="60" w:line="240" w:lineRule="auto"/>
      <w:outlineLvl w:val="4"/>
    </w:pPr>
    <w:rPr>
      <w:rFonts w:asciiTheme="minorHAnsi" w:eastAsiaTheme="minorEastAsia" w:hAnsiTheme="minorHAnsi" w:cstheme="minorBidi"/>
      <w:b/>
      <w:i/>
      <w:sz w:val="26"/>
      <w:szCs w:val="26"/>
      <w:lang w:val="en-US" w:eastAsia="en-ID"/>
    </w:rPr>
  </w:style>
  <w:style w:type="paragraph" w:styleId="Heading6">
    <w:name w:val="heading 6"/>
    <w:basedOn w:val="Normal"/>
    <w:next w:val="Normal"/>
    <w:link w:val="Heading6Char"/>
    <w:uiPriority w:val="9"/>
    <w:qFormat/>
    <w:rsid w:val="00AE52F1"/>
    <w:pPr>
      <w:keepNext/>
      <w:spacing w:after="0" w:line="240" w:lineRule="auto"/>
      <w:jc w:val="center"/>
      <w:outlineLvl w:val="5"/>
    </w:pPr>
    <w:rPr>
      <w:rFonts w:asciiTheme="minorHAnsi" w:eastAsiaTheme="minorEastAsia" w:hAnsiTheme="minorHAnsi" w:cstheme="minorBidi"/>
      <w:b/>
      <w:i/>
      <w:sz w:val="20"/>
      <w:szCs w:val="20"/>
      <w:u w:val="single"/>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3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character" w:customStyle="1" w:styleId="Heading5Char">
    <w:name w:val="Heading 5 Char"/>
    <w:basedOn w:val="DefaultParagraphFont"/>
    <w:link w:val="Heading5"/>
    <w:rsid w:val="00AE52F1"/>
    <w:rPr>
      <w:rFonts w:eastAsiaTheme="minorEastAsia" w:cstheme="minorBidi"/>
      <w:b/>
      <w:i/>
      <w:sz w:val="26"/>
      <w:szCs w:val="26"/>
      <w:lang w:eastAsia="en-ID"/>
    </w:rPr>
  </w:style>
  <w:style w:type="character" w:customStyle="1" w:styleId="Heading6Char">
    <w:name w:val="Heading 6 Char"/>
    <w:basedOn w:val="DefaultParagraphFont"/>
    <w:link w:val="Heading6"/>
    <w:rsid w:val="00AE52F1"/>
    <w:rPr>
      <w:rFonts w:eastAsiaTheme="minorEastAsia" w:cstheme="minorBidi"/>
      <w:b/>
      <w:i/>
      <w:sz w:val="20"/>
      <w:szCs w:val="20"/>
      <w:u w:val="single"/>
      <w:lang w:eastAsia="en-ID"/>
    </w:rPr>
  </w:style>
  <w:style w:type="paragraph" w:styleId="Subtitle">
    <w:name w:val="Subtitle"/>
    <w:basedOn w:val="Normal"/>
    <w:next w:val="Normal"/>
    <w:link w:val="SubtitleChar"/>
    <w:uiPriority w:val="11"/>
    <w:qFormat/>
    <w:rsid w:val="00AE52F1"/>
    <w:pPr>
      <w:spacing w:after="0" w:line="240" w:lineRule="auto"/>
      <w:jc w:val="center"/>
    </w:pPr>
    <w:rPr>
      <w:rFonts w:asciiTheme="minorHAnsi" w:eastAsiaTheme="minorEastAsia" w:hAnsiTheme="minorHAnsi" w:cstheme="minorBidi"/>
      <w:b/>
      <w:sz w:val="32"/>
      <w:szCs w:val="32"/>
      <w:lang w:val="en-US" w:eastAsia="en-ID"/>
    </w:rPr>
  </w:style>
  <w:style w:type="character" w:customStyle="1" w:styleId="SubtitleChar">
    <w:name w:val="Subtitle Char"/>
    <w:basedOn w:val="DefaultParagraphFont"/>
    <w:link w:val="Subtitle"/>
    <w:rsid w:val="00AE52F1"/>
    <w:rPr>
      <w:rFonts w:eastAsiaTheme="minorEastAsia" w:cstheme="minorBidi"/>
      <w:b/>
      <w:sz w:val="32"/>
      <w:szCs w:val="32"/>
      <w:lang w:eastAsia="en-ID"/>
    </w:rPr>
  </w:style>
  <w:style w:type="table" w:customStyle="1" w:styleId="TableNormal1">
    <w:name w:val="Table Normal1"/>
    <w:rsid w:val="00AE52F1"/>
    <w:pPr>
      <w:spacing w:after="0" w:line="240" w:lineRule="auto"/>
    </w:pPr>
    <w:rPr>
      <w:rFonts w:eastAsiaTheme="minorEastAsia" w:cstheme="minorBidi"/>
      <w:sz w:val="20"/>
      <w:szCs w:val="20"/>
      <w:lang w:val="en-ID" w:eastAsia="en-ID"/>
    </w:rPr>
    <w:tblPr>
      <w:tblCellMar>
        <w:top w:w="0" w:type="dxa"/>
        <w:left w:w="0" w:type="dxa"/>
        <w:bottom w:w="0" w:type="dxa"/>
        <w:right w:w="0" w:type="dxa"/>
      </w:tblCellMar>
    </w:tblPr>
  </w:style>
  <w:style w:type="table" w:customStyle="1" w:styleId="Style10">
    <w:name w:val="_Style 10"/>
    <w:basedOn w:val="TableNormal1"/>
    <w:qFormat/>
    <w:rsid w:val="00AE52F1"/>
    <w:tblPr>
      <w:tblCellMar>
        <w:top w:w="0" w:type="dxa"/>
        <w:left w:w="108" w:type="dxa"/>
        <w:bottom w:w="0" w:type="dxa"/>
        <w:right w:w="108" w:type="dxa"/>
      </w:tblCellMar>
    </w:tblPr>
  </w:style>
  <w:style w:type="table" w:customStyle="1" w:styleId="Style11">
    <w:name w:val="_Style 11"/>
    <w:basedOn w:val="TableNormal1"/>
    <w:rsid w:val="00AE52F1"/>
    <w:tblPr>
      <w:tblCellMar>
        <w:top w:w="0" w:type="dxa"/>
        <w:left w:w="115" w:type="dxa"/>
        <w:bottom w:w="0" w:type="dxa"/>
        <w:right w:w="115" w:type="dxa"/>
      </w:tblCellMar>
    </w:tblPr>
  </w:style>
  <w:style w:type="table" w:customStyle="1" w:styleId="Style12">
    <w:name w:val="_Style 12"/>
    <w:basedOn w:val="TableNormal1"/>
    <w:qFormat/>
    <w:rsid w:val="00AE52F1"/>
    <w:tblPr>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AE52F1"/>
    <w:rPr>
      <w:color w:val="605E5C"/>
      <w:shd w:val="clear" w:color="auto" w:fill="E1DFDD"/>
    </w:rPr>
  </w:style>
  <w:style w:type="paragraph" w:customStyle="1" w:styleId="msonormal0">
    <w:name w:val="msonormal"/>
    <w:basedOn w:val="Normal"/>
    <w:rsid w:val="00AE52F1"/>
    <w:pPr>
      <w:spacing w:before="100" w:beforeAutospacing="1" w:after="100" w:afterAutospacing="1" w:line="240" w:lineRule="auto"/>
    </w:pPr>
    <w:rPr>
      <w:rFonts w:ascii="Times New Roman" w:hAnsi="Times New Roman" w:cs="Times New Roman"/>
      <w:sz w:val="24"/>
      <w:szCs w:val="24"/>
      <w:lang w:val="en-ID" w:eastAsia="en-ID"/>
    </w:rPr>
  </w:style>
  <w:style w:type="paragraph" w:customStyle="1" w:styleId="TableParagraph">
    <w:name w:val="Table Paragraph"/>
    <w:basedOn w:val="Normal"/>
    <w:rsid w:val="00AE52F1"/>
    <w:pPr>
      <w:widowControl w:val="0"/>
      <w:autoSpaceDE w:val="0"/>
      <w:autoSpaceDN w:val="0"/>
      <w:spacing w:before="100" w:beforeAutospacing="1" w:after="0" w:line="240" w:lineRule="auto"/>
    </w:pPr>
    <w:rPr>
      <w:rFonts w:ascii="Microsoft Sans Serif" w:hAnsi="Microsoft Sans Serif" w:cs="Microsoft Sans Serif"/>
      <w:lang w:val="en-ID" w:eastAsia="en-ID"/>
    </w:rPr>
  </w:style>
  <w:style w:type="paragraph" w:customStyle="1" w:styleId="Badan">
    <w:name w:val="Badan"/>
    <w:rsid w:val="00F87761"/>
    <w:pPr>
      <w:pBdr>
        <w:top w:val="nil"/>
        <w:left w:val="nil"/>
        <w:bottom w:val="nil"/>
        <w:right w:val="nil"/>
        <w:between w:val="nil"/>
        <w:bar w:val="nil"/>
      </w:pBdr>
      <w:spacing w:after="0" w:line="480" w:lineRule="auto"/>
    </w:pPr>
    <w:rPr>
      <w:rFonts w:ascii="Calibri" w:eastAsia="Arial Unicode MS" w:hAnsi="Calibri" w:cs="Arial Unicode MS"/>
      <w:color w:val="000000"/>
      <w:u w:color="000000"/>
      <w:bdr w:val="nil"/>
      <w:lang w:val="id-ID" w:eastAsia="id-ID"/>
    </w:rPr>
  </w:style>
  <w:style w:type="paragraph" w:customStyle="1" w:styleId="ParagrapNormal">
    <w:name w:val="Paragrap Normal"/>
    <w:basedOn w:val="Normal"/>
    <w:qFormat/>
    <w:rsid w:val="00F87761"/>
    <w:pPr>
      <w:widowControl w:val="0"/>
      <w:shd w:val="clear" w:color="auto" w:fill="FFFFFF"/>
      <w:autoSpaceDE w:val="0"/>
      <w:autoSpaceDN w:val="0"/>
      <w:adjustRightInd w:val="0"/>
      <w:spacing w:after="0" w:line="480" w:lineRule="auto"/>
      <w:ind w:left="11" w:right="11" w:firstLine="675"/>
      <w:jc w:val="both"/>
    </w:pPr>
    <w:rPr>
      <w:rFonts w:ascii="Times New Roman" w:hAnsi="Times New Roman" w:cs="Times New Roman"/>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link w:val="Heading5Char"/>
    <w:uiPriority w:val="9"/>
    <w:qFormat/>
    <w:rsid w:val="00AE52F1"/>
    <w:pPr>
      <w:spacing w:before="240" w:after="60" w:line="240" w:lineRule="auto"/>
      <w:outlineLvl w:val="4"/>
    </w:pPr>
    <w:rPr>
      <w:rFonts w:asciiTheme="minorHAnsi" w:eastAsiaTheme="minorEastAsia" w:hAnsiTheme="minorHAnsi" w:cstheme="minorBidi"/>
      <w:b/>
      <w:i/>
      <w:sz w:val="26"/>
      <w:szCs w:val="26"/>
      <w:lang w:val="en-US" w:eastAsia="en-ID"/>
    </w:rPr>
  </w:style>
  <w:style w:type="paragraph" w:styleId="Heading6">
    <w:name w:val="heading 6"/>
    <w:basedOn w:val="Normal"/>
    <w:next w:val="Normal"/>
    <w:link w:val="Heading6Char"/>
    <w:uiPriority w:val="9"/>
    <w:qFormat/>
    <w:rsid w:val="00AE52F1"/>
    <w:pPr>
      <w:keepNext/>
      <w:spacing w:after="0" w:line="240" w:lineRule="auto"/>
      <w:jc w:val="center"/>
      <w:outlineLvl w:val="5"/>
    </w:pPr>
    <w:rPr>
      <w:rFonts w:asciiTheme="minorHAnsi" w:eastAsiaTheme="minorEastAsia" w:hAnsiTheme="minorHAnsi" w:cstheme="minorBidi"/>
      <w:b/>
      <w:i/>
      <w:sz w:val="20"/>
      <w:szCs w:val="20"/>
      <w:u w:val="single"/>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3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TableGridLight1">
    <w:name w:val="Table Grid Light1"/>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99"/>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Afiliasi">
    <w:name w:val="Afiliasi"/>
    <w:basedOn w:val="Normal"/>
    <w:qFormat/>
    <w:rsid w:val="00982EB1"/>
    <w:pPr>
      <w:spacing w:before="40" w:after="40" w:line="240" w:lineRule="auto"/>
      <w:contextualSpacing/>
      <w:jc w:val="center"/>
    </w:pPr>
    <w:rPr>
      <w:rFonts w:ascii="Times New Roman" w:eastAsia="SimSun" w:hAnsi="Times New Roman" w:cs="Times New Roman"/>
      <w:noProof/>
      <w:sz w:val="20"/>
      <w:szCs w:val="20"/>
    </w:rPr>
  </w:style>
  <w:style w:type="character" w:customStyle="1" w:styleId="WahanaauthorChar">
    <w:name w:val="Wahana_author Char"/>
    <w:link w:val="Wahanaauthor"/>
    <w:locked/>
    <w:rsid w:val="00982EB1"/>
    <w:rPr>
      <w:rFonts w:ascii="Cambria" w:hAnsi="Cambria"/>
      <w:b/>
      <w:sz w:val="24"/>
      <w:lang w:eastAsia="tr-TR"/>
    </w:rPr>
  </w:style>
  <w:style w:type="paragraph" w:customStyle="1" w:styleId="Wahanaauthor">
    <w:name w:val="Wahana_author"/>
    <w:basedOn w:val="Normal"/>
    <w:link w:val="WahanaauthorChar"/>
    <w:qFormat/>
    <w:rsid w:val="00982EB1"/>
    <w:pPr>
      <w:spacing w:after="0" w:line="360" w:lineRule="auto"/>
      <w:ind w:right="193"/>
    </w:pPr>
    <w:rPr>
      <w:rFonts w:ascii="Cambria" w:hAnsi="Cambria" w:cs="Times New Roman"/>
      <w:b/>
      <w:sz w:val="24"/>
      <w:szCs w:val="24"/>
      <w:lang w:val="en-US" w:eastAsia="tr-TR"/>
    </w:rPr>
  </w:style>
  <w:style w:type="character" w:styleId="CommentReference">
    <w:name w:val="annotation reference"/>
    <w:basedOn w:val="DefaultParagraphFont"/>
    <w:uiPriority w:val="99"/>
    <w:semiHidden/>
    <w:unhideWhenUsed/>
    <w:rsid w:val="00F11708"/>
    <w:rPr>
      <w:rFonts w:cs="Times New Roman"/>
      <w:sz w:val="16"/>
    </w:rPr>
  </w:style>
  <w:style w:type="paragraph" w:customStyle="1" w:styleId="bulletlist">
    <w:name w:val="bullet list"/>
    <w:basedOn w:val="BodyText"/>
    <w:rsid w:val="00396B36"/>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396B36"/>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396B36"/>
    <w:rPr>
      <w:i/>
      <w:iCs/>
      <w:sz w:val="15"/>
      <w:szCs w:val="15"/>
    </w:rPr>
  </w:style>
  <w:style w:type="paragraph" w:customStyle="1" w:styleId="tablecopy">
    <w:name w:val="table copy"/>
    <w:rsid w:val="00396B36"/>
    <w:pPr>
      <w:spacing w:after="0" w:line="240" w:lineRule="auto"/>
      <w:jc w:val="both"/>
    </w:pPr>
    <w:rPr>
      <w:rFonts w:ascii="Times New Roman" w:eastAsia="SimSun" w:hAnsi="Times New Roman" w:cs="Times New Roman"/>
      <w:noProof/>
      <w:sz w:val="16"/>
      <w:szCs w:val="16"/>
    </w:rPr>
  </w:style>
  <w:style w:type="paragraph" w:customStyle="1" w:styleId="DaftarPustaka">
    <w:name w:val="Daftar Pustaka"/>
    <w:basedOn w:val="Title"/>
    <w:qFormat/>
    <w:rsid w:val="00396B36"/>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396B36"/>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396B36"/>
    <w:rPr>
      <w:rFonts w:asciiTheme="majorHAnsi" w:eastAsiaTheme="majorEastAsia" w:hAnsiTheme="majorHAnsi" w:cs="Times New Roman"/>
      <w:color w:val="17365D" w:themeColor="text2" w:themeShade="BF"/>
      <w:spacing w:val="5"/>
      <w:kern w:val="28"/>
      <w:sz w:val="52"/>
      <w:szCs w:val="52"/>
      <w:lang w:val="id-ID"/>
    </w:rPr>
  </w:style>
  <w:style w:type="character" w:customStyle="1" w:styleId="Heading5Char">
    <w:name w:val="Heading 5 Char"/>
    <w:basedOn w:val="DefaultParagraphFont"/>
    <w:link w:val="Heading5"/>
    <w:rsid w:val="00AE52F1"/>
    <w:rPr>
      <w:rFonts w:eastAsiaTheme="minorEastAsia" w:cstheme="minorBidi"/>
      <w:b/>
      <w:i/>
      <w:sz w:val="26"/>
      <w:szCs w:val="26"/>
      <w:lang w:eastAsia="en-ID"/>
    </w:rPr>
  </w:style>
  <w:style w:type="character" w:customStyle="1" w:styleId="Heading6Char">
    <w:name w:val="Heading 6 Char"/>
    <w:basedOn w:val="DefaultParagraphFont"/>
    <w:link w:val="Heading6"/>
    <w:rsid w:val="00AE52F1"/>
    <w:rPr>
      <w:rFonts w:eastAsiaTheme="minorEastAsia" w:cstheme="minorBidi"/>
      <w:b/>
      <w:i/>
      <w:sz w:val="20"/>
      <w:szCs w:val="20"/>
      <w:u w:val="single"/>
      <w:lang w:eastAsia="en-ID"/>
    </w:rPr>
  </w:style>
  <w:style w:type="paragraph" w:styleId="Subtitle">
    <w:name w:val="Subtitle"/>
    <w:basedOn w:val="Normal"/>
    <w:next w:val="Normal"/>
    <w:link w:val="SubtitleChar"/>
    <w:uiPriority w:val="11"/>
    <w:qFormat/>
    <w:rsid w:val="00AE52F1"/>
    <w:pPr>
      <w:spacing w:after="0" w:line="240" w:lineRule="auto"/>
      <w:jc w:val="center"/>
    </w:pPr>
    <w:rPr>
      <w:rFonts w:asciiTheme="minorHAnsi" w:eastAsiaTheme="minorEastAsia" w:hAnsiTheme="minorHAnsi" w:cstheme="minorBidi"/>
      <w:b/>
      <w:sz w:val="32"/>
      <w:szCs w:val="32"/>
      <w:lang w:val="en-US" w:eastAsia="en-ID"/>
    </w:rPr>
  </w:style>
  <w:style w:type="character" w:customStyle="1" w:styleId="SubtitleChar">
    <w:name w:val="Subtitle Char"/>
    <w:basedOn w:val="DefaultParagraphFont"/>
    <w:link w:val="Subtitle"/>
    <w:rsid w:val="00AE52F1"/>
    <w:rPr>
      <w:rFonts w:eastAsiaTheme="minorEastAsia" w:cstheme="minorBidi"/>
      <w:b/>
      <w:sz w:val="32"/>
      <w:szCs w:val="32"/>
      <w:lang w:eastAsia="en-ID"/>
    </w:rPr>
  </w:style>
  <w:style w:type="table" w:customStyle="1" w:styleId="TableNormal1">
    <w:name w:val="Table Normal1"/>
    <w:rsid w:val="00AE52F1"/>
    <w:pPr>
      <w:spacing w:after="0" w:line="240" w:lineRule="auto"/>
    </w:pPr>
    <w:rPr>
      <w:rFonts w:eastAsiaTheme="minorEastAsia" w:cstheme="minorBidi"/>
      <w:sz w:val="20"/>
      <w:szCs w:val="20"/>
      <w:lang w:val="en-ID" w:eastAsia="en-ID"/>
    </w:rPr>
    <w:tblPr>
      <w:tblCellMar>
        <w:top w:w="0" w:type="dxa"/>
        <w:left w:w="0" w:type="dxa"/>
        <w:bottom w:w="0" w:type="dxa"/>
        <w:right w:w="0" w:type="dxa"/>
      </w:tblCellMar>
    </w:tblPr>
  </w:style>
  <w:style w:type="table" w:customStyle="1" w:styleId="Style10">
    <w:name w:val="_Style 10"/>
    <w:basedOn w:val="TableNormal1"/>
    <w:qFormat/>
    <w:rsid w:val="00AE52F1"/>
    <w:tblPr>
      <w:tblCellMar>
        <w:top w:w="0" w:type="dxa"/>
        <w:left w:w="108" w:type="dxa"/>
        <w:bottom w:w="0" w:type="dxa"/>
        <w:right w:w="108" w:type="dxa"/>
      </w:tblCellMar>
    </w:tblPr>
  </w:style>
  <w:style w:type="table" w:customStyle="1" w:styleId="Style11">
    <w:name w:val="_Style 11"/>
    <w:basedOn w:val="TableNormal1"/>
    <w:rsid w:val="00AE52F1"/>
    <w:tblPr>
      <w:tblCellMar>
        <w:top w:w="0" w:type="dxa"/>
        <w:left w:w="115" w:type="dxa"/>
        <w:bottom w:w="0" w:type="dxa"/>
        <w:right w:w="115" w:type="dxa"/>
      </w:tblCellMar>
    </w:tblPr>
  </w:style>
  <w:style w:type="table" w:customStyle="1" w:styleId="Style12">
    <w:name w:val="_Style 12"/>
    <w:basedOn w:val="TableNormal1"/>
    <w:qFormat/>
    <w:rsid w:val="00AE52F1"/>
    <w:tblPr>
      <w:tblCellMar>
        <w:top w:w="0" w:type="dxa"/>
        <w:left w:w="115" w:type="dxa"/>
        <w:bottom w:w="0" w:type="dxa"/>
        <w:right w:w="115" w:type="dxa"/>
      </w:tblCellMar>
    </w:tblPr>
  </w:style>
  <w:style w:type="character" w:customStyle="1" w:styleId="UnresolvedMention">
    <w:name w:val="Unresolved Mention"/>
    <w:basedOn w:val="DefaultParagraphFont"/>
    <w:uiPriority w:val="99"/>
    <w:semiHidden/>
    <w:unhideWhenUsed/>
    <w:rsid w:val="00AE52F1"/>
    <w:rPr>
      <w:color w:val="605E5C"/>
      <w:shd w:val="clear" w:color="auto" w:fill="E1DFDD"/>
    </w:rPr>
  </w:style>
  <w:style w:type="paragraph" w:customStyle="1" w:styleId="msonormal0">
    <w:name w:val="msonormal"/>
    <w:basedOn w:val="Normal"/>
    <w:rsid w:val="00AE52F1"/>
    <w:pPr>
      <w:spacing w:before="100" w:beforeAutospacing="1" w:after="100" w:afterAutospacing="1" w:line="240" w:lineRule="auto"/>
    </w:pPr>
    <w:rPr>
      <w:rFonts w:ascii="Times New Roman" w:hAnsi="Times New Roman" w:cs="Times New Roman"/>
      <w:sz w:val="24"/>
      <w:szCs w:val="24"/>
      <w:lang w:val="en-ID" w:eastAsia="en-ID"/>
    </w:rPr>
  </w:style>
  <w:style w:type="paragraph" w:customStyle="1" w:styleId="TableParagraph">
    <w:name w:val="Table Paragraph"/>
    <w:basedOn w:val="Normal"/>
    <w:rsid w:val="00AE52F1"/>
    <w:pPr>
      <w:widowControl w:val="0"/>
      <w:autoSpaceDE w:val="0"/>
      <w:autoSpaceDN w:val="0"/>
      <w:spacing w:before="100" w:beforeAutospacing="1" w:after="0" w:line="240" w:lineRule="auto"/>
    </w:pPr>
    <w:rPr>
      <w:rFonts w:ascii="Microsoft Sans Serif" w:hAnsi="Microsoft Sans Serif" w:cs="Microsoft Sans Serif"/>
      <w:lang w:val="en-ID" w:eastAsia="en-ID"/>
    </w:rPr>
  </w:style>
  <w:style w:type="paragraph" w:customStyle="1" w:styleId="Badan">
    <w:name w:val="Badan"/>
    <w:rsid w:val="00F87761"/>
    <w:pPr>
      <w:pBdr>
        <w:top w:val="nil"/>
        <w:left w:val="nil"/>
        <w:bottom w:val="nil"/>
        <w:right w:val="nil"/>
        <w:between w:val="nil"/>
        <w:bar w:val="nil"/>
      </w:pBdr>
      <w:spacing w:after="0" w:line="480" w:lineRule="auto"/>
    </w:pPr>
    <w:rPr>
      <w:rFonts w:ascii="Calibri" w:eastAsia="Arial Unicode MS" w:hAnsi="Calibri" w:cs="Arial Unicode MS"/>
      <w:color w:val="000000"/>
      <w:u w:color="000000"/>
      <w:bdr w:val="nil"/>
      <w:lang w:val="id-ID" w:eastAsia="id-ID"/>
    </w:rPr>
  </w:style>
  <w:style w:type="paragraph" w:customStyle="1" w:styleId="ParagrapNormal">
    <w:name w:val="Paragrap Normal"/>
    <w:basedOn w:val="Normal"/>
    <w:qFormat/>
    <w:rsid w:val="00F87761"/>
    <w:pPr>
      <w:widowControl w:val="0"/>
      <w:shd w:val="clear" w:color="auto" w:fill="FFFFFF"/>
      <w:autoSpaceDE w:val="0"/>
      <w:autoSpaceDN w:val="0"/>
      <w:adjustRightInd w:val="0"/>
      <w:spacing w:after="0" w:line="480" w:lineRule="auto"/>
      <w:ind w:left="11" w:right="11" w:firstLine="675"/>
      <w:jc w:val="both"/>
    </w:pPr>
    <w:rPr>
      <w:rFonts w:ascii="Times New Roman" w:hAnsi="Times New Roman"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2117">
      <w:marLeft w:val="0"/>
      <w:marRight w:val="0"/>
      <w:marTop w:val="0"/>
      <w:marBottom w:val="0"/>
      <w:divBdr>
        <w:top w:val="none" w:sz="0" w:space="0" w:color="auto"/>
        <w:left w:val="none" w:sz="0" w:space="0" w:color="auto"/>
        <w:bottom w:val="none" w:sz="0" w:space="0" w:color="auto"/>
        <w:right w:val="none" w:sz="0" w:space="0" w:color="auto"/>
      </w:divBdr>
    </w:div>
    <w:div w:id="290092118">
      <w:marLeft w:val="0"/>
      <w:marRight w:val="0"/>
      <w:marTop w:val="0"/>
      <w:marBottom w:val="0"/>
      <w:divBdr>
        <w:top w:val="none" w:sz="0" w:space="0" w:color="auto"/>
        <w:left w:val="none" w:sz="0" w:space="0" w:color="auto"/>
        <w:bottom w:val="none" w:sz="0" w:space="0" w:color="auto"/>
        <w:right w:val="none" w:sz="0" w:space="0" w:color="auto"/>
      </w:divBdr>
    </w:div>
    <w:div w:id="290092119">
      <w:marLeft w:val="0"/>
      <w:marRight w:val="0"/>
      <w:marTop w:val="0"/>
      <w:marBottom w:val="0"/>
      <w:divBdr>
        <w:top w:val="none" w:sz="0" w:space="0" w:color="auto"/>
        <w:left w:val="none" w:sz="0" w:space="0" w:color="auto"/>
        <w:bottom w:val="none" w:sz="0" w:space="0" w:color="auto"/>
        <w:right w:val="none" w:sz="0" w:space="0" w:color="auto"/>
      </w:divBdr>
    </w:div>
    <w:div w:id="290092120">
      <w:marLeft w:val="0"/>
      <w:marRight w:val="0"/>
      <w:marTop w:val="0"/>
      <w:marBottom w:val="0"/>
      <w:divBdr>
        <w:top w:val="none" w:sz="0" w:space="0" w:color="auto"/>
        <w:left w:val="none" w:sz="0" w:space="0" w:color="auto"/>
        <w:bottom w:val="none" w:sz="0" w:space="0" w:color="auto"/>
        <w:right w:val="none" w:sz="0" w:space="0" w:color="auto"/>
      </w:divBdr>
    </w:div>
    <w:div w:id="290092121">
      <w:marLeft w:val="0"/>
      <w:marRight w:val="0"/>
      <w:marTop w:val="0"/>
      <w:marBottom w:val="0"/>
      <w:divBdr>
        <w:top w:val="none" w:sz="0" w:space="0" w:color="auto"/>
        <w:left w:val="none" w:sz="0" w:space="0" w:color="auto"/>
        <w:bottom w:val="none" w:sz="0" w:space="0" w:color="auto"/>
        <w:right w:val="none" w:sz="0" w:space="0" w:color="auto"/>
      </w:divBdr>
    </w:div>
    <w:div w:id="290092122">
      <w:marLeft w:val="0"/>
      <w:marRight w:val="0"/>
      <w:marTop w:val="0"/>
      <w:marBottom w:val="0"/>
      <w:divBdr>
        <w:top w:val="none" w:sz="0" w:space="0" w:color="auto"/>
        <w:left w:val="none" w:sz="0" w:space="0" w:color="auto"/>
        <w:bottom w:val="none" w:sz="0" w:space="0" w:color="auto"/>
        <w:right w:val="none" w:sz="0" w:space="0" w:color="auto"/>
      </w:divBdr>
    </w:div>
    <w:div w:id="290092123">
      <w:marLeft w:val="0"/>
      <w:marRight w:val="0"/>
      <w:marTop w:val="0"/>
      <w:marBottom w:val="0"/>
      <w:divBdr>
        <w:top w:val="none" w:sz="0" w:space="0" w:color="auto"/>
        <w:left w:val="none" w:sz="0" w:space="0" w:color="auto"/>
        <w:bottom w:val="none" w:sz="0" w:space="0" w:color="auto"/>
        <w:right w:val="none" w:sz="0" w:space="0" w:color="auto"/>
      </w:divBdr>
    </w:div>
    <w:div w:id="290092124">
      <w:marLeft w:val="0"/>
      <w:marRight w:val="0"/>
      <w:marTop w:val="0"/>
      <w:marBottom w:val="0"/>
      <w:divBdr>
        <w:top w:val="none" w:sz="0" w:space="0" w:color="auto"/>
        <w:left w:val="none" w:sz="0" w:space="0" w:color="auto"/>
        <w:bottom w:val="none" w:sz="0" w:space="0" w:color="auto"/>
        <w:right w:val="none" w:sz="0" w:space="0" w:color="auto"/>
      </w:divBdr>
    </w:div>
    <w:div w:id="290092125">
      <w:marLeft w:val="0"/>
      <w:marRight w:val="0"/>
      <w:marTop w:val="0"/>
      <w:marBottom w:val="0"/>
      <w:divBdr>
        <w:top w:val="none" w:sz="0" w:space="0" w:color="auto"/>
        <w:left w:val="none" w:sz="0" w:space="0" w:color="auto"/>
        <w:bottom w:val="none" w:sz="0" w:space="0" w:color="auto"/>
        <w:right w:val="none" w:sz="0" w:space="0" w:color="auto"/>
      </w:divBdr>
    </w:div>
    <w:div w:id="290092126">
      <w:marLeft w:val="0"/>
      <w:marRight w:val="0"/>
      <w:marTop w:val="0"/>
      <w:marBottom w:val="0"/>
      <w:divBdr>
        <w:top w:val="none" w:sz="0" w:space="0" w:color="auto"/>
        <w:left w:val="none" w:sz="0" w:space="0" w:color="auto"/>
        <w:bottom w:val="none" w:sz="0" w:space="0" w:color="auto"/>
        <w:right w:val="none" w:sz="0" w:space="0" w:color="auto"/>
      </w:divBdr>
    </w:div>
    <w:div w:id="290092127">
      <w:marLeft w:val="0"/>
      <w:marRight w:val="0"/>
      <w:marTop w:val="0"/>
      <w:marBottom w:val="0"/>
      <w:divBdr>
        <w:top w:val="none" w:sz="0" w:space="0" w:color="auto"/>
        <w:left w:val="none" w:sz="0" w:space="0" w:color="auto"/>
        <w:bottom w:val="none" w:sz="0" w:space="0" w:color="auto"/>
        <w:right w:val="none" w:sz="0" w:space="0" w:color="auto"/>
      </w:divBdr>
    </w:div>
    <w:div w:id="290092128">
      <w:marLeft w:val="0"/>
      <w:marRight w:val="0"/>
      <w:marTop w:val="0"/>
      <w:marBottom w:val="0"/>
      <w:divBdr>
        <w:top w:val="none" w:sz="0" w:space="0" w:color="auto"/>
        <w:left w:val="none" w:sz="0" w:space="0" w:color="auto"/>
        <w:bottom w:val="none" w:sz="0" w:space="0" w:color="auto"/>
        <w:right w:val="none" w:sz="0" w:space="0" w:color="auto"/>
      </w:divBdr>
    </w:div>
    <w:div w:id="290092129">
      <w:marLeft w:val="0"/>
      <w:marRight w:val="0"/>
      <w:marTop w:val="0"/>
      <w:marBottom w:val="0"/>
      <w:divBdr>
        <w:top w:val="none" w:sz="0" w:space="0" w:color="auto"/>
        <w:left w:val="none" w:sz="0" w:space="0" w:color="auto"/>
        <w:bottom w:val="none" w:sz="0" w:space="0" w:color="auto"/>
        <w:right w:val="none" w:sz="0" w:space="0" w:color="auto"/>
      </w:divBdr>
    </w:div>
    <w:div w:id="290092130">
      <w:marLeft w:val="0"/>
      <w:marRight w:val="0"/>
      <w:marTop w:val="0"/>
      <w:marBottom w:val="0"/>
      <w:divBdr>
        <w:top w:val="none" w:sz="0" w:space="0" w:color="auto"/>
        <w:left w:val="none" w:sz="0" w:space="0" w:color="auto"/>
        <w:bottom w:val="none" w:sz="0" w:space="0" w:color="auto"/>
        <w:right w:val="none" w:sz="0" w:space="0" w:color="auto"/>
      </w:divBdr>
    </w:div>
    <w:div w:id="290092131">
      <w:marLeft w:val="0"/>
      <w:marRight w:val="0"/>
      <w:marTop w:val="0"/>
      <w:marBottom w:val="0"/>
      <w:divBdr>
        <w:top w:val="none" w:sz="0" w:space="0" w:color="auto"/>
        <w:left w:val="none" w:sz="0" w:space="0" w:color="auto"/>
        <w:bottom w:val="none" w:sz="0" w:space="0" w:color="auto"/>
        <w:right w:val="none" w:sz="0" w:space="0" w:color="auto"/>
      </w:divBdr>
    </w:div>
    <w:div w:id="290092132">
      <w:marLeft w:val="0"/>
      <w:marRight w:val="0"/>
      <w:marTop w:val="0"/>
      <w:marBottom w:val="0"/>
      <w:divBdr>
        <w:top w:val="none" w:sz="0" w:space="0" w:color="auto"/>
        <w:left w:val="none" w:sz="0" w:space="0" w:color="auto"/>
        <w:bottom w:val="none" w:sz="0" w:space="0" w:color="auto"/>
        <w:right w:val="none" w:sz="0" w:space="0" w:color="auto"/>
      </w:divBdr>
    </w:div>
    <w:div w:id="290092133">
      <w:marLeft w:val="0"/>
      <w:marRight w:val="0"/>
      <w:marTop w:val="0"/>
      <w:marBottom w:val="0"/>
      <w:divBdr>
        <w:top w:val="none" w:sz="0" w:space="0" w:color="auto"/>
        <w:left w:val="none" w:sz="0" w:space="0" w:color="auto"/>
        <w:bottom w:val="none" w:sz="0" w:space="0" w:color="auto"/>
        <w:right w:val="none" w:sz="0" w:space="0" w:color="auto"/>
      </w:divBdr>
    </w:div>
    <w:div w:id="290092134">
      <w:marLeft w:val="0"/>
      <w:marRight w:val="0"/>
      <w:marTop w:val="0"/>
      <w:marBottom w:val="0"/>
      <w:divBdr>
        <w:top w:val="none" w:sz="0" w:space="0" w:color="auto"/>
        <w:left w:val="none" w:sz="0" w:space="0" w:color="auto"/>
        <w:bottom w:val="none" w:sz="0" w:space="0" w:color="auto"/>
        <w:right w:val="none" w:sz="0" w:space="0" w:color="auto"/>
      </w:divBdr>
    </w:div>
    <w:div w:id="290092135">
      <w:marLeft w:val="0"/>
      <w:marRight w:val="0"/>
      <w:marTop w:val="0"/>
      <w:marBottom w:val="0"/>
      <w:divBdr>
        <w:top w:val="none" w:sz="0" w:space="0" w:color="auto"/>
        <w:left w:val="none" w:sz="0" w:space="0" w:color="auto"/>
        <w:bottom w:val="none" w:sz="0" w:space="0" w:color="auto"/>
        <w:right w:val="none" w:sz="0" w:space="0" w:color="auto"/>
      </w:divBdr>
    </w:div>
    <w:div w:id="290092136">
      <w:marLeft w:val="0"/>
      <w:marRight w:val="0"/>
      <w:marTop w:val="0"/>
      <w:marBottom w:val="0"/>
      <w:divBdr>
        <w:top w:val="none" w:sz="0" w:space="0" w:color="auto"/>
        <w:left w:val="none" w:sz="0" w:space="0" w:color="auto"/>
        <w:bottom w:val="none" w:sz="0" w:space="0" w:color="auto"/>
        <w:right w:val="none" w:sz="0" w:space="0" w:color="auto"/>
      </w:divBdr>
    </w:div>
    <w:div w:id="290092137">
      <w:marLeft w:val="0"/>
      <w:marRight w:val="0"/>
      <w:marTop w:val="0"/>
      <w:marBottom w:val="0"/>
      <w:divBdr>
        <w:top w:val="none" w:sz="0" w:space="0" w:color="auto"/>
        <w:left w:val="none" w:sz="0" w:space="0" w:color="auto"/>
        <w:bottom w:val="none" w:sz="0" w:space="0" w:color="auto"/>
        <w:right w:val="none" w:sz="0" w:space="0" w:color="auto"/>
      </w:divBdr>
    </w:div>
    <w:div w:id="290092138">
      <w:marLeft w:val="0"/>
      <w:marRight w:val="0"/>
      <w:marTop w:val="0"/>
      <w:marBottom w:val="0"/>
      <w:divBdr>
        <w:top w:val="none" w:sz="0" w:space="0" w:color="auto"/>
        <w:left w:val="none" w:sz="0" w:space="0" w:color="auto"/>
        <w:bottom w:val="none" w:sz="0" w:space="0" w:color="auto"/>
        <w:right w:val="none" w:sz="0" w:space="0" w:color="auto"/>
      </w:divBdr>
    </w:div>
    <w:div w:id="290092139">
      <w:marLeft w:val="0"/>
      <w:marRight w:val="0"/>
      <w:marTop w:val="0"/>
      <w:marBottom w:val="0"/>
      <w:divBdr>
        <w:top w:val="none" w:sz="0" w:space="0" w:color="auto"/>
        <w:left w:val="none" w:sz="0" w:space="0" w:color="auto"/>
        <w:bottom w:val="none" w:sz="0" w:space="0" w:color="auto"/>
        <w:right w:val="none" w:sz="0" w:space="0" w:color="auto"/>
      </w:divBdr>
    </w:div>
    <w:div w:id="290092140">
      <w:marLeft w:val="0"/>
      <w:marRight w:val="0"/>
      <w:marTop w:val="0"/>
      <w:marBottom w:val="0"/>
      <w:divBdr>
        <w:top w:val="none" w:sz="0" w:space="0" w:color="auto"/>
        <w:left w:val="none" w:sz="0" w:space="0" w:color="auto"/>
        <w:bottom w:val="none" w:sz="0" w:space="0" w:color="auto"/>
        <w:right w:val="none" w:sz="0" w:space="0" w:color="auto"/>
      </w:divBdr>
    </w:div>
    <w:div w:id="290092141">
      <w:marLeft w:val="0"/>
      <w:marRight w:val="0"/>
      <w:marTop w:val="0"/>
      <w:marBottom w:val="0"/>
      <w:divBdr>
        <w:top w:val="none" w:sz="0" w:space="0" w:color="auto"/>
        <w:left w:val="none" w:sz="0" w:space="0" w:color="auto"/>
        <w:bottom w:val="none" w:sz="0" w:space="0" w:color="auto"/>
        <w:right w:val="none" w:sz="0" w:space="0" w:color="auto"/>
      </w:divBdr>
    </w:div>
    <w:div w:id="290092142">
      <w:marLeft w:val="0"/>
      <w:marRight w:val="0"/>
      <w:marTop w:val="0"/>
      <w:marBottom w:val="0"/>
      <w:divBdr>
        <w:top w:val="none" w:sz="0" w:space="0" w:color="auto"/>
        <w:left w:val="none" w:sz="0" w:space="0" w:color="auto"/>
        <w:bottom w:val="none" w:sz="0" w:space="0" w:color="auto"/>
        <w:right w:val="none" w:sz="0" w:space="0" w:color="auto"/>
      </w:divBdr>
    </w:div>
    <w:div w:id="290092143">
      <w:marLeft w:val="0"/>
      <w:marRight w:val="0"/>
      <w:marTop w:val="0"/>
      <w:marBottom w:val="0"/>
      <w:divBdr>
        <w:top w:val="none" w:sz="0" w:space="0" w:color="auto"/>
        <w:left w:val="none" w:sz="0" w:space="0" w:color="auto"/>
        <w:bottom w:val="none" w:sz="0" w:space="0" w:color="auto"/>
        <w:right w:val="none" w:sz="0" w:space="0" w:color="auto"/>
      </w:divBdr>
    </w:div>
    <w:div w:id="290092144">
      <w:marLeft w:val="0"/>
      <w:marRight w:val="0"/>
      <w:marTop w:val="0"/>
      <w:marBottom w:val="0"/>
      <w:divBdr>
        <w:top w:val="none" w:sz="0" w:space="0" w:color="auto"/>
        <w:left w:val="none" w:sz="0" w:space="0" w:color="auto"/>
        <w:bottom w:val="none" w:sz="0" w:space="0" w:color="auto"/>
        <w:right w:val="none" w:sz="0" w:space="0" w:color="auto"/>
      </w:divBdr>
    </w:div>
    <w:div w:id="290092145">
      <w:marLeft w:val="0"/>
      <w:marRight w:val="0"/>
      <w:marTop w:val="0"/>
      <w:marBottom w:val="0"/>
      <w:divBdr>
        <w:top w:val="none" w:sz="0" w:space="0" w:color="auto"/>
        <w:left w:val="none" w:sz="0" w:space="0" w:color="auto"/>
        <w:bottom w:val="none" w:sz="0" w:space="0" w:color="auto"/>
        <w:right w:val="none" w:sz="0" w:space="0" w:color="auto"/>
      </w:divBdr>
    </w:div>
    <w:div w:id="290092146">
      <w:marLeft w:val="0"/>
      <w:marRight w:val="0"/>
      <w:marTop w:val="0"/>
      <w:marBottom w:val="0"/>
      <w:divBdr>
        <w:top w:val="none" w:sz="0" w:space="0" w:color="auto"/>
        <w:left w:val="none" w:sz="0" w:space="0" w:color="auto"/>
        <w:bottom w:val="none" w:sz="0" w:space="0" w:color="auto"/>
        <w:right w:val="none" w:sz="0" w:space="0" w:color="auto"/>
      </w:divBdr>
    </w:div>
    <w:div w:id="290092147">
      <w:marLeft w:val="0"/>
      <w:marRight w:val="0"/>
      <w:marTop w:val="0"/>
      <w:marBottom w:val="0"/>
      <w:divBdr>
        <w:top w:val="none" w:sz="0" w:space="0" w:color="auto"/>
        <w:left w:val="none" w:sz="0" w:space="0" w:color="auto"/>
        <w:bottom w:val="none" w:sz="0" w:space="0" w:color="auto"/>
        <w:right w:val="none" w:sz="0" w:space="0" w:color="auto"/>
      </w:divBdr>
    </w:div>
    <w:div w:id="290092148">
      <w:marLeft w:val="0"/>
      <w:marRight w:val="0"/>
      <w:marTop w:val="0"/>
      <w:marBottom w:val="0"/>
      <w:divBdr>
        <w:top w:val="none" w:sz="0" w:space="0" w:color="auto"/>
        <w:left w:val="none" w:sz="0" w:space="0" w:color="auto"/>
        <w:bottom w:val="none" w:sz="0" w:space="0" w:color="auto"/>
        <w:right w:val="none" w:sz="0" w:space="0" w:color="auto"/>
      </w:divBdr>
    </w:div>
    <w:div w:id="290092149">
      <w:marLeft w:val="0"/>
      <w:marRight w:val="0"/>
      <w:marTop w:val="0"/>
      <w:marBottom w:val="0"/>
      <w:divBdr>
        <w:top w:val="none" w:sz="0" w:space="0" w:color="auto"/>
        <w:left w:val="none" w:sz="0" w:space="0" w:color="auto"/>
        <w:bottom w:val="none" w:sz="0" w:space="0" w:color="auto"/>
        <w:right w:val="none" w:sz="0" w:space="0" w:color="auto"/>
      </w:divBdr>
    </w:div>
    <w:div w:id="290092150">
      <w:marLeft w:val="0"/>
      <w:marRight w:val="0"/>
      <w:marTop w:val="0"/>
      <w:marBottom w:val="0"/>
      <w:divBdr>
        <w:top w:val="none" w:sz="0" w:space="0" w:color="auto"/>
        <w:left w:val="none" w:sz="0" w:space="0" w:color="auto"/>
        <w:bottom w:val="none" w:sz="0" w:space="0" w:color="auto"/>
        <w:right w:val="none" w:sz="0" w:space="0" w:color="auto"/>
      </w:divBdr>
    </w:div>
    <w:div w:id="290092151">
      <w:marLeft w:val="0"/>
      <w:marRight w:val="0"/>
      <w:marTop w:val="0"/>
      <w:marBottom w:val="0"/>
      <w:divBdr>
        <w:top w:val="none" w:sz="0" w:space="0" w:color="auto"/>
        <w:left w:val="none" w:sz="0" w:space="0" w:color="auto"/>
        <w:bottom w:val="none" w:sz="0" w:space="0" w:color="auto"/>
        <w:right w:val="none" w:sz="0" w:space="0" w:color="auto"/>
      </w:divBdr>
    </w:div>
    <w:div w:id="290092152">
      <w:marLeft w:val="0"/>
      <w:marRight w:val="0"/>
      <w:marTop w:val="0"/>
      <w:marBottom w:val="0"/>
      <w:divBdr>
        <w:top w:val="none" w:sz="0" w:space="0" w:color="auto"/>
        <w:left w:val="none" w:sz="0" w:space="0" w:color="auto"/>
        <w:bottom w:val="none" w:sz="0" w:space="0" w:color="auto"/>
        <w:right w:val="none" w:sz="0" w:space="0" w:color="auto"/>
      </w:divBdr>
    </w:div>
    <w:div w:id="290092153">
      <w:marLeft w:val="0"/>
      <w:marRight w:val="0"/>
      <w:marTop w:val="0"/>
      <w:marBottom w:val="0"/>
      <w:divBdr>
        <w:top w:val="none" w:sz="0" w:space="0" w:color="auto"/>
        <w:left w:val="none" w:sz="0" w:space="0" w:color="auto"/>
        <w:bottom w:val="none" w:sz="0" w:space="0" w:color="auto"/>
        <w:right w:val="none" w:sz="0" w:space="0" w:color="auto"/>
      </w:divBdr>
    </w:div>
    <w:div w:id="290092154">
      <w:marLeft w:val="0"/>
      <w:marRight w:val="0"/>
      <w:marTop w:val="0"/>
      <w:marBottom w:val="0"/>
      <w:divBdr>
        <w:top w:val="none" w:sz="0" w:space="0" w:color="auto"/>
        <w:left w:val="none" w:sz="0" w:space="0" w:color="auto"/>
        <w:bottom w:val="none" w:sz="0" w:space="0" w:color="auto"/>
        <w:right w:val="none" w:sz="0" w:space="0" w:color="auto"/>
      </w:divBdr>
    </w:div>
    <w:div w:id="290092155">
      <w:marLeft w:val="0"/>
      <w:marRight w:val="0"/>
      <w:marTop w:val="0"/>
      <w:marBottom w:val="0"/>
      <w:divBdr>
        <w:top w:val="none" w:sz="0" w:space="0" w:color="auto"/>
        <w:left w:val="none" w:sz="0" w:space="0" w:color="auto"/>
        <w:bottom w:val="none" w:sz="0" w:space="0" w:color="auto"/>
        <w:right w:val="none" w:sz="0" w:space="0" w:color="auto"/>
      </w:divBdr>
    </w:div>
    <w:div w:id="290092156">
      <w:marLeft w:val="0"/>
      <w:marRight w:val="0"/>
      <w:marTop w:val="0"/>
      <w:marBottom w:val="0"/>
      <w:divBdr>
        <w:top w:val="none" w:sz="0" w:space="0" w:color="auto"/>
        <w:left w:val="none" w:sz="0" w:space="0" w:color="auto"/>
        <w:bottom w:val="none" w:sz="0" w:space="0" w:color="auto"/>
        <w:right w:val="none" w:sz="0" w:space="0" w:color="auto"/>
      </w:divBdr>
    </w:div>
    <w:div w:id="290092157">
      <w:marLeft w:val="0"/>
      <w:marRight w:val="0"/>
      <w:marTop w:val="0"/>
      <w:marBottom w:val="0"/>
      <w:divBdr>
        <w:top w:val="none" w:sz="0" w:space="0" w:color="auto"/>
        <w:left w:val="none" w:sz="0" w:space="0" w:color="auto"/>
        <w:bottom w:val="none" w:sz="0" w:space="0" w:color="auto"/>
        <w:right w:val="none" w:sz="0" w:space="0" w:color="auto"/>
      </w:divBdr>
    </w:div>
    <w:div w:id="290092158">
      <w:marLeft w:val="0"/>
      <w:marRight w:val="0"/>
      <w:marTop w:val="0"/>
      <w:marBottom w:val="0"/>
      <w:divBdr>
        <w:top w:val="none" w:sz="0" w:space="0" w:color="auto"/>
        <w:left w:val="none" w:sz="0" w:space="0" w:color="auto"/>
        <w:bottom w:val="none" w:sz="0" w:space="0" w:color="auto"/>
        <w:right w:val="none" w:sz="0" w:space="0" w:color="auto"/>
      </w:divBdr>
    </w:div>
    <w:div w:id="290092159">
      <w:marLeft w:val="0"/>
      <w:marRight w:val="0"/>
      <w:marTop w:val="0"/>
      <w:marBottom w:val="0"/>
      <w:divBdr>
        <w:top w:val="none" w:sz="0" w:space="0" w:color="auto"/>
        <w:left w:val="none" w:sz="0" w:space="0" w:color="auto"/>
        <w:bottom w:val="none" w:sz="0" w:space="0" w:color="auto"/>
        <w:right w:val="none" w:sz="0" w:space="0" w:color="auto"/>
      </w:divBdr>
    </w:div>
    <w:div w:id="290092160">
      <w:marLeft w:val="0"/>
      <w:marRight w:val="0"/>
      <w:marTop w:val="0"/>
      <w:marBottom w:val="0"/>
      <w:divBdr>
        <w:top w:val="none" w:sz="0" w:space="0" w:color="auto"/>
        <w:left w:val="none" w:sz="0" w:space="0" w:color="auto"/>
        <w:bottom w:val="none" w:sz="0" w:space="0" w:color="auto"/>
        <w:right w:val="none" w:sz="0" w:space="0" w:color="auto"/>
      </w:divBdr>
    </w:div>
    <w:div w:id="290092161">
      <w:marLeft w:val="0"/>
      <w:marRight w:val="0"/>
      <w:marTop w:val="0"/>
      <w:marBottom w:val="0"/>
      <w:divBdr>
        <w:top w:val="none" w:sz="0" w:space="0" w:color="auto"/>
        <w:left w:val="none" w:sz="0" w:space="0" w:color="auto"/>
        <w:bottom w:val="none" w:sz="0" w:space="0" w:color="auto"/>
        <w:right w:val="none" w:sz="0" w:space="0" w:color="auto"/>
      </w:divBdr>
    </w:div>
    <w:div w:id="290092162">
      <w:marLeft w:val="0"/>
      <w:marRight w:val="0"/>
      <w:marTop w:val="0"/>
      <w:marBottom w:val="0"/>
      <w:divBdr>
        <w:top w:val="none" w:sz="0" w:space="0" w:color="auto"/>
        <w:left w:val="none" w:sz="0" w:space="0" w:color="auto"/>
        <w:bottom w:val="none" w:sz="0" w:space="0" w:color="auto"/>
        <w:right w:val="none" w:sz="0" w:space="0" w:color="auto"/>
      </w:divBdr>
    </w:div>
    <w:div w:id="290092163">
      <w:marLeft w:val="0"/>
      <w:marRight w:val="0"/>
      <w:marTop w:val="0"/>
      <w:marBottom w:val="0"/>
      <w:divBdr>
        <w:top w:val="none" w:sz="0" w:space="0" w:color="auto"/>
        <w:left w:val="none" w:sz="0" w:space="0" w:color="auto"/>
        <w:bottom w:val="none" w:sz="0" w:space="0" w:color="auto"/>
        <w:right w:val="none" w:sz="0" w:space="0" w:color="auto"/>
      </w:divBdr>
    </w:div>
    <w:div w:id="290092164">
      <w:marLeft w:val="0"/>
      <w:marRight w:val="0"/>
      <w:marTop w:val="0"/>
      <w:marBottom w:val="0"/>
      <w:divBdr>
        <w:top w:val="none" w:sz="0" w:space="0" w:color="auto"/>
        <w:left w:val="none" w:sz="0" w:space="0" w:color="auto"/>
        <w:bottom w:val="none" w:sz="0" w:space="0" w:color="auto"/>
        <w:right w:val="none" w:sz="0" w:space="0" w:color="auto"/>
      </w:divBdr>
    </w:div>
    <w:div w:id="290092165">
      <w:marLeft w:val="0"/>
      <w:marRight w:val="0"/>
      <w:marTop w:val="0"/>
      <w:marBottom w:val="0"/>
      <w:divBdr>
        <w:top w:val="none" w:sz="0" w:space="0" w:color="auto"/>
        <w:left w:val="none" w:sz="0" w:space="0" w:color="auto"/>
        <w:bottom w:val="none" w:sz="0" w:space="0" w:color="auto"/>
        <w:right w:val="none" w:sz="0" w:space="0" w:color="auto"/>
      </w:divBdr>
    </w:div>
    <w:div w:id="290092166">
      <w:marLeft w:val="0"/>
      <w:marRight w:val="0"/>
      <w:marTop w:val="0"/>
      <w:marBottom w:val="0"/>
      <w:divBdr>
        <w:top w:val="none" w:sz="0" w:space="0" w:color="auto"/>
        <w:left w:val="none" w:sz="0" w:space="0" w:color="auto"/>
        <w:bottom w:val="none" w:sz="0" w:space="0" w:color="auto"/>
        <w:right w:val="none" w:sz="0" w:space="0" w:color="auto"/>
      </w:divBdr>
    </w:div>
    <w:div w:id="290092167">
      <w:marLeft w:val="0"/>
      <w:marRight w:val="0"/>
      <w:marTop w:val="0"/>
      <w:marBottom w:val="0"/>
      <w:divBdr>
        <w:top w:val="none" w:sz="0" w:space="0" w:color="auto"/>
        <w:left w:val="none" w:sz="0" w:space="0" w:color="auto"/>
        <w:bottom w:val="none" w:sz="0" w:space="0" w:color="auto"/>
        <w:right w:val="none" w:sz="0" w:space="0" w:color="auto"/>
      </w:divBdr>
    </w:div>
    <w:div w:id="290092168">
      <w:marLeft w:val="0"/>
      <w:marRight w:val="0"/>
      <w:marTop w:val="0"/>
      <w:marBottom w:val="0"/>
      <w:divBdr>
        <w:top w:val="none" w:sz="0" w:space="0" w:color="auto"/>
        <w:left w:val="none" w:sz="0" w:space="0" w:color="auto"/>
        <w:bottom w:val="none" w:sz="0" w:space="0" w:color="auto"/>
        <w:right w:val="none" w:sz="0" w:space="0" w:color="auto"/>
      </w:divBdr>
    </w:div>
    <w:div w:id="290092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sasih@usbypkp.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ldogabean07@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A795FA67-E93E-4B07-A9D7-516B8F4D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cp:lastPrinted>2023-05-31T08:22:00Z</cp:lastPrinted>
  <dcterms:created xsi:type="dcterms:W3CDTF">2025-06-30T09:31:00Z</dcterms:created>
  <dcterms:modified xsi:type="dcterms:W3CDTF">2025-06-30T09:31:00Z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6cd8c2d7-e73e-39e3-af28-8599b608c9fd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