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7E4" w:rsidRDefault="00306F3C" w:rsidP="00A617E4">
      <w:pPr>
        <w:pStyle w:val="endJudul"/>
        <w:spacing w:line="240" w:lineRule="auto"/>
        <w:rPr>
          <w:rFonts w:ascii="Tahoma" w:eastAsia="Times New Roman" w:hAnsi="Tahoma" w:cs="Tahoma"/>
          <w:b/>
          <w:bCs/>
          <w:sz w:val="22"/>
          <w:szCs w:val="24"/>
          <w:lang w:val="en-US"/>
        </w:rPr>
      </w:pPr>
      <w:r w:rsidRPr="00306F3C">
        <w:rPr>
          <w:rFonts w:ascii="Tahoma" w:eastAsia="Times New Roman" w:hAnsi="Tahoma" w:cs="Tahoma"/>
          <w:b/>
          <w:bCs/>
          <w:sz w:val="22"/>
          <w:szCs w:val="24"/>
          <w:lang w:val="en-US"/>
        </w:rPr>
        <w:t>Pelatihan Dan Pendampingan Penyusunan Laporan Keuangan Yayasan Masjid Agung Gamping</w:t>
      </w:r>
    </w:p>
    <w:p w:rsidR="00306F3C" w:rsidRDefault="00306F3C" w:rsidP="00306F3C">
      <w:pPr>
        <w:spacing w:after="0" w:line="240" w:lineRule="auto"/>
        <w:jc w:val="center"/>
        <w:rPr>
          <w:rFonts w:ascii="Tahoma" w:hAnsi="Tahoma" w:cs="Tahoma"/>
          <w:b/>
          <w:bCs/>
          <w:sz w:val="20"/>
          <w:szCs w:val="20"/>
        </w:rPr>
      </w:pPr>
    </w:p>
    <w:p w:rsidR="00A617E4" w:rsidRPr="00BD7570" w:rsidRDefault="00A617E4" w:rsidP="00306F3C">
      <w:pPr>
        <w:spacing w:after="0" w:line="240" w:lineRule="auto"/>
        <w:jc w:val="center"/>
        <w:rPr>
          <w:rFonts w:ascii="Tahoma" w:hAnsi="Tahoma" w:cs="Tahoma"/>
          <w:b/>
          <w:bCs/>
          <w:sz w:val="20"/>
          <w:szCs w:val="20"/>
        </w:rPr>
      </w:pPr>
      <w:r w:rsidRPr="001762D4">
        <w:rPr>
          <w:rFonts w:ascii="Tahoma" w:hAnsi="Tahoma" w:cs="Tahoma"/>
          <w:b/>
          <w:bCs/>
          <w:sz w:val="20"/>
          <w:szCs w:val="20"/>
        </w:rPr>
        <w:t>Sukirno</w:t>
      </w:r>
      <w:r w:rsidRPr="001762D4">
        <w:rPr>
          <w:rFonts w:ascii="Tahoma" w:hAnsi="Tahoma" w:cs="Tahoma"/>
          <w:b/>
          <w:bCs/>
          <w:sz w:val="20"/>
          <w:szCs w:val="20"/>
          <w:vertAlign w:val="superscript"/>
        </w:rPr>
        <w:t>1</w:t>
      </w:r>
      <w:r w:rsidRPr="001762D4">
        <w:rPr>
          <w:rFonts w:ascii="Tahoma" w:hAnsi="Tahoma" w:cs="Tahoma"/>
          <w:b/>
          <w:bCs/>
          <w:sz w:val="20"/>
          <w:szCs w:val="20"/>
        </w:rPr>
        <w:t>, Dhyah Setyorini</w:t>
      </w:r>
      <w:r w:rsidR="00306F3C">
        <w:rPr>
          <w:rFonts w:ascii="Tahoma" w:hAnsi="Tahoma" w:cs="Tahoma"/>
          <w:b/>
          <w:bCs/>
          <w:sz w:val="20"/>
          <w:szCs w:val="20"/>
          <w:vertAlign w:val="superscript"/>
        </w:rPr>
        <w:t>2</w:t>
      </w:r>
      <w:r w:rsidRPr="001762D4">
        <w:rPr>
          <w:rFonts w:ascii="Tahoma" w:hAnsi="Tahoma" w:cs="Tahoma"/>
          <w:b/>
          <w:bCs/>
          <w:sz w:val="20"/>
          <w:szCs w:val="20"/>
        </w:rPr>
        <w:t>,</w:t>
      </w:r>
      <w:r w:rsidRPr="001762D4">
        <w:rPr>
          <w:rFonts w:ascii="Tahoma" w:hAnsi="Tahoma" w:cs="Tahoma"/>
          <w:b/>
          <w:bCs/>
          <w:sz w:val="20"/>
          <w:szCs w:val="20"/>
          <w:vertAlign w:val="superscript"/>
        </w:rPr>
        <w:t xml:space="preserve"> </w:t>
      </w:r>
      <w:r w:rsidRPr="001762D4">
        <w:rPr>
          <w:rFonts w:ascii="Tahoma" w:hAnsi="Tahoma" w:cs="Tahoma"/>
          <w:b/>
          <w:bCs/>
          <w:sz w:val="20"/>
          <w:szCs w:val="20"/>
        </w:rPr>
        <w:t>Mahendra Adhi Nugroho</w:t>
      </w:r>
      <w:r w:rsidR="00306F3C">
        <w:rPr>
          <w:rFonts w:ascii="Tahoma" w:hAnsi="Tahoma" w:cs="Tahoma"/>
          <w:b/>
          <w:bCs/>
          <w:sz w:val="20"/>
          <w:szCs w:val="20"/>
          <w:vertAlign w:val="superscript"/>
        </w:rPr>
        <w:t>3</w:t>
      </w:r>
      <w:r w:rsidRPr="001762D4">
        <w:rPr>
          <w:rFonts w:ascii="Tahoma" w:hAnsi="Tahoma" w:cs="Tahoma"/>
          <w:b/>
          <w:bCs/>
          <w:sz w:val="20"/>
          <w:szCs w:val="20"/>
        </w:rPr>
        <w:t>, Budi Tiara Novitasari</w:t>
      </w:r>
      <w:r w:rsidR="00306F3C">
        <w:rPr>
          <w:rFonts w:ascii="Tahoma" w:hAnsi="Tahoma" w:cs="Tahoma"/>
          <w:b/>
          <w:bCs/>
          <w:sz w:val="20"/>
          <w:szCs w:val="20"/>
          <w:vertAlign w:val="superscript"/>
        </w:rPr>
        <w:t>4</w:t>
      </w:r>
      <w:r>
        <w:rPr>
          <w:rFonts w:ascii="Tahoma" w:hAnsi="Tahoma" w:cs="Tahoma"/>
          <w:b/>
          <w:bCs/>
          <w:sz w:val="20"/>
          <w:szCs w:val="20"/>
        </w:rPr>
        <w:t>, Patriani Wahyu Dewanti</w:t>
      </w:r>
      <w:r w:rsidR="00306F3C">
        <w:rPr>
          <w:rFonts w:ascii="Tahoma" w:hAnsi="Tahoma" w:cs="Tahoma"/>
          <w:b/>
          <w:bCs/>
          <w:sz w:val="20"/>
          <w:szCs w:val="20"/>
          <w:vertAlign w:val="superscript"/>
        </w:rPr>
        <w:t>5</w:t>
      </w:r>
    </w:p>
    <w:p w:rsidR="00A617E4" w:rsidRDefault="00306F3C" w:rsidP="00306F3C">
      <w:pPr>
        <w:spacing w:after="0" w:line="240" w:lineRule="auto"/>
        <w:jc w:val="center"/>
        <w:rPr>
          <w:rFonts w:ascii="Tahoma" w:hAnsi="Tahoma" w:cs="Tahoma"/>
          <w:sz w:val="20"/>
          <w:szCs w:val="20"/>
        </w:rPr>
      </w:pPr>
      <w:r>
        <w:rPr>
          <w:rFonts w:ascii="Tahoma" w:hAnsi="Tahoma" w:cs="Tahoma"/>
          <w:sz w:val="20"/>
          <w:szCs w:val="20"/>
          <w:vertAlign w:val="superscript"/>
        </w:rPr>
        <w:t>1</w:t>
      </w:r>
      <w:r w:rsidR="00A617E4" w:rsidRPr="001762D4">
        <w:rPr>
          <w:rFonts w:ascii="Tahoma" w:hAnsi="Tahoma" w:cs="Tahoma"/>
          <w:sz w:val="20"/>
          <w:szCs w:val="20"/>
        </w:rPr>
        <w:t>Fakultas Ekonomi Dan Bisnis, Universitas Negeri Yogyakarta</w:t>
      </w:r>
      <w:r>
        <w:rPr>
          <w:rFonts w:ascii="Tahoma" w:hAnsi="Tahoma" w:cs="Tahoma"/>
          <w:sz w:val="20"/>
          <w:szCs w:val="20"/>
        </w:rPr>
        <w:t>, Yogyakarta, Indonesia</w:t>
      </w:r>
    </w:p>
    <w:p w:rsidR="00306F3C" w:rsidRPr="001762D4" w:rsidRDefault="00306F3C" w:rsidP="00306F3C">
      <w:pPr>
        <w:spacing w:after="0" w:line="240" w:lineRule="auto"/>
        <w:jc w:val="center"/>
        <w:rPr>
          <w:rFonts w:ascii="Tahoma" w:hAnsi="Tahoma" w:cs="Tahoma"/>
          <w:sz w:val="20"/>
          <w:szCs w:val="20"/>
        </w:rPr>
      </w:pPr>
      <w:r>
        <w:rPr>
          <w:rFonts w:ascii="Tahoma" w:hAnsi="Tahoma" w:cs="Tahoma"/>
          <w:sz w:val="20"/>
          <w:szCs w:val="20"/>
          <w:vertAlign w:val="superscript"/>
        </w:rPr>
        <w:t>2</w:t>
      </w:r>
      <w:proofErr w:type="gramStart"/>
      <w:r>
        <w:rPr>
          <w:rFonts w:ascii="Tahoma" w:hAnsi="Tahoma" w:cs="Tahoma"/>
          <w:sz w:val="20"/>
          <w:szCs w:val="20"/>
          <w:vertAlign w:val="superscript"/>
        </w:rPr>
        <w:t>,3,4,5</w:t>
      </w:r>
      <w:r w:rsidRPr="001762D4">
        <w:rPr>
          <w:rFonts w:ascii="Tahoma" w:hAnsi="Tahoma" w:cs="Tahoma"/>
          <w:sz w:val="20"/>
          <w:szCs w:val="20"/>
        </w:rPr>
        <w:t>Fakultas</w:t>
      </w:r>
      <w:proofErr w:type="gramEnd"/>
      <w:r w:rsidRPr="001762D4">
        <w:rPr>
          <w:rFonts w:ascii="Tahoma" w:hAnsi="Tahoma" w:cs="Tahoma"/>
          <w:sz w:val="20"/>
          <w:szCs w:val="20"/>
        </w:rPr>
        <w:t xml:space="preserve"> Ekonomi Dan Bisnis, Universitas Negeri Yogyakarta</w:t>
      </w:r>
      <w:r>
        <w:rPr>
          <w:rFonts w:ascii="Tahoma" w:hAnsi="Tahoma" w:cs="Tahoma"/>
          <w:sz w:val="20"/>
          <w:szCs w:val="20"/>
        </w:rPr>
        <w:t>, Yogyakarta, Indonesia</w:t>
      </w:r>
    </w:p>
    <w:p w:rsidR="00A617E4" w:rsidRPr="00306F3C" w:rsidRDefault="00A617E4" w:rsidP="00306F3C">
      <w:pPr>
        <w:spacing w:after="0" w:line="240" w:lineRule="auto"/>
        <w:jc w:val="center"/>
        <w:rPr>
          <w:rFonts w:ascii="Tahoma" w:hAnsi="Tahoma" w:cs="Tahoma"/>
          <w:sz w:val="20"/>
          <w:szCs w:val="20"/>
        </w:rPr>
      </w:pPr>
      <w:r w:rsidRPr="00306F3C">
        <w:rPr>
          <w:rFonts w:ascii="Tahoma" w:hAnsi="Tahoma" w:cs="Tahoma"/>
          <w:color w:val="333333"/>
          <w:sz w:val="20"/>
          <w:szCs w:val="20"/>
          <w:shd w:val="clear" w:color="auto" w:fill="FFFFFF"/>
        </w:rPr>
        <w:t>sukirno@uny.ac.id</w:t>
      </w:r>
    </w:p>
    <w:p w:rsidR="00A617E4" w:rsidRDefault="00A617E4" w:rsidP="00A617E4">
      <w:pPr>
        <w:jc w:val="both"/>
      </w:pPr>
    </w:p>
    <w:p w:rsidR="00A617E4" w:rsidRPr="00023DA0" w:rsidRDefault="00A617E4" w:rsidP="00A617E4">
      <w:pPr>
        <w:jc w:val="both"/>
        <w:rPr>
          <w:rFonts w:ascii="Tahoma" w:hAnsi="Tahoma" w:cs="Tahoma"/>
          <w:sz w:val="19"/>
          <w:szCs w:val="19"/>
        </w:rPr>
      </w:pPr>
      <w:r w:rsidRPr="00306F3C">
        <w:rPr>
          <w:rFonts w:ascii="Tahoma" w:hAnsi="Tahoma" w:cs="Tahoma"/>
          <w:b/>
          <w:sz w:val="19"/>
          <w:szCs w:val="19"/>
        </w:rPr>
        <w:t>Abstract</w:t>
      </w:r>
      <w:r w:rsidR="00306F3C" w:rsidRPr="00306F3C">
        <w:rPr>
          <w:rFonts w:ascii="Tahoma" w:hAnsi="Tahoma" w:cs="Tahoma"/>
          <w:b/>
          <w:sz w:val="19"/>
          <w:szCs w:val="19"/>
        </w:rPr>
        <w:t>:</w:t>
      </w:r>
      <w:r w:rsidR="00306F3C">
        <w:rPr>
          <w:rFonts w:ascii="Tahoma" w:hAnsi="Tahoma" w:cs="Tahoma"/>
          <w:sz w:val="19"/>
          <w:szCs w:val="19"/>
        </w:rPr>
        <w:t xml:space="preserve"> </w:t>
      </w:r>
      <w:r w:rsidRPr="00306F3C">
        <w:rPr>
          <w:rFonts w:ascii="Tahoma" w:hAnsi="Tahoma" w:cs="Tahoma"/>
          <w:i/>
          <w:sz w:val="19"/>
          <w:szCs w:val="19"/>
        </w:rPr>
        <w:t xml:space="preserve">Financial reporting is a form of accountability and a critical component to maintaining transparency and accountability, and provides financial information as a basis for decision-making, building donor trust, assessing performance, and managing fundamental risks. The Gamping Great Mosque Foundation is a non-profit organization established to improve the governance of the Gamping Great Mosque to be more trustworthy, professional, and accountable. The condition of financial management at the Gamping Great Mosque Foundation, which has not been </w:t>
      </w:r>
      <w:proofErr w:type="gramStart"/>
      <w:r w:rsidRPr="00306F3C">
        <w:rPr>
          <w:rFonts w:ascii="Tahoma" w:hAnsi="Tahoma" w:cs="Tahoma"/>
          <w:i/>
          <w:sz w:val="19"/>
          <w:szCs w:val="19"/>
        </w:rPr>
        <w:t>standardized</w:t>
      </w:r>
      <w:proofErr w:type="gramEnd"/>
      <w:r w:rsidRPr="00306F3C">
        <w:rPr>
          <w:rFonts w:ascii="Tahoma" w:hAnsi="Tahoma" w:cs="Tahoma"/>
          <w:i/>
          <w:sz w:val="19"/>
          <w:szCs w:val="19"/>
        </w:rPr>
        <w:t xml:space="preserve"> is one of the obstacles in disclosing the foundation's financial statements. The purpose of the service activity is to provide knowledge and insight into preparing the Mosque's financial statements to the Gamping Great Mosque Foundation administrators in managing and reporting the foundation's finances. Service activities are carried out using lectures, training, discussion, and mentoring methods during the service period by involving the management and support staff of the Gamping Great Mosque Foundation. Service activities run according to the planned stages. However, the service team experienced obstacles with limited human resources to manage and report the finances of the Gamping Great Mosque Foundation.</w:t>
      </w:r>
    </w:p>
    <w:p w:rsidR="00A617E4" w:rsidRPr="00023DA0" w:rsidRDefault="00A617E4" w:rsidP="00A617E4">
      <w:pPr>
        <w:jc w:val="both"/>
        <w:rPr>
          <w:rFonts w:ascii="Tahoma" w:hAnsi="Tahoma" w:cs="Tahoma"/>
          <w:sz w:val="19"/>
          <w:szCs w:val="19"/>
        </w:rPr>
      </w:pPr>
      <w:r w:rsidRPr="00306F3C">
        <w:rPr>
          <w:rFonts w:ascii="Tahoma" w:hAnsi="Tahoma" w:cs="Tahoma"/>
          <w:b/>
          <w:sz w:val="19"/>
          <w:szCs w:val="19"/>
        </w:rPr>
        <w:t>Keywords:</w:t>
      </w:r>
      <w:r w:rsidRPr="00023DA0">
        <w:rPr>
          <w:rFonts w:ascii="Tahoma" w:hAnsi="Tahoma" w:cs="Tahoma"/>
          <w:sz w:val="19"/>
          <w:szCs w:val="19"/>
        </w:rPr>
        <w:t xml:space="preserve"> </w:t>
      </w:r>
      <w:r w:rsidRPr="00306F3C">
        <w:rPr>
          <w:rFonts w:ascii="Tahoma" w:hAnsi="Tahoma" w:cs="Tahoma"/>
          <w:i/>
          <w:sz w:val="19"/>
          <w:szCs w:val="19"/>
        </w:rPr>
        <w:t>Financial Reporting; Mentoring; Gamping Great Mosque Foundation</w:t>
      </w:r>
    </w:p>
    <w:p w:rsidR="00A617E4" w:rsidRDefault="00306F3C" w:rsidP="00A617E4">
      <w:pPr>
        <w:jc w:val="both"/>
        <w:rPr>
          <w:rFonts w:ascii="Tahoma" w:hAnsi="Tahoma" w:cs="Tahoma"/>
          <w:sz w:val="19"/>
          <w:szCs w:val="19"/>
        </w:rPr>
      </w:pPr>
      <w:r w:rsidRPr="00306F3C">
        <w:rPr>
          <w:rFonts w:ascii="Tahoma" w:hAnsi="Tahoma" w:cs="Tahoma"/>
          <w:b/>
          <w:sz w:val="19"/>
          <w:szCs w:val="19"/>
        </w:rPr>
        <w:t>Abstrak:</w:t>
      </w:r>
      <w:r>
        <w:rPr>
          <w:rFonts w:ascii="Tahoma" w:hAnsi="Tahoma" w:cs="Tahoma"/>
          <w:sz w:val="19"/>
          <w:szCs w:val="19"/>
        </w:rPr>
        <w:t xml:space="preserve"> </w:t>
      </w:r>
      <w:r w:rsidR="00A617E4" w:rsidRPr="00D24F1E">
        <w:rPr>
          <w:rFonts w:ascii="Tahoma" w:hAnsi="Tahoma" w:cs="Tahoma"/>
          <w:sz w:val="19"/>
          <w:szCs w:val="19"/>
        </w:rPr>
        <w:t xml:space="preserve">Pelaporan keuangan merupakan bentuk pertanggungjawaban dan komponen penting untuk menjaga transparansi, akuntabilitas, serta memberikan informasi keuangan sebagai dasar dalam pengambilan keputusan, membangun kepercayaan donor, menilai kinerja, dan mengelola risiko mendasar. </w:t>
      </w:r>
      <w:proofErr w:type="gramStart"/>
      <w:r w:rsidR="00A617E4" w:rsidRPr="00D24F1E">
        <w:rPr>
          <w:rFonts w:ascii="Tahoma" w:hAnsi="Tahoma" w:cs="Tahoma"/>
          <w:sz w:val="19"/>
          <w:szCs w:val="19"/>
        </w:rPr>
        <w:t xml:space="preserve">Yayasan Masjid Agung Gamping merupakan organisasi nirlaba yang didirikan sebagai upaya meningkatkan tata kelola Masjid Agung Gamping menjadi lebih </w:t>
      </w:r>
      <w:r w:rsidR="00A617E4">
        <w:rPr>
          <w:rFonts w:ascii="Tahoma" w:hAnsi="Tahoma" w:cs="Tahoma"/>
          <w:sz w:val="19"/>
          <w:szCs w:val="19"/>
        </w:rPr>
        <w:t>a</w:t>
      </w:r>
      <w:r w:rsidR="00A617E4" w:rsidRPr="00D24F1E">
        <w:rPr>
          <w:rFonts w:ascii="Tahoma" w:hAnsi="Tahoma" w:cs="Tahoma"/>
          <w:sz w:val="19"/>
          <w:szCs w:val="19"/>
        </w:rPr>
        <w:t>manah, profesional, dan memiliki akuntabilitas yang baik.</w:t>
      </w:r>
      <w:proofErr w:type="gramEnd"/>
      <w:r w:rsidR="00A617E4" w:rsidRPr="00D24F1E">
        <w:rPr>
          <w:rFonts w:ascii="Tahoma" w:hAnsi="Tahoma" w:cs="Tahoma"/>
          <w:sz w:val="19"/>
          <w:szCs w:val="19"/>
        </w:rPr>
        <w:t xml:space="preserve"> </w:t>
      </w:r>
      <w:proofErr w:type="gramStart"/>
      <w:r w:rsidR="00A617E4" w:rsidRPr="00D24F1E">
        <w:rPr>
          <w:rFonts w:ascii="Tahoma" w:hAnsi="Tahoma" w:cs="Tahoma"/>
          <w:noProof/>
          <w:sz w:val="19"/>
          <w:szCs w:val="19"/>
        </w:rPr>
        <w:t xml:space="preserve">Kondisi pengelolaan keuangan pada </w:t>
      </w:r>
      <w:r w:rsidR="00A617E4" w:rsidRPr="00D24F1E">
        <w:rPr>
          <w:rFonts w:ascii="Tahoma" w:hAnsi="Tahoma" w:cs="Tahoma"/>
          <w:sz w:val="19"/>
          <w:szCs w:val="19"/>
        </w:rPr>
        <w:t xml:space="preserve">Yayasan Masjid Agung Gamping </w:t>
      </w:r>
      <w:r w:rsidR="00A617E4" w:rsidRPr="00D24F1E">
        <w:rPr>
          <w:rFonts w:ascii="Tahoma" w:hAnsi="Tahoma" w:cs="Tahoma"/>
          <w:noProof/>
          <w:sz w:val="19"/>
          <w:szCs w:val="19"/>
        </w:rPr>
        <w:t>yang belum berstandar menjadi salah satu kendala dalam pengungkapan laporan keuangan yayasan.</w:t>
      </w:r>
      <w:proofErr w:type="gramEnd"/>
      <w:r w:rsidR="00A617E4" w:rsidRPr="00D24F1E">
        <w:rPr>
          <w:rFonts w:ascii="Tahoma" w:hAnsi="Tahoma" w:cs="Tahoma"/>
          <w:noProof/>
          <w:sz w:val="19"/>
          <w:szCs w:val="19"/>
        </w:rPr>
        <w:t xml:space="preserve"> </w:t>
      </w:r>
      <w:r w:rsidR="00A617E4" w:rsidRPr="00D24F1E">
        <w:rPr>
          <w:rFonts w:ascii="Tahoma" w:eastAsia="Times New Roman" w:hAnsi="Tahoma" w:cs="Tahoma"/>
          <w:sz w:val="19"/>
          <w:szCs w:val="19"/>
        </w:rPr>
        <w:t xml:space="preserve">Tujuan </w:t>
      </w:r>
      <w:r w:rsidR="00A617E4" w:rsidRPr="00D24F1E">
        <w:rPr>
          <w:rFonts w:ascii="Tahoma" w:eastAsia="Times New Roman" w:hAnsi="Tahoma" w:cs="Tahoma"/>
          <w:sz w:val="19"/>
          <w:szCs w:val="19"/>
          <w:lang w:val="en-ID"/>
        </w:rPr>
        <w:t>kegiatan pengabdian</w:t>
      </w:r>
      <w:r w:rsidR="00A617E4" w:rsidRPr="00D24F1E">
        <w:rPr>
          <w:rFonts w:ascii="Tahoma" w:eastAsia="Times New Roman" w:hAnsi="Tahoma" w:cs="Tahoma"/>
          <w:sz w:val="19"/>
          <w:szCs w:val="19"/>
        </w:rPr>
        <w:t xml:space="preserve"> </w:t>
      </w:r>
      <w:r w:rsidR="00A617E4" w:rsidRPr="00D24F1E">
        <w:rPr>
          <w:rFonts w:ascii="Tahoma" w:eastAsia="Times New Roman" w:hAnsi="Tahoma" w:cs="Tahoma"/>
          <w:sz w:val="19"/>
          <w:szCs w:val="19"/>
          <w:lang w:val="en-ID"/>
        </w:rPr>
        <w:t xml:space="preserve">adalah </w:t>
      </w:r>
      <w:r w:rsidR="00A617E4" w:rsidRPr="00D24F1E">
        <w:rPr>
          <w:rFonts w:ascii="Tahoma" w:hAnsi="Tahoma" w:cs="Tahoma"/>
          <w:sz w:val="19"/>
          <w:szCs w:val="19"/>
        </w:rPr>
        <w:t xml:space="preserve">untuk </w:t>
      </w:r>
      <w:r w:rsidR="00A617E4" w:rsidRPr="00D24F1E">
        <w:rPr>
          <w:rFonts w:ascii="Tahoma" w:eastAsia="Times New Roman" w:hAnsi="Tahoma" w:cs="Tahoma"/>
          <w:sz w:val="19"/>
          <w:szCs w:val="19"/>
        </w:rPr>
        <w:t xml:space="preserve">pengetahuan dan wawasan mengenai proses penyusunan laporan keuangan Masjid kepada para </w:t>
      </w:r>
      <w:r w:rsidR="00A617E4" w:rsidRPr="00D24F1E">
        <w:rPr>
          <w:rFonts w:ascii="Tahoma" w:eastAsia="Times New Roman" w:hAnsi="Tahoma" w:cs="Tahoma"/>
          <w:sz w:val="19"/>
          <w:szCs w:val="19"/>
          <w:lang w:val="en-ID"/>
        </w:rPr>
        <w:t xml:space="preserve">pengurus </w:t>
      </w:r>
      <w:r w:rsidR="00A617E4" w:rsidRPr="00D24F1E">
        <w:rPr>
          <w:rFonts w:ascii="Tahoma" w:hAnsi="Tahoma" w:cs="Tahoma"/>
          <w:sz w:val="19"/>
          <w:szCs w:val="19"/>
        </w:rPr>
        <w:t xml:space="preserve">Yayasan Masjid Agung Gamping dalam mengelola dan melaporkan keuangan yayasan. </w:t>
      </w:r>
      <w:proofErr w:type="gramStart"/>
      <w:r w:rsidR="00A617E4" w:rsidRPr="00D24F1E">
        <w:rPr>
          <w:rFonts w:ascii="Tahoma" w:hAnsi="Tahoma" w:cs="Tahoma"/>
          <w:sz w:val="19"/>
          <w:szCs w:val="19"/>
        </w:rPr>
        <w:t>Kegiatan pengabdian dilaksanakan menggunakan metode ceramah, pelatihan, diskusi, dan pendampingan selama periode waktu pengabdian dengan melibatkan pengurus dan staf pendukung Yayasan Masjid Agung Gamping.</w:t>
      </w:r>
      <w:proofErr w:type="gramEnd"/>
      <w:r w:rsidR="00A617E4" w:rsidRPr="00D24F1E">
        <w:rPr>
          <w:rFonts w:ascii="Tahoma" w:hAnsi="Tahoma" w:cs="Tahoma"/>
          <w:sz w:val="19"/>
          <w:szCs w:val="19"/>
        </w:rPr>
        <w:t xml:space="preserve"> </w:t>
      </w:r>
      <w:proofErr w:type="gramStart"/>
      <w:r w:rsidR="00A617E4" w:rsidRPr="00D24F1E">
        <w:rPr>
          <w:rFonts w:ascii="Tahoma" w:hAnsi="Tahoma" w:cs="Tahoma"/>
          <w:sz w:val="19"/>
          <w:szCs w:val="19"/>
        </w:rPr>
        <w:t>Kegiatan pengabdian berjalan sesuai dengan tahapan yang sudah direncanakan.</w:t>
      </w:r>
      <w:proofErr w:type="gramEnd"/>
      <w:r w:rsidR="00A617E4" w:rsidRPr="00D24F1E">
        <w:rPr>
          <w:rFonts w:ascii="Tahoma" w:hAnsi="Tahoma" w:cs="Tahoma"/>
          <w:sz w:val="19"/>
          <w:szCs w:val="19"/>
        </w:rPr>
        <w:t xml:space="preserve"> Namun, </w:t>
      </w:r>
      <w:proofErr w:type="gramStart"/>
      <w:r w:rsidR="00A617E4" w:rsidRPr="00D24F1E">
        <w:rPr>
          <w:rFonts w:ascii="Tahoma" w:hAnsi="Tahoma" w:cs="Tahoma"/>
          <w:sz w:val="19"/>
          <w:szCs w:val="19"/>
        </w:rPr>
        <w:t>tim</w:t>
      </w:r>
      <w:proofErr w:type="gramEnd"/>
      <w:r w:rsidR="00A617E4" w:rsidRPr="00D24F1E">
        <w:rPr>
          <w:rFonts w:ascii="Tahoma" w:hAnsi="Tahoma" w:cs="Tahoma"/>
          <w:sz w:val="19"/>
          <w:szCs w:val="19"/>
        </w:rPr>
        <w:t xml:space="preserve"> pengabdi mengalami kendala dengan adanya keterbatasan sumber daya manusia untuk mengelola dan melaporkan keuangan Yayasan Masjid Agung Gamping.</w:t>
      </w:r>
    </w:p>
    <w:p w:rsidR="00A617E4" w:rsidRPr="00A26800" w:rsidRDefault="00A617E4" w:rsidP="00306F3C">
      <w:pPr>
        <w:spacing w:after="0"/>
        <w:jc w:val="both"/>
        <w:rPr>
          <w:rFonts w:ascii="Tahoma" w:hAnsi="Tahoma" w:cs="Tahoma"/>
          <w:sz w:val="19"/>
          <w:szCs w:val="19"/>
        </w:rPr>
      </w:pPr>
      <w:r w:rsidRPr="00306F3C">
        <w:rPr>
          <w:rFonts w:ascii="Tahoma" w:hAnsi="Tahoma" w:cs="Tahoma"/>
          <w:b/>
          <w:sz w:val="19"/>
          <w:szCs w:val="19"/>
        </w:rPr>
        <w:t>Kata Kunci:</w:t>
      </w:r>
      <w:r>
        <w:rPr>
          <w:rFonts w:ascii="Tahoma" w:hAnsi="Tahoma" w:cs="Tahoma"/>
          <w:sz w:val="19"/>
          <w:szCs w:val="19"/>
        </w:rPr>
        <w:t xml:space="preserve"> Financial Reporting</w:t>
      </w:r>
      <w:r w:rsidRPr="001422AA">
        <w:rPr>
          <w:rFonts w:ascii="Tahoma" w:hAnsi="Tahoma" w:cs="Tahoma"/>
          <w:sz w:val="19"/>
          <w:szCs w:val="19"/>
          <w:lang w:val="id-ID"/>
        </w:rPr>
        <w:t xml:space="preserve">; </w:t>
      </w:r>
      <w:r>
        <w:rPr>
          <w:rFonts w:ascii="Tahoma" w:hAnsi="Tahoma" w:cs="Tahoma"/>
          <w:sz w:val="19"/>
          <w:szCs w:val="19"/>
        </w:rPr>
        <w:t>Pendampingan</w:t>
      </w:r>
      <w:r w:rsidRPr="001422AA">
        <w:rPr>
          <w:rFonts w:ascii="Tahoma" w:hAnsi="Tahoma" w:cs="Tahoma"/>
          <w:sz w:val="19"/>
          <w:szCs w:val="19"/>
          <w:lang w:val="id-ID"/>
        </w:rPr>
        <w:t xml:space="preserve">; </w:t>
      </w:r>
      <w:r>
        <w:rPr>
          <w:rFonts w:ascii="Tahoma" w:hAnsi="Tahoma" w:cs="Tahoma"/>
          <w:sz w:val="19"/>
          <w:szCs w:val="19"/>
        </w:rPr>
        <w:t>Yayasan Masjid Agung Gamping</w:t>
      </w:r>
    </w:p>
    <w:p w:rsidR="00306F3C" w:rsidRDefault="00306F3C" w:rsidP="00306F3C">
      <w:pPr>
        <w:jc w:val="both"/>
        <w:rPr>
          <w:rFonts w:ascii="Tahoma" w:hAnsi="Tahoma" w:cs="Tahoma"/>
          <w:b/>
          <w:bCs/>
        </w:rPr>
      </w:pPr>
    </w:p>
    <w:p w:rsidR="00A617E4" w:rsidRPr="009D4F14" w:rsidRDefault="00A617E4" w:rsidP="00306F3C">
      <w:pPr>
        <w:jc w:val="both"/>
        <w:rPr>
          <w:rFonts w:ascii="Tahoma" w:hAnsi="Tahoma" w:cs="Tahoma"/>
          <w:b/>
          <w:bCs/>
        </w:rPr>
      </w:pPr>
      <w:r w:rsidRPr="009D4F14">
        <w:rPr>
          <w:rFonts w:ascii="Tahoma" w:hAnsi="Tahoma" w:cs="Tahoma"/>
          <w:b/>
          <w:bCs/>
        </w:rPr>
        <w:t>Pendahuluan</w:t>
      </w:r>
    </w:p>
    <w:p w:rsidR="00A617E4" w:rsidRPr="009D4F14" w:rsidRDefault="00A617E4" w:rsidP="00306F3C">
      <w:pPr>
        <w:spacing w:after="0" w:line="360" w:lineRule="auto"/>
        <w:ind w:firstLine="720"/>
        <w:jc w:val="both"/>
        <w:rPr>
          <w:rFonts w:ascii="Tahoma" w:hAnsi="Tahoma" w:cs="Tahoma"/>
          <w:sz w:val="21"/>
          <w:szCs w:val="21"/>
        </w:rPr>
      </w:pPr>
      <w:proofErr w:type="gramStart"/>
      <w:r w:rsidRPr="009D4F14">
        <w:rPr>
          <w:rFonts w:ascii="Tahoma" w:hAnsi="Tahoma" w:cs="Tahoma"/>
          <w:sz w:val="21"/>
          <w:szCs w:val="21"/>
        </w:rPr>
        <w:t>Pelaporan keuangan penting untuk menjaga transparansi dan akuntabilitas, memastikan kepatuhan, memfasilitasi pengambilan keputusan, membangun kepercayaan donor, menilai kinerja, dan mengelola risiko mendasar.</w:t>
      </w:r>
      <w:proofErr w:type="gramEnd"/>
      <w:r w:rsidRPr="009D4F14">
        <w:rPr>
          <w:rFonts w:ascii="Tahoma" w:hAnsi="Tahoma" w:cs="Tahoma"/>
          <w:sz w:val="21"/>
          <w:szCs w:val="21"/>
        </w:rPr>
        <w:t xml:space="preserve"> Dengan memberikan informasi keuangan yang akurat dan tepat waktu, yayasan dapat secara efektif memenuhi misinya dan mendorong dampak sosial yang positif </w:t>
      </w:r>
      <w:r w:rsidRPr="009D4F14">
        <w:rPr>
          <w:rFonts w:ascii="Tahoma" w:hAnsi="Tahoma" w:cs="Tahoma"/>
          <w:sz w:val="21"/>
          <w:szCs w:val="21"/>
        </w:rPr>
        <w:fldChar w:fldCharType="begin" w:fldLock="1"/>
      </w:r>
      <w:r w:rsidRPr="009D4F14">
        <w:rPr>
          <w:rFonts w:ascii="Tahoma" w:hAnsi="Tahoma" w:cs="Tahoma"/>
          <w:sz w:val="21"/>
          <w:szCs w:val="21"/>
        </w:rPr>
        <w:instrText>ADDIN CSL_CITATION {"citationItems":[{"id":"ITEM-1","itemData":{"DOI":"10.1108/SRJ-10-2020-0434","ISSN":"1758857X","abstract":"Purpose: The qualitative (focus group) portion of this study aims to examine the perceptions and opinions of corporate and nongovernmental organization (NGO) executives in Vietnam about corporate social responsibility (CSR) programs, issues and priorities in Vietnam, the role of various external stakeholders in supporting CSR practices and how corporates and NGOs can work together to support each other’s CSR agendas. The quantitative (survey) portion of this study aims to examine how Vietnamese companies across different sectors prioritize CSR issues and goals, budget for CSR, report on CSR and centrally (or decentrally) manage CSR programs. Design/methodology/approach: This is a qualitative and quantitative research study of executives in NGO, multinational and domestic-only firms operating in Vietnam. Qualitative (focus group) data were collected from 20 participants in three focus groups. Quantitative data were collected through an online survey of respondents from 186 companies throughout Vietnam. Findings: The focus group findings support the research literature that CSR agenda and priorities amongst Vietnamese domestic companies are strongly influenced by long-standing norms, values and religious beliefs embedded in the Vietnamese culture that support their role in charitable giving and improving the welfare and well-being of Vietnamese citizens. The findings also indicate that CSR and sustainability programs are more fully funded and developed by multinational subsidiaries in Vietnam who have more capital and human resources to support their initiatives. The survey findings indicate that enhanced reputation, attracting new customers, securing more sustainable supply chains, developing innovative or new products/services and improving risk management are the top five business goals amongst the 186 companies surveyed. Research limitations/implications: While the qualitative research uncovered important trends and issues in CSR amongst NGO and corporate participants, the focus was limited to the defined geographic areas of two main urban hubs.","author":[{"dropping-particle":"","family":"L. kane","given":"Victor","non-dropping-particle":"","parse-names":false,"suffix":""},{"dropping-particle":"","family":"Akbari","given":"Mohammadreza","non-dropping-particle":"","parse-names":false,"suffix":""},{"dropping-particle":"","family":"Nguyen","given":"Long Le Hoang","non-dropping-particle":"","parse-names":false,"suffix":""},{"dropping-particle":"","family":"Nguyen","given":"Trung Quang","non-dropping-particle":"","parse-names":false,"suffix":""}],"container-title":"Social Responsibility Journal","id":"ITEM-1","issue":"2","issued":{"date-parts":[["2022"]]},"page":"316-347","title":"Corporate social responsibility in Vietnam: views from corporate and NGO executives","type":"article-journal","volume":"18"},"uris":["http://www.mendeley.com/documents/?uuid=1f44316d-f91d-43a4-921d-d960da7b6c43"]}],"mendeley":{"formattedCitation":"(L. kane et al., 2022)","plainTextFormattedCitation":"(L. kane et al., 2022)","previouslyFormattedCitation":"(L. kane et al., 2022)"},"properties":{"noteIndex":0},"schema":"https://github.com/citation-style-language/schema/raw/master/csl-citation.json"}</w:instrText>
      </w:r>
      <w:r w:rsidRPr="009D4F14">
        <w:rPr>
          <w:rFonts w:ascii="Tahoma" w:hAnsi="Tahoma" w:cs="Tahoma"/>
          <w:sz w:val="21"/>
          <w:szCs w:val="21"/>
        </w:rPr>
        <w:fldChar w:fldCharType="separate"/>
      </w:r>
      <w:r w:rsidRPr="009D4F14">
        <w:rPr>
          <w:rFonts w:ascii="Tahoma" w:hAnsi="Tahoma" w:cs="Tahoma"/>
          <w:noProof/>
          <w:sz w:val="21"/>
          <w:szCs w:val="21"/>
        </w:rPr>
        <w:t>(L. kane et al., 2022)</w:t>
      </w:r>
      <w:r w:rsidRPr="009D4F14">
        <w:rPr>
          <w:rFonts w:ascii="Tahoma" w:hAnsi="Tahoma" w:cs="Tahoma"/>
          <w:sz w:val="21"/>
          <w:szCs w:val="21"/>
        </w:rPr>
        <w:fldChar w:fldCharType="end"/>
      </w:r>
      <w:r w:rsidRPr="009D4F14">
        <w:rPr>
          <w:rFonts w:ascii="Tahoma" w:hAnsi="Tahoma" w:cs="Tahoma"/>
          <w:sz w:val="21"/>
          <w:szCs w:val="21"/>
        </w:rPr>
        <w:t xml:space="preserve">. </w:t>
      </w:r>
    </w:p>
    <w:p w:rsidR="00A617E4" w:rsidRPr="009D4F14" w:rsidRDefault="00A617E4" w:rsidP="00306F3C">
      <w:pPr>
        <w:spacing w:after="0" w:line="360" w:lineRule="auto"/>
        <w:ind w:firstLine="720"/>
        <w:jc w:val="both"/>
        <w:rPr>
          <w:rFonts w:ascii="Tahoma" w:hAnsi="Tahoma" w:cs="Tahoma"/>
          <w:sz w:val="21"/>
          <w:szCs w:val="21"/>
        </w:rPr>
      </w:pPr>
      <w:proofErr w:type="gramStart"/>
      <w:r w:rsidRPr="009D4F14">
        <w:rPr>
          <w:rFonts w:ascii="Tahoma" w:hAnsi="Tahoma" w:cs="Tahoma"/>
          <w:sz w:val="21"/>
          <w:szCs w:val="21"/>
        </w:rPr>
        <w:lastRenderedPageBreak/>
        <w:t>Yayasan merupakan suatu entitas legal yang berfokus pada kegiatan sosial, kemanusiaan, dan keagamaan.</w:t>
      </w:r>
      <w:proofErr w:type="gramEnd"/>
      <w:r w:rsidRPr="009D4F14">
        <w:rPr>
          <w:rFonts w:ascii="Tahoma" w:hAnsi="Tahoma" w:cs="Tahoma"/>
          <w:sz w:val="21"/>
          <w:szCs w:val="21"/>
        </w:rPr>
        <w:t xml:space="preserve"> </w:t>
      </w:r>
      <w:proofErr w:type="gramStart"/>
      <w:r w:rsidRPr="009D4F14">
        <w:rPr>
          <w:rFonts w:ascii="Tahoma" w:hAnsi="Tahoma" w:cs="Tahoma"/>
          <w:sz w:val="21"/>
          <w:szCs w:val="21"/>
        </w:rPr>
        <w:t>Yayasan memiliki sumber daya sendiri yang berasal dari berbagai sumber.</w:t>
      </w:r>
      <w:proofErr w:type="gramEnd"/>
      <w:r w:rsidRPr="009D4F14">
        <w:rPr>
          <w:rFonts w:ascii="Tahoma" w:hAnsi="Tahoma" w:cs="Tahoma"/>
          <w:sz w:val="21"/>
          <w:szCs w:val="21"/>
        </w:rPr>
        <w:t xml:space="preserve"> </w:t>
      </w:r>
      <w:proofErr w:type="gramStart"/>
      <w:r w:rsidRPr="009D4F14">
        <w:rPr>
          <w:rFonts w:ascii="Tahoma" w:hAnsi="Tahoma" w:cs="Tahoma"/>
          <w:sz w:val="21"/>
          <w:szCs w:val="21"/>
        </w:rPr>
        <w:t>Hal yang perlu dicatat adalah yayasan ini tidak memiliki anggota.</w:t>
      </w:r>
      <w:proofErr w:type="gramEnd"/>
      <w:r w:rsidRPr="009D4F14">
        <w:rPr>
          <w:rFonts w:ascii="Tahoma" w:hAnsi="Tahoma" w:cs="Tahoma"/>
          <w:sz w:val="21"/>
          <w:szCs w:val="21"/>
        </w:rPr>
        <w:t xml:space="preserve"> Jika kita melihat dari tujuannya, yayasan tidak bertujuan untuk mencari keuntungan atau profit </w:t>
      </w:r>
      <w:r w:rsidRPr="009D4F14">
        <w:rPr>
          <w:rFonts w:ascii="Tahoma" w:hAnsi="Tahoma" w:cs="Tahoma"/>
          <w:sz w:val="21"/>
          <w:szCs w:val="21"/>
        </w:rPr>
        <w:fldChar w:fldCharType="begin" w:fldLock="1"/>
      </w:r>
      <w:r w:rsidRPr="009D4F14">
        <w:rPr>
          <w:rFonts w:ascii="Tahoma" w:hAnsi="Tahoma" w:cs="Tahoma"/>
          <w:sz w:val="21"/>
          <w:szCs w:val="21"/>
        </w:rPr>
        <w:instrText>ADDIN CSL_CITATION {"citationItems":[{"id":"ITEM-1","itemData":{"abstract":"Pengelolaan keuangan di Indonesia sudah memasuki era akuntansi publik, khususnya pada akuntansi sektor publik yang sudah berkembang sangat pesat. Akuntabilitasdalam pengelolaan keuangan sangat diperlukan untuk memastikan bahwa organisasi tersebut menjalankan tugasnya semata-mata untuk mencapai tujuan organisasi. Yayasan merupakan salah satu jenis organisasi nonlaba di Indonesia, dimana organisasi nonlaba ini tujuannya tidak semata-mata untuk mencari keuntungan. Akuntabilitas dikaitkan dengan pengelolaan keuangan yayasan, dimana laporan keuangan yayasan mengacu pada standar akuntansi Interprestasi Standar Akuntansi Keuangan 35 (ISAK 35) terkait penyajian entitas berorientasi nonlaba. Tujuan penelitian ini yaitu untuk menganalisis penerapan akuntabilitas pengelolaan keuangan sesuai standar akuntansi ISAK 35 pada Yayasan An-Nahl Bintan. Pengumpulan data dengan wawancara dan dokumentasi, teknik analisis data menggunakan teknik trianggulasi sumber. Data dianalisis menggunakan ISAK 35. Hasil penelitian menunjukan bahwa Yayasan An-Nahl belum menerapkan akuntabilitas secara sempurna karena dari Lima indikator akuntabilitas, hanya dua indikator yang diterapkan pada Yayasan An-Nahl. Sedangkan untuk laporan keuangan, Yayasan An-Nahl belum menerapkan standar akuntansi ISAK 35. Laporan yang digunakan baru berupa laporan pemasukan dan juga pengeluaran secara umum.","author":[{"dropping-particle":"","family":"Afifah","given":"Nurul","non-dropping-particle":"","parse-names":false,"suffix":""},{"dropping-particle":"","family":"Faturrahman","given":"Fadli","non-dropping-particle":"","parse-names":false,"suffix":""}],"container-title":"JAFA Fakultas Ekonomi dan Bisnis UTS Journal of Accounting, Finance and Auditing","id":"ITEM-1","issue":"2","issued":{"date-parts":[["2021"]]},"page":"24-34","title":"Analisis penerapan akuntabilitas pengelolaan keuangan sesuai standar akuntansi ISAK 35 pada Yayasan An-Nahl Bintan","type":"article-journal","volume":"3"},"uris":["http://www.mendeley.com/documents/?uuid=af1de0f4-88d5-4adb-9fad-890b8fbb0a74"]}],"mendeley":{"formattedCitation":"(Afifah &amp; Faturrahman, 2021)","plainTextFormattedCitation":"(Afifah &amp; Faturrahman, 2021)","previouslyFormattedCitation":"(Afifah &amp; Faturrahman, 2021)"},"properties":{"noteIndex":0},"schema":"https://github.com/citation-style-language/schema/raw/master/csl-citation.json"}</w:instrText>
      </w:r>
      <w:r w:rsidRPr="009D4F14">
        <w:rPr>
          <w:rFonts w:ascii="Tahoma" w:hAnsi="Tahoma" w:cs="Tahoma"/>
          <w:sz w:val="21"/>
          <w:szCs w:val="21"/>
        </w:rPr>
        <w:fldChar w:fldCharType="separate"/>
      </w:r>
      <w:r w:rsidRPr="009D4F14">
        <w:rPr>
          <w:rFonts w:ascii="Tahoma" w:hAnsi="Tahoma" w:cs="Tahoma"/>
          <w:noProof/>
          <w:sz w:val="21"/>
          <w:szCs w:val="21"/>
        </w:rPr>
        <w:t>(Afifah &amp; Faturrahman, 2021)</w:t>
      </w:r>
      <w:r w:rsidRPr="009D4F14">
        <w:rPr>
          <w:rFonts w:ascii="Tahoma" w:hAnsi="Tahoma" w:cs="Tahoma"/>
          <w:sz w:val="21"/>
          <w:szCs w:val="21"/>
        </w:rPr>
        <w:fldChar w:fldCharType="end"/>
      </w:r>
      <w:r w:rsidRPr="009D4F14">
        <w:rPr>
          <w:rFonts w:ascii="Tahoma" w:hAnsi="Tahoma" w:cs="Tahoma"/>
          <w:sz w:val="21"/>
          <w:szCs w:val="21"/>
        </w:rPr>
        <w:t xml:space="preserve">. Oleh karena itu Yayasan merupakan salah satu entitas berorientasi Nirlaba yang aktivitasnya harus di dipertanggungjawabkan kepada donatur dan seluruh lapisan masyarakat, oleh karena itu diperlukan akuntabilitas pengurus Yayasan untuk dapat mempertanggungjawabkan penggunaan dana dan pengelolaan keuangan yang diperoleh dari seluruh pemberi dana kepada seluruh stakeholder </w:t>
      </w:r>
      <w:r w:rsidRPr="009D4F14">
        <w:rPr>
          <w:rFonts w:ascii="Tahoma" w:hAnsi="Tahoma" w:cs="Tahoma"/>
          <w:sz w:val="21"/>
          <w:szCs w:val="21"/>
        </w:rPr>
        <w:fldChar w:fldCharType="begin" w:fldLock="1"/>
      </w:r>
      <w:r w:rsidRPr="009D4F14">
        <w:rPr>
          <w:rFonts w:ascii="Tahoma" w:hAnsi="Tahoma" w:cs="Tahoma"/>
          <w:sz w:val="21"/>
          <w:szCs w:val="21"/>
        </w:rPr>
        <w:instrText>ADDIN CSL_CITATION {"citationItems":[{"id":"ITEM-1","itemData":{"DOI":"10.31958/jaksya.v1i1.2733","abstract":"Tujuan penelitian ini untuk mengetahui dan memahami implementasi dari prinsip akuntabilitas dan transparansi pengelolaan keuangan Yayasan Pendidikan dan Dakwah Islam Wihdatul Ummah Qurrata A’yun (YPDI-WU-QA) Batusangkar serta pandangan Stakeholders terhadap penggelolaan (YPDI-WU-QA) Batusangkar. Penelitian yang digunakan adalah penelitian studi kasus dengan metode deskriptif kualitatif. Teknik pengumpulan data yang digunakan adalah melalui observasi, wawancara dan dokumentasi. Pengolahan data dilakukan secara deskriptif kualitatif, kemudian diuraikan serta melakukan klasifikasi terhadap aspek masalah tertentu dan memaparkan melalui kalimat yang efektif. Hasil penelitian ini menunjukan bahwa Yayasan Pendidikan dan Dakwah Islam Wihdatul Ummah Qurrata A’yun Batusangkar telah melaksanakan akuntabilitas dalam pengelolaan dana sesuai dengan indikator yang dikembangkan, baik akuntabilitas hukum dan kejujuran, akuntabilitas manajerial, akuntabilitas program, akuntabilitas kebijakan, dan akuntabilitas finansial. Transparansi yang dilakukan oleh Yayasan Pendidikan dan Dakwah Islam Wihdatul Ummah Qurrata A’yun Batusangkar belum sepenuhnya menerapkan prinsip transparansi. Saat ini, dari 6 (enam) indikator prinsip transparansi terdapat 3 (tiga) indikator prinsip transparansi yang belum dilaksanakan sepenuhnya oleh Yayasan Pendidikan dan Dakwah Islam Wihdatul Ummah Qurrata A’yun Batusangkar yaitu laporan keuangan yayasan belum pernah dipublikasikan melalui media masa. Belum ada laporan berkala mengenai pendayagunaan sumber daya yang dapat diakses oleh umum. Serta belum mempunyai website sendiri. Stakeholders percaya bahwa pengurus yang ada di yayasan cukup baik dalam penggelolaan yayasan serta Stakeholders percaya memberikan sumbangan dan dana wakaf kepada Yayasan Wihdatul Ummah Qurrata A’yun Batusangkar karena profil pengurus yayasan yang kredibel atau taat melaksanakan perintah Agama Islam.","author":[{"dropping-particle":"","family":"Fajri","given":"Diatul","non-dropping-particle":"","parse-names":false,"suffix":""},{"dropping-particle":"","family":"Rizal","given":"Rizal","non-dropping-particle":"","parse-names":false,"suffix":""},{"dropping-particle":"","family":"Nofrivul","given":"Nofrivul","non-dropping-particle":"","parse-names":false,"suffix":""}],"container-title":"Jurnal Akuntansi Syariah (JAkSya)","id":"ITEM-1","issue":"1","issued":{"date-parts":[["2021"]]},"page":"12","title":"Akuntabilitas Dan Transparansi Keuangan Di Yayasan Pendidikan Dan Dakwah Islam Wihdatul Ummah Qurrata a’Yun Batusangkar","type":"article-journal","volume":"1"},"uris":["http://www.mendeley.com/documents/?uuid=179cb66a-2a72-42f1-8956-5c0401a68915"]}],"mendeley":{"formattedCitation":"(Fajri et al., 2021)","plainTextFormattedCitation":"(Fajri et al., 2021)","previouslyFormattedCitation":"(Fajri et al., 2021)"},"properties":{"noteIndex":0},"schema":"https://github.com/citation-style-language/schema/raw/master/csl-citation.json"}</w:instrText>
      </w:r>
      <w:r w:rsidRPr="009D4F14">
        <w:rPr>
          <w:rFonts w:ascii="Tahoma" w:hAnsi="Tahoma" w:cs="Tahoma"/>
          <w:sz w:val="21"/>
          <w:szCs w:val="21"/>
        </w:rPr>
        <w:fldChar w:fldCharType="separate"/>
      </w:r>
      <w:r w:rsidRPr="009D4F14">
        <w:rPr>
          <w:rFonts w:ascii="Tahoma" w:hAnsi="Tahoma" w:cs="Tahoma"/>
          <w:noProof/>
          <w:sz w:val="21"/>
          <w:szCs w:val="21"/>
        </w:rPr>
        <w:t>(Fajri et al., 2021)</w:t>
      </w:r>
      <w:r w:rsidRPr="009D4F14">
        <w:rPr>
          <w:rFonts w:ascii="Tahoma" w:hAnsi="Tahoma" w:cs="Tahoma"/>
          <w:sz w:val="21"/>
          <w:szCs w:val="21"/>
        </w:rPr>
        <w:fldChar w:fldCharType="end"/>
      </w:r>
    </w:p>
    <w:p w:rsidR="00A617E4" w:rsidRPr="009D4F14" w:rsidRDefault="00A617E4" w:rsidP="00306F3C">
      <w:pPr>
        <w:spacing w:after="0" w:line="360" w:lineRule="auto"/>
        <w:jc w:val="both"/>
        <w:rPr>
          <w:rFonts w:ascii="Tahoma" w:hAnsi="Tahoma" w:cs="Tahoma"/>
          <w:noProof/>
          <w:sz w:val="21"/>
          <w:szCs w:val="21"/>
        </w:rPr>
      </w:pPr>
      <w:r w:rsidRPr="009D4F14">
        <w:rPr>
          <w:rFonts w:ascii="Tahoma" w:hAnsi="Tahoma" w:cs="Tahoma"/>
          <w:sz w:val="21"/>
          <w:szCs w:val="21"/>
        </w:rPr>
        <w:tab/>
        <w:t xml:space="preserve">PSAK No. 1, menyatakan bahwa laporan keuangan bertujuan untuk memberikan informasi mengenai posisi keuangan, kinerja keuangan dan arus kas entitas yang bermanfaat bagi sebagian besar pengguna laporan keuangan dalam pembuatan keputusan ekonomi. </w:t>
      </w:r>
      <w:proofErr w:type="gramStart"/>
      <w:r w:rsidRPr="009D4F14">
        <w:rPr>
          <w:rFonts w:ascii="Tahoma" w:hAnsi="Tahoma" w:cs="Tahoma"/>
          <w:sz w:val="21"/>
          <w:szCs w:val="21"/>
        </w:rPr>
        <w:t>Laporan keuangan juga menunjukkan hasil pertanggungjawaban manajemen atas penggunaan sumber daya yang dipercayakan kepada mereka.</w:t>
      </w:r>
      <w:proofErr w:type="gramEnd"/>
      <w:r w:rsidRPr="009D4F14">
        <w:rPr>
          <w:rFonts w:ascii="Tahoma" w:hAnsi="Tahoma" w:cs="Tahoma"/>
          <w:sz w:val="21"/>
          <w:szCs w:val="21"/>
        </w:rPr>
        <w:t xml:space="preserve"> Dalam rangka mencapai tujuan tersebut </w:t>
      </w:r>
      <w:r w:rsidRPr="009D4F14">
        <w:rPr>
          <w:rFonts w:ascii="Tahoma" w:hAnsi="Tahoma" w:cs="Tahoma"/>
          <w:sz w:val="21"/>
          <w:szCs w:val="21"/>
        </w:rPr>
        <w:fldChar w:fldCharType="begin" w:fldLock="1"/>
      </w:r>
      <w:r w:rsidRPr="009D4F14">
        <w:rPr>
          <w:rFonts w:ascii="Tahoma" w:hAnsi="Tahoma" w:cs="Tahoma"/>
          <w:sz w:val="21"/>
          <w:szCs w:val="21"/>
        </w:rPr>
        <w:instrText>ADDIN CSL_CITATION {"citationItems":[{"id":"ITEM-1","itemData":{"author":[{"dropping-particle":"","family":"IAI","given":"","non-dropping-particle":"","parse-names":false,"suffix":""}],"container-title":"Ikatan Akuntan Indonesia","id":"ITEM-1","issued":{"date-parts":[["2020"]]},"title":"PERNYATAAN STANDAR AKUNTANSI KEUANGAN NO.1 (PSAK 1)","type":"chapter"},"uris":["http://www.mendeley.com/documents/?uuid=d9da0a2d-7cd4-4e5e-8fd4-a3e7e9da8dd5"]}],"mendeley":{"formattedCitation":"(IAI, 2020b)","plainTextFormattedCitation":"(IAI, 2020b)","previouslyFormattedCitation":"(IAI, 2020b)"},"properties":{"noteIndex":0},"schema":"https://github.com/citation-style-language/schema/raw/master/csl-citation.json"}</w:instrText>
      </w:r>
      <w:r w:rsidRPr="009D4F14">
        <w:rPr>
          <w:rFonts w:ascii="Tahoma" w:hAnsi="Tahoma" w:cs="Tahoma"/>
          <w:sz w:val="21"/>
          <w:szCs w:val="21"/>
        </w:rPr>
        <w:fldChar w:fldCharType="separate"/>
      </w:r>
      <w:r w:rsidRPr="009D4F14">
        <w:rPr>
          <w:rFonts w:ascii="Tahoma" w:hAnsi="Tahoma" w:cs="Tahoma"/>
          <w:noProof/>
          <w:sz w:val="21"/>
          <w:szCs w:val="21"/>
        </w:rPr>
        <w:t>(IAI, 2020b)</w:t>
      </w:r>
      <w:r w:rsidRPr="009D4F14">
        <w:rPr>
          <w:rFonts w:ascii="Tahoma" w:hAnsi="Tahoma" w:cs="Tahoma"/>
          <w:sz w:val="21"/>
          <w:szCs w:val="21"/>
        </w:rPr>
        <w:fldChar w:fldCharType="end"/>
      </w:r>
      <w:r w:rsidRPr="009D4F14">
        <w:rPr>
          <w:rFonts w:ascii="Tahoma" w:hAnsi="Tahoma" w:cs="Tahoma"/>
          <w:sz w:val="21"/>
          <w:szCs w:val="21"/>
        </w:rPr>
        <w:t>.</w:t>
      </w:r>
      <w:r w:rsidR="00306F3C">
        <w:rPr>
          <w:rFonts w:ascii="Tahoma" w:hAnsi="Tahoma" w:cs="Tahoma"/>
          <w:sz w:val="21"/>
          <w:szCs w:val="21"/>
        </w:rPr>
        <w:t xml:space="preserve"> </w:t>
      </w:r>
      <w:r w:rsidRPr="009D4F14">
        <w:rPr>
          <w:rFonts w:ascii="Tahoma" w:hAnsi="Tahoma" w:cs="Tahoma"/>
          <w:noProof/>
          <w:sz w:val="21"/>
          <w:szCs w:val="21"/>
        </w:rPr>
        <w:t xml:space="preserve">ISAK 35 merupakan standar akuntansi acuan pelaporan keuangan bagi entitas berorientasi nonlaba seperti yayasan. Karakteristik dari entitas berorientasi nonlaba berbeda dengan entitas bisnis berorientasi laba. Perbedaan utama yang mendasar antara kedua entitas ini terletak pada bagaimana entitas berorientasi nonlaba memperoleh sumber daya yang diperlukan untuk menjalankan kegiatan operasionalnya. Entitas berorientasi nonlaba mendapatkan sumber daya dari pemberi sumber daya yang tidak mengharapkan pengembalian dana atau manfaat ekonomi yang sebanding dengan jumlah sumber daya yang diberikan </w:t>
      </w:r>
      <w:r w:rsidRPr="009D4F14">
        <w:rPr>
          <w:rFonts w:ascii="Tahoma" w:hAnsi="Tahoma" w:cs="Tahoma"/>
          <w:noProof/>
          <w:sz w:val="21"/>
          <w:szCs w:val="21"/>
        </w:rPr>
        <w:fldChar w:fldCharType="begin" w:fldLock="1"/>
      </w:r>
      <w:r w:rsidRPr="009D4F14">
        <w:rPr>
          <w:rFonts w:ascii="Tahoma" w:hAnsi="Tahoma" w:cs="Tahoma"/>
          <w:noProof/>
          <w:sz w:val="21"/>
          <w:szCs w:val="21"/>
        </w:rPr>
        <w:instrText>ADDIN CSL_CITATION {"citationItems":[{"id":"ITEM-1","itemData":{"author":[{"dropping-particle":"","family":"IAI","given":"","non-dropping-particle":"","parse-names":false,"suffix":""}],"container-title":"Ikatan Akuntan Indonesia","id":"ITEM-1","issued":{"date-parts":[["2020"]]},"title":"INTERPRETASI STANDAR AKUNTANSI KEUANGAN (ISAK 35)","type":"chapter"},"uris":["http://www.mendeley.com/documents/?uuid=acd4cdcc-515e-41b7-8cfd-65ba68078aa3"]}],"mendeley":{"formattedCitation":"(IAI, 2020a)","plainTextFormattedCitation":"(IAI, 2020a)","previouslyFormattedCitation":"(IAI, 2020a)"},"properties":{"noteIndex":0},"schema":"https://github.com/citation-style-language/schema/raw/master/csl-citation.json"}</w:instrText>
      </w:r>
      <w:r w:rsidRPr="009D4F14">
        <w:rPr>
          <w:rFonts w:ascii="Tahoma" w:hAnsi="Tahoma" w:cs="Tahoma"/>
          <w:noProof/>
          <w:sz w:val="21"/>
          <w:szCs w:val="21"/>
        </w:rPr>
        <w:fldChar w:fldCharType="separate"/>
      </w:r>
      <w:r w:rsidRPr="009D4F14">
        <w:rPr>
          <w:rFonts w:ascii="Tahoma" w:hAnsi="Tahoma" w:cs="Tahoma"/>
          <w:noProof/>
          <w:sz w:val="21"/>
          <w:szCs w:val="21"/>
        </w:rPr>
        <w:t>(IAI, 2020a)</w:t>
      </w:r>
      <w:r w:rsidRPr="009D4F14">
        <w:rPr>
          <w:rFonts w:ascii="Tahoma" w:hAnsi="Tahoma" w:cs="Tahoma"/>
          <w:noProof/>
          <w:sz w:val="21"/>
          <w:szCs w:val="21"/>
        </w:rPr>
        <w:fldChar w:fldCharType="end"/>
      </w:r>
      <w:r w:rsidRPr="009D4F14">
        <w:rPr>
          <w:rFonts w:ascii="Tahoma" w:hAnsi="Tahoma" w:cs="Tahoma"/>
          <w:noProof/>
          <w:sz w:val="21"/>
          <w:szCs w:val="21"/>
        </w:rPr>
        <w:t>.</w:t>
      </w:r>
    </w:p>
    <w:p w:rsidR="00A617E4" w:rsidRPr="009D4F14" w:rsidRDefault="00A617E4" w:rsidP="00306F3C">
      <w:pPr>
        <w:spacing w:after="0" w:line="360" w:lineRule="auto"/>
        <w:jc w:val="both"/>
        <w:rPr>
          <w:rFonts w:ascii="Tahoma" w:hAnsi="Tahoma" w:cs="Tahoma"/>
          <w:noProof/>
          <w:sz w:val="21"/>
          <w:szCs w:val="21"/>
        </w:rPr>
      </w:pPr>
      <w:r w:rsidRPr="009D4F14">
        <w:rPr>
          <w:rFonts w:ascii="Tahoma" w:hAnsi="Tahoma" w:cs="Tahoma"/>
          <w:noProof/>
          <w:sz w:val="21"/>
          <w:szCs w:val="21"/>
        </w:rPr>
        <w:tab/>
        <w:t xml:space="preserve">Pengungkapan laporan keuangan pada entitas berorientasi nonlaba diperlukan bagi penggunanya karena beberapa faktor, yaitu pengguna laporan keuangan berkepentingan untuk menilai cara manajemen melaksanakan tanggung jawab atas penggunaan sumber daya yang dipercayakan pada entitas. Kedua, pengguna laporan keuangan bekepentingan untuk menilai kemampua entitas dalam melaksanakan kegiatan operasionalnya dan menggunakan sumber daya entitas. Oleh karena itu informasi mengenai posisi keuangan, kinerja keuangan dan arus kas entitas bermanfaat dalam pembuatan keputusan ekonomik </w:t>
      </w:r>
      <w:r w:rsidRPr="009D4F14">
        <w:rPr>
          <w:rFonts w:ascii="Tahoma" w:hAnsi="Tahoma" w:cs="Tahoma"/>
          <w:noProof/>
          <w:sz w:val="21"/>
          <w:szCs w:val="21"/>
        </w:rPr>
        <w:fldChar w:fldCharType="begin" w:fldLock="1"/>
      </w:r>
      <w:r w:rsidRPr="009D4F14">
        <w:rPr>
          <w:rFonts w:ascii="Tahoma" w:hAnsi="Tahoma" w:cs="Tahoma"/>
          <w:noProof/>
          <w:sz w:val="21"/>
          <w:szCs w:val="21"/>
        </w:rPr>
        <w:instrText>ADDIN CSL_CITATION {"citationItems":[{"id":"ITEM-1","itemData":{"author":[{"dropping-particle":"","family":"IAI","given":"","non-dropping-particle":"","parse-names":false,"suffix":""}],"container-title":"Ikatan Akuntan Indonesia","id":"ITEM-1","issued":{"date-parts":[["2020"]]},"title":"INTERPRETASI STANDAR AKUNTANSI KEUANGAN (ISAK 35)","type":"chapter"},"uris":["http://www.mendeley.com/documents/?uuid=acd4cdcc-515e-41b7-8cfd-65ba68078aa3"]}],"mendeley":{"formattedCitation":"(IAI, 2020a)","plainTextFormattedCitation":"(IAI, 2020a)","previouslyFormattedCitation":"(IAI, 2020a)"},"properties":{"noteIndex":0},"schema":"https://github.com/citation-style-language/schema/raw/master/csl-citation.json"}</w:instrText>
      </w:r>
      <w:r w:rsidRPr="009D4F14">
        <w:rPr>
          <w:rFonts w:ascii="Tahoma" w:hAnsi="Tahoma" w:cs="Tahoma"/>
          <w:noProof/>
          <w:sz w:val="21"/>
          <w:szCs w:val="21"/>
        </w:rPr>
        <w:fldChar w:fldCharType="separate"/>
      </w:r>
      <w:r w:rsidRPr="009D4F14">
        <w:rPr>
          <w:rFonts w:ascii="Tahoma" w:hAnsi="Tahoma" w:cs="Tahoma"/>
          <w:noProof/>
          <w:sz w:val="21"/>
          <w:szCs w:val="21"/>
        </w:rPr>
        <w:t>(IAI, 2020a)</w:t>
      </w:r>
      <w:r w:rsidRPr="009D4F14">
        <w:rPr>
          <w:rFonts w:ascii="Tahoma" w:hAnsi="Tahoma" w:cs="Tahoma"/>
          <w:noProof/>
          <w:sz w:val="21"/>
          <w:szCs w:val="21"/>
        </w:rPr>
        <w:fldChar w:fldCharType="end"/>
      </w:r>
      <w:r w:rsidRPr="009D4F14">
        <w:rPr>
          <w:rFonts w:ascii="Tahoma" w:hAnsi="Tahoma" w:cs="Tahoma"/>
          <w:noProof/>
          <w:sz w:val="21"/>
          <w:szCs w:val="21"/>
        </w:rPr>
        <w:t>.</w:t>
      </w:r>
    </w:p>
    <w:p w:rsidR="00A617E4" w:rsidRPr="009D4F14" w:rsidRDefault="00A617E4" w:rsidP="00306F3C">
      <w:pPr>
        <w:spacing w:line="360" w:lineRule="auto"/>
        <w:ind w:firstLine="720"/>
        <w:jc w:val="both"/>
        <w:rPr>
          <w:rFonts w:ascii="Tahoma" w:hAnsi="Tahoma" w:cs="Tahoma"/>
          <w:noProof/>
          <w:sz w:val="21"/>
          <w:szCs w:val="21"/>
        </w:rPr>
      </w:pPr>
      <w:r w:rsidRPr="009D4F14">
        <w:rPr>
          <w:rFonts w:ascii="Tahoma" w:hAnsi="Tahoma" w:cs="Tahoma"/>
          <w:noProof/>
          <w:sz w:val="21"/>
          <w:szCs w:val="21"/>
        </w:rPr>
        <w:t>Menurut ISAK 35 entitas nirlaba merupakan entitas yang tidak berorientasi pada laba namun tetap memiliki kewajiban untuk mempertanggungjawabkan pemanfaatan sumber daya yang dikelolanya kepada penyandang dana dan pemangku kepentingan. Dalam ISAK 35 terdapat 5 komponen yaitu laporan posisi keuangan, laporan penghasilan komprehensif, laporan perubahan aset neto, laporan arus kas, catatan atas laporan keuangan.</w:t>
      </w:r>
    </w:p>
    <w:p w:rsidR="00A617E4" w:rsidRPr="009D4F14" w:rsidRDefault="00A617E4" w:rsidP="00306F3C">
      <w:pPr>
        <w:spacing w:after="0" w:line="360" w:lineRule="auto"/>
        <w:jc w:val="both"/>
        <w:rPr>
          <w:rFonts w:ascii="Tahoma" w:hAnsi="Tahoma" w:cs="Tahoma"/>
          <w:noProof/>
          <w:sz w:val="21"/>
          <w:szCs w:val="21"/>
        </w:rPr>
      </w:pPr>
      <w:r w:rsidRPr="009D4F14">
        <w:rPr>
          <w:rFonts w:ascii="Tahoma" w:hAnsi="Tahoma" w:cs="Tahoma"/>
          <w:noProof/>
          <w:sz w:val="21"/>
          <w:szCs w:val="21"/>
        </w:rPr>
        <w:tab/>
        <w:t xml:space="preserve">Yayasan Masjid Agung Gamping (YMAG) didirikan pada tanggal 22 Desember 2016 dengan tujuan meningkatkan kesejahteraan Jamaah. Kegiatan keagamaan yang  diselenggarakan YMAG terdiri dari pendidikan keagamaan, pemeliharaan dan perluasan sarana ibadah, penerimaan dan penyaluran ZISWAF (Zakat, Infaq, Shodaqoh, dan Waqaf), pemeriksaaan kesehatan bagi jamaah lanjut usia, kemslahatan, pendampingan bagi masyarakat Mustad’afin dan pengembangan usaha kecil. Dengan banyaknya kegiatan-kegiatan tersebut, diperlukan dukungan dana dari kas, jamaah dan donatur YMAG. Dana yang diperoleh wajib untuk dipertanggung jawabkan kepada pada pemberi dana baik internal dan eskternal sebagai bentuk transparansi dan akuntabilitas. Dengan demikian, agar laporan keuangan yang sesuai dengan standar dapat tersusun maka masjid memerlukan penerapan akuntansi sebagai alat bantu yang terdiri dari beberapa tahap, (1) pengidentifikasian dan pengukuran data, (2) pemrosesan data dan pelaporan, (3) penyusunan laporan keuangan </w:t>
      </w:r>
      <w:r w:rsidRPr="009D4F14">
        <w:rPr>
          <w:rFonts w:ascii="Tahoma" w:hAnsi="Tahoma" w:cs="Tahoma"/>
          <w:noProof/>
          <w:sz w:val="21"/>
          <w:szCs w:val="21"/>
        </w:rPr>
        <w:fldChar w:fldCharType="begin" w:fldLock="1"/>
      </w:r>
      <w:r w:rsidRPr="009D4F14">
        <w:rPr>
          <w:rFonts w:ascii="Tahoma" w:hAnsi="Tahoma" w:cs="Tahoma"/>
          <w:noProof/>
          <w:sz w:val="21"/>
          <w:szCs w:val="21"/>
        </w:rPr>
        <w:instrText>ADDIN CSL_CITATION {"citationItems":[{"id":"ITEM-1","itemData":{"author":[{"dropping-particle":"","family":"Lucynda","given":"Jurica;","non-dropping-particle":"","parse-names":false,"suffix":""},{"dropping-particle":"","family":"Pratiwi","given":"Weni Monica;","non-dropping-particle":"","parse-names":false,"suffix":""},{"dropping-particle":"","family":"Santoso","given":"Iman Berkah;","non-dropping-particle":"","parse-names":false,"suffix":""},{"dropping-particle":"","family":"Rudianto","given":"Dudi;","non-dropping-particle":"","parse-names":false,"suffix":""},{"dropping-particle":"","family":"Nurdini","given":"Annatasya Dinda;","non-dropping-particle":"","parse-names":false,"suffix":""},{"dropping-particle":"","family":"Anisah","given":"Fadhilal","non-dropping-particle":"","parse-names":false,"suffix":""},{"dropping-particle":"","family":"Charis","given":"Taga","non-dropping-particle":"","parse-names":false,"suffix":""}],"container-title":"Indonesian Journal for Social Responsibility","id":"ITEM-1","issue":"01","issued":{"date-parts":[["2023"]]},"page":"21-33","title":"Pelatihan Peningkatan Kualitas Pelaporan Keuangan Yayasan Berdasarkan Interpretasi Standar Akuntansi Keuangan 35","type":"article-journal","volume":"5"},"uris":["http://www.mendeley.com/documents/?uuid=ad7bd61b-03fc-4e1a-a2a5-d432865eedbe"]}],"mendeley":{"formattedCitation":"(Lucynda et al., 2023)","plainTextFormattedCitation":"(Lucynda et al., 2023)","previouslyFormattedCitation":"(Lucynda et al., 2023)"},"properties":{"noteIndex":0},"schema":"https://github.com/citation-style-language/schema/raw/master/csl-citation.json"}</w:instrText>
      </w:r>
      <w:r w:rsidRPr="009D4F14">
        <w:rPr>
          <w:rFonts w:ascii="Tahoma" w:hAnsi="Tahoma" w:cs="Tahoma"/>
          <w:noProof/>
          <w:sz w:val="21"/>
          <w:szCs w:val="21"/>
        </w:rPr>
        <w:fldChar w:fldCharType="separate"/>
      </w:r>
      <w:r w:rsidRPr="009D4F14">
        <w:rPr>
          <w:rFonts w:ascii="Tahoma" w:hAnsi="Tahoma" w:cs="Tahoma"/>
          <w:noProof/>
          <w:sz w:val="21"/>
          <w:szCs w:val="21"/>
        </w:rPr>
        <w:t>(Lucynda et al., 2023)</w:t>
      </w:r>
      <w:r w:rsidRPr="009D4F14">
        <w:rPr>
          <w:rFonts w:ascii="Tahoma" w:hAnsi="Tahoma" w:cs="Tahoma"/>
          <w:noProof/>
          <w:sz w:val="21"/>
          <w:szCs w:val="21"/>
        </w:rPr>
        <w:fldChar w:fldCharType="end"/>
      </w:r>
      <w:r w:rsidRPr="009D4F14">
        <w:rPr>
          <w:rFonts w:ascii="Tahoma" w:hAnsi="Tahoma" w:cs="Tahoma"/>
          <w:noProof/>
          <w:sz w:val="21"/>
          <w:szCs w:val="21"/>
        </w:rPr>
        <w:t>.</w:t>
      </w:r>
    </w:p>
    <w:p w:rsidR="00A617E4" w:rsidRPr="009D4F14" w:rsidRDefault="00A617E4" w:rsidP="00306F3C">
      <w:pPr>
        <w:spacing w:after="0" w:line="360" w:lineRule="auto"/>
        <w:jc w:val="both"/>
        <w:rPr>
          <w:rFonts w:ascii="Tahoma" w:hAnsi="Tahoma" w:cs="Tahoma"/>
          <w:noProof/>
          <w:sz w:val="21"/>
          <w:szCs w:val="21"/>
        </w:rPr>
      </w:pPr>
      <w:r w:rsidRPr="009D4F14">
        <w:rPr>
          <w:rFonts w:ascii="Tahoma" w:hAnsi="Tahoma" w:cs="Tahoma"/>
          <w:noProof/>
          <w:sz w:val="21"/>
          <w:szCs w:val="21"/>
        </w:rPr>
        <w:tab/>
        <w:t xml:space="preserve">Kondisi pengelolaan keuangan pada YMAG yang belum berstandar menjadi salah satu kendala dalam pengungkapan laporan keuangan YMAG. Dana yang diterima dari hibah dan donatur dikelola secara mandiri oleh YMAG, akan tetapi pencatatan yang digunakan masih bersifat sederhana dan manual. Pencatatan hanya pengelompokkan berupa penerimaan dana dan pengeluaran dana saja dan belum ada pengidentifikasian transaksi dan pengelompokan transaksi sesuai dengan nomor akun. Selain itu, pencatatan juga belum menggunakan jurnal yang terstandar. Kendala lain, YMAG belum mengidentifikasi aset yang dimikili oleh Masjid Agung Gamping sehingga belum terdapat laporan poisis keuangan yang menunjukkan aset, liabilitas dan ekuitas yang dimiliki oleh Masjid Agung Gamping. </w:t>
      </w:r>
    </w:p>
    <w:p w:rsidR="00A617E4" w:rsidRPr="009D4F14" w:rsidRDefault="00A617E4" w:rsidP="00306F3C">
      <w:pPr>
        <w:spacing w:after="0" w:line="360" w:lineRule="auto"/>
        <w:ind w:firstLine="720"/>
        <w:jc w:val="both"/>
        <w:rPr>
          <w:rFonts w:ascii="Tahoma" w:hAnsi="Tahoma" w:cs="Tahoma"/>
          <w:noProof/>
          <w:sz w:val="21"/>
          <w:szCs w:val="21"/>
        </w:rPr>
      </w:pPr>
      <w:r w:rsidRPr="009D4F14">
        <w:rPr>
          <w:rFonts w:ascii="Tahoma" w:hAnsi="Tahoma" w:cs="Tahoma"/>
          <w:noProof/>
          <w:sz w:val="21"/>
          <w:szCs w:val="21"/>
        </w:rPr>
        <w:t xml:space="preserve">Manajemen pengelola YMAG juga belum pernah mendapatkan pelatihan mengenai manajemen organisasi berorientasi nonlaba dan pengelolaan keuangan entitas beriorientasi nonlaba. Informasi penggunaan dana merupakan pertanggung jawaban dan perlu diungkapkan dalam laporan keuangan </w:t>
      </w:r>
      <w:r w:rsidRPr="009D4F14">
        <w:rPr>
          <w:rFonts w:ascii="Tahoma" w:hAnsi="Tahoma" w:cs="Tahoma"/>
          <w:noProof/>
          <w:sz w:val="21"/>
          <w:szCs w:val="21"/>
        </w:rPr>
        <w:fldChar w:fldCharType="begin" w:fldLock="1"/>
      </w:r>
      <w:r w:rsidRPr="009D4F14">
        <w:rPr>
          <w:rFonts w:ascii="Tahoma" w:hAnsi="Tahoma" w:cs="Tahoma"/>
          <w:noProof/>
          <w:sz w:val="21"/>
          <w:szCs w:val="21"/>
        </w:rPr>
        <w:instrText>ADDIN CSL_CITATION {"citationItems":[{"id":"ITEM-1","itemData":{"author":[{"dropping-particle":"","family":"Lucynda","given":"Jurica;","non-dropping-particle":"","parse-names":false,"suffix":""},{"dropping-particle":"","family":"Pratiwi","given":"Weni Monica;","non-dropping-particle":"","parse-names":false,"suffix":""},{"dropping-particle":"","family":"Santoso","given":"Iman Berkah;","non-dropping-particle":"","parse-names":false,"suffix":""},{"dropping-particle":"","family":"Rudianto","given":"Dudi;","non-dropping-particle":"","parse-names":false,"suffix":""},{"dropping-particle":"","family":"Nurdini","given":"Annatasya Dinda;","non-dropping-particle":"","parse-names":false,"suffix":""},{"dropping-particle":"","family":"Anisah","given":"Fadhilal","non-dropping-particle":"","parse-names":false,"suffix":""},{"dropping-particle":"","family":"Charis","given":"Taga","non-dropping-particle":"","parse-names":false,"suffix":""}],"container-title":"Indonesian Journal for Social Responsibility","id":"ITEM-1","issue":"01","issued":{"date-parts":[["2023"]]},"page":"21-33","title":"Pelatihan Peningkatan Kualitas Pelaporan Keuangan Yayasan Berdasarkan Interpretasi Standar Akuntansi Keuangan 35","type":"article-journal","volume":"5"},"uris":["http://www.mendeley.com/documents/?uuid=ad7bd61b-03fc-4e1a-a2a5-d432865eedbe"]}],"mendeley":{"formattedCitation":"(Lucynda et al., 2023)","plainTextFormattedCitation":"(Lucynda et al., 2023)","previouslyFormattedCitation":"(Lucynda et al., 2023)"},"properties":{"noteIndex":0},"schema":"https://github.com/citation-style-language/schema/raw/master/csl-citation.json"}</w:instrText>
      </w:r>
      <w:r w:rsidRPr="009D4F14">
        <w:rPr>
          <w:rFonts w:ascii="Tahoma" w:hAnsi="Tahoma" w:cs="Tahoma"/>
          <w:noProof/>
          <w:sz w:val="21"/>
          <w:szCs w:val="21"/>
        </w:rPr>
        <w:fldChar w:fldCharType="separate"/>
      </w:r>
      <w:r w:rsidRPr="009D4F14">
        <w:rPr>
          <w:rFonts w:ascii="Tahoma" w:hAnsi="Tahoma" w:cs="Tahoma"/>
          <w:noProof/>
          <w:sz w:val="21"/>
          <w:szCs w:val="21"/>
        </w:rPr>
        <w:t>(Lucynda et al., 2023)</w:t>
      </w:r>
      <w:r w:rsidRPr="009D4F14">
        <w:rPr>
          <w:rFonts w:ascii="Tahoma" w:hAnsi="Tahoma" w:cs="Tahoma"/>
          <w:noProof/>
          <w:sz w:val="21"/>
          <w:szCs w:val="21"/>
        </w:rPr>
        <w:fldChar w:fldCharType="end"/>
      </w:r>
      <w:r w:rsidRPr="009D4F14">
        <w:rPr>
          <w:rFonts w:ascii="Tahoma" w:hAnsi="Tahoma" w:cs="Tahoma"/>
          <w:noProof/>
          <w:sz w:val="21"/>
          <w:szCs w:val="21"/>
        </w:rPr>
        <w:t xml:space="preserve">. Agar memastikan pertanggungjawaban dan transparansi kepada masyarakat, yayasan perlu mampu menyusun laporan keuangan yang memenuhi persyaratan dan standar yang berlaku </w:t>
      </w:r>
      <w:r w:rsidRPr="009D4F14">
        <w:rPr>
          <w:rFonts w:ascii="Tahoma" w:hAnsi="Tahoma" w:cs="Tahoma"/>
          <w:noProof/>
          <w:sz w:val="21"/>
          <w:szCs w:val="21"/>
        </w:rPr>
        <w:fldChar w:fldCharType="begin" w:fldLock="1"/>
      </w:r>
      <w:r w:rsidRPr="009D4F14">
        <w:rPr>
          <w:rFonts w:ascii="Tahoma" w:hAnsi="Tahoma" w:cs="Tahoma"/>
          <w:noProof/>
          <w:sz w:val="21"/>
          <w:szCs w:val="21"/>
        </w:rPr>
        <w:instrText>ADDIN CSL_CITATION {"citationItems":[{"id":"ITEM-1","itemData":{"DOI":"10.32832/neraca.v13i1.2014","ISSN":"1858-2214","abstract":"Adanya tuntutan atas akuntabilitas dan transparansi pada sektor publik serta pentingnya laporan keuangan yang disusun oleh organisasi nirlaba, maka pembahasan secara mendalam mengenai laporan keuangan yang mengacu pada PSAK No. 45 perlu untuk dianalisis secara lebih mendalam lagi. Obyek penelitian ini adalah Yayasan Masjid Al Falah Bogor. Tujuan dari penelitian ini adalah untuk mengetahui penyusunan, bentuk, dan isi laporan keuangan pada yayasan dengan mengacu pada ketentuan-ketentuan PSAK No. 45. Hasil penelitian menunjukkan bahwa: (1) Yayasan belum mempunyai pedoman struktur organisasi yang memisahkan pembagian wewenang, dan tanggung jawab. (2) Laporan keuangan telah disajikan sesuai dengan PSAK No. 45, namun terdapat sebagian akun yang belum disajikan sesuai dengan PSAK No. 45 yaitu klasifikasi aset bersih. (3) Pengakuan kerugian piutang diakui secara langsung","author":[{"dropping-particle":"","family":"Rizky","given":"Ade Diyani","non-dropping-particle":"","parse-names":false,"suffix":""}],"container-title":"Neraca Keuangan : Jurnal Ilmiah Akuntansi dan Keuangan","id":"ITEM-1","issue":"7","issued":{"date-parts":[["2013"]]},"page":"1-17","title":"Analisis Penerapan PSAK No. 45 Pada Yayasan Masjid Al Falah Bogor","type":"article-journal","volume":"2"},"uris":["http://www.mendeley.com/documents/?uuid=bb5472bd-fc69-4a49-a7c0-1e4b05b76122"]}],"mendeley":{"formattedCitation":"(Rizky, 2013)","plainTextFormattedCitation":"(Rizky, 2013)","previouslyFormattedCitation":"(Rizky, 2013)"},"properties":{"noteIndex":0},"schema":"https://github.com/citation-style-language/schema/raw/master/csl-citation.json"}</w:instrText>
      </w:r>
      <w:r w:rsidRPr="009D4F14">
        <w:rPr>
          <w:rFonts w:ascii="Tahoma" w:hAnsi="Tahoma" w:cs="Tahoma"/>
          <w:noProof/>
          <w:sz w:val="21"/>
          <w:szCs w:val="21"/>
        </w:rPr>
        <w:fldChar w:fldCharType="separate"/>
      </w:r>
      <w:r w:rsidRPr="009D4F14">
        <w:rPr>
          <w:rFonts w:ascii="Tahoma" w:hAnsi="Tahoma" w:cs="Tahoma"/>
          <w:noProof/>
          <w:sz w:val="21"/>
          <w:szCs w:val="21"/>
        </w:rPr>
        <w:t>(Rizky, 2013)</w:t>
      </w:r>
      <w:r w:rsidRPr="009D4F14">
        <w:rPr>
          <w:rFonts w:ascii="Tahoma" w:hAnsi="Tahoma" w:cs="Tahoma"/>
          <w:noProof/>
          <w:sz w:val="21"/>
          <w:szCs w:val="21"/>
        </w:rPr>
        <w:fldChar w:fldCharType="end"/>
      </w:r>
      <w:r w:rsidRPr="009D4F14">
        <w:rPr>
          <w:rFonts w:ascii="Tahoma" w:hAnsi="Tahoma" w:cs="Tahoma"/>
          <w:noProof/>
          <w:sz w:val="21"/>
          <w:szCs w:val="21"/>
        </w:rPr>
        <w:t xml:space="preserve">. Dengan demikian, agar yayasan dapat mengungkapkan laporan keuangan yang sesuai standar keuangan yang berlaku diperlukan suatu pelatihan penyusunan laporan keuangan bagi pengelola keuangan yayayasan </w:t>
      </w:r>
      <w:r w:rsidRPr="009D4F14">
        <w:rPr>
          <w:rFonts w:ascii="Tahoma" w:hAnsi="Tahoma" w:cs="Tahoma"/>
          <w:noProof/>
          <w:sz w:val="21"/>
          <w:szCs w:val="21"/>
        </w:rPr>
        <w:fldChar w:fldCharType="begin" w:fldLock="1"/>
      </w:r>
      <w:r w:rsidRPr="009D4F14">
        <w:rPr>
          <w:rFonts w:ascii="Tahoma" w:hAnsi="Tahoma" w:cs="Tahoma"/>
          <w:noProof/>
          <w:sz w:val="21"/>
          <w:szCs w:val="21"/>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Kata","author":[{"dropping-particle":"","family":"Pratiwi","given":"Nur Deasy;","non-dropping-particle":"","parse-names":false,"suffix":""},{"dropping-particle":"","family":"Pravasanti","given":"Ariessa Yuwita;","non-dropping-particle":"","parse-names":false,"suffix":""},{"dropping-particle":"","family":"Afifah","given":"Kelsa Nurul","non-dropping-particle":"","parse-names":false,"suffix":""}],"container-title":"Junral Budimas","id":"ITEM-1","issue":"01","issued":{"date-parts":[["2020"]]},"page":"1-23","title":"Pelatihan Penyusunan Laporan Keuangan Bagi Pengelola Keuangan Yayasan Badan Wakaf Al-Mutaqien","type":"article-journal","volume":"02"},"uris":["http://www.mendeley.com/documents/?uuid=b3568e5a-f21e-4e02-8f34-1a807ebe07b1"]}],"mendeley":{"formattedCitation":"(Pratiwi et al., 2020)","plainTextFormattedCitation":"(Pratiwi et al., 2020)","previouslyFormattedCitation":"(Pratiwi et al., 2020)"},"properties":{"noteIndex":0},"schema":"https://github.com/citation-style-language/schema/raw/master/csl-citation.json"}</w:instrText>
      </w:r>
      <w:r w:rsidRPr="009D4F14">
        <w:rPr>
          <w:rFonts w:ascii="Tahoma" w:hAnsi="Tahoma" w:cs="Tahoma"/>
          <w:noProof/>
          <w:sz w:val="21"/>
          <w:szCs w:val="21"/>
        </w:rPr>
        <w:fldChar w:fldCharType="separate"/>
      </w:r>
      <w:r w:rsidRPr="009D4F14">
        <w:rPr>
          <w:rFonts w:ascii="Tahoma" w:hAnsi="Tahoma" w:cs="Tahoma"/>
          <w:noProof/>
          <w:sz w:val="21"/>
          <w:szCs w:val="21"/>
        </w:rPr>
        <w:t>(Pratiwi et al., 2020)</w:t>
      </w:r>
      <w:r w:rsidRPr="009D4F14">
        <w:rPr>
          <w:rFonts w:ascii="Tahoma" w:hAnsi="Tahoma" w:cs="Tahoma"/>
          <w:noProof/>
          <w:sz w:val="21"/>
          <w:szCs w:val="21"/>
        </w:rPr>
        <w:fldChar w:fldCharType="end"/>
      </w:r>
      <w:r w:rsidRPr="009D4F14">
        <w:rPr>
          <w:rFonts w:ascii="Tahoma" w:hAnsi="Tahoma" w:cs="Tahoma"/>
          <w:noProof/>
          <w:sz w:val="21"/>
          <w:szCs w:val="21"/>
        </w:rPr>
        <w:t>.</w:t>
      </w:r>
    </w:p>
    <w:p w:rsidR="00A617E4" w:rsidRPr="009D4F14" w:rsidRDefault="00A617E4" w:rsidP="00306F3C">
      <w:pPr>
        <w:spacing w:after="0" w:line="360" w:lineRule="auto"/>
        <w:jc w:val="both"/>
        <w:rPr>
          <w:rFonts w:ascii="Tahoma" w:hAnsi="Tahoma" w:cs="Tahoma"/>
          <w:noProof/>
          <w:sz w:val="21"/>
          <w:szCs w:val="21"/>
        </w:rPr>
      </w:pPr>
      <w:r w:rsidRPr="009D4F14">
        <w:rPr>
          <w:rFonts w:ascii="Tahoma" w:hAnsi="Tahoma" w:cs="Tahoma"/>
          <w:noProof/>
          <w:sz w:val="21"/>
          <w:szCs w:val="21"/>
        </w:rPr>
        <w:tab/>
        <w:t xml:space="preserve">Informasi penggunaan dana yang diungkapkan pada laporan keuangan yayasan juga menjadi salah satu pertimbangan bagi para donatur atau pemberi hibah dalam membuat keputusan yang relevan untuk memberikan dananya kepada yayasan </w:t>
      </w:r>
      <w:r w:rsidRPr="009D4F14">
        <w:rPr>
          <w:rFonts w:ascii="Tahoma" w:hAnsi="Tahoma" w:cs="Tahoma"/>
          <w:noProof/>
          <w:sz w:val="21"/>
          <w:szCs w:val="21"/>
        </w:rPr>
        <w:fldChar w:fldCharType="begin" w:fldLock="1"/>
      </w:r>
      <w:r w:rsidRPr="009D4F14">
        <w:rPr>
          <w:rFonts w:ascii="Tahoma" w:hAnsi="Tahoma" w:cs="Tahoma"/>
          <w:noProof/>
          <w:sz w:val="21"/>
          <w:szCs w:val="21"/>
        </w:rPr>
        <w:instrText>ADDIN CSL_CITATION {"citationItems":[{"id":"ITEM-1","itemData":{"DOI":"10.31958/jaksya.v1i1.2733","abstract":"Tujuan penelitian ini untuk mengetahui dan memahami implementasi dari prinsip akuntabilitas dan transparansi pengelolaan keuangan Yayasan Pendidikan dan Dakwah Islam Wihdatul Ummah Qurrata A’yun (YPDI-WU-QA) Batusangkar serta pandangan Stakeholders terhadap penggelolaan (YPDI-WU-QA) Batusangkar. Penelitian yang digunakan adalah penelitian studi kasus dengan metode deskriptif kualitatif. Teknik pengumpulan data yang digunakan adalah melalui observasi, wawancara dan dokumentasi. Pengolahan data dilakukan secara deskriptif kualitatif, kemudian diuraikan serta melakukan klasifikasi terhadap aspek masalah tertentu dan memaparkan melalui kalimat yang efektif. Hasil penelitian ini menunjukan bahwa Yayasan Pendidikan dan Dakwah Islam Wihdatul Ummah Qurrata A’yun Batusangkar telah melaksanakan akuntabilitas dalam pengelolaan dana sesuai dengan indikator yang dikembangkan, baik akuntabilitas hukum dan kejujuran, akuntabilitas manajerial, akuntabilitas program, akuntabilitas kebijakan, dan akuntabilitas finansial. Transparansi yang dilakukan oleh Yayasan Pendidikan dan Dakwah Islam Wihdatul Ummah Qurrata A’yun Batusangkar belum sepenuhnya menerapkan prinsip transparansi. Saat ini, dari 6 (enam) indikator prinsip transparansi terdapat 3 (tiga) indikator prinsip transparansi yang belum dilaksanakan sepenuhnya oleh Yayasan Pendidikan dan Dakwah Islam Wihdatul Ummah Qurrata A’yun Batusangkar yaitu laporan keuangan yayasan belum pernah dipublikasikan melalui media masa. Belum ada laporan berkala mengenai pendayagunaan sumber daya yang dapat diakses oleh umum. Serta belum mempunyai website sendiri. Stakeholders percaya bahwa pengurus yang ada di yayasan cukup baik dalam penggelolaan yayasan serta Stakeholders percaya memberikan sumbangan dan dana wakaf kepada Yayasan Wihdatul Ummah Qurrata A’yun Batusangkar karena profil pengurus yayasan yang kredibel atau taat melaksanakan perintah Agama Islam.","author":[{"dropping-particle":"","family":"Fajri","given":"Diatul","non-dropping-particle":"","parse-names":false,"suffix":""},{"dropping-particle":"","family":"Rizal","given":"Rizal","non-dropping-particle":"","parse-names":false,"suffix":""},{"dropping-particle":"","family":"Nofrivul","given":"Nofrivul","non-dropping-particle":"","parse-names":false,"suffix":""}],"container-title":"Jurnal Akuntansi Syariah (JAkSya)","id":"ITEM-1","issue":"1","issued":{"date-parts":[["2021"]]},"page":"12","title":"Akuntabilitas Dan Transparansi Keuangan Di Yayasan Pendidikan Dan Dakwah Islam Wihdatul Ummah Qurrata a’Yun Batusangkar","type":"article-journal","volume":"1"},"uris":["http://www.mendeley.com/documents/?uuid=179cb66a-2a72-42f1-8956-5c0401a68915"]}],"mendeley":{"formattedCitation":"(Fajri et al., 2021)","plainTextFormattedCitation":"(Fajri et al., 2021)","previouslyFormattedCitation":"(Fajri et al., 2021)"},"properties":{"noteIndex":0},"schema":"https://github.com/citation-style-language/schema/raw/master/csl-citation.json"}</w:instrText>
      </w:r>
      <w:r w:rsidRPr="009D4F14">
        <w:rPr>
          <w:rFonts w:ascii="Tahoma" w:hAnsi="Tahoma" w:cs="Tahoma"/>
          <w:noProof/>
          <w:sz w:val="21"/>
          <w:szCs w:val="21"/>
        </w:rPr>
        <w:fldChar w:fldCharType="separate"/>
      </w:r>
      <w:r w:rsidRPr="009D4F14">
        <w:rPr>
          <w:rFonts w:ascii="Tahoma" w:hAnsi="Tahoma" w:cs="Tahoma"/>
          <w:noProof/>
          <w:sz w:val="21"/>
          <w:szCs w:val="21"/>
        </w:rPr>
        <w:t>(Fajri et al., 2021)</w:t>
      </w:r>
      <w:r w:rsidRPr="009D4F14">
        <w:rPr>
          <w:rFonts w:ascii="Tahoma" w:hAnsi="Tahoma" w:cs="Tahoma"/>
          <w:noProof/>
          <w:sz w:val="21"/>
          <w:szCs w:val="21"/>
        </w:rPr>
        <w:fldChar w:fldCharType="end"/>
      </w:r>
      <w:r w:rsidRPr="009D4F14">
        <w:rPr>
          <w:rFonts w:ascii="Tahoma" w:hAnsi="Tahoma" w:cs="Tahoma"/>
          <w:noProof/>
          <w:sz w:val="21"/>
          <w:szCs w:val="21"/>
        </w:rPr>
        <w:t xml:space="preserve">. Sehingga,  Pelatihan penyusunan laporan keuangan seuai dengan ISAK 35 menjadi sangat penting bagi pengelola YMAG agar dapat menyusun laporan keuangan yang terstandar dan informasi yang terkandung dapat berguna bagi para pemangku kepentingan dalam pengambilan keputusan yang relevan. Maka, perumusan masalah pada kegiatan ini adalah bagaimana cara meningkatkan kemampuan pengelola YMAG dalam proses penyusunan laporan keuangan sesuai dengan standar ISAK 35. Berdasarkan masalah tersebut, maka, program </w:t>
      </w:r>
      <w:r>
        <w:rPr>
          <w:rFonts w:ascii="Tahoma" w:hAnsi="Tahoma" w:cs="Tahoma"/>
          <w:noProof/>
          <w:sz w:val="21"/>
          <w:szCs w:val="21"/>
        </w:rPr>
        <w:t>pengabdian</w:t>
      </w:r>
      <w:r w:rsidRPr="009D4F14">
        <w:rPr>
          <w:rFonts w:ascii="Tahoma" w:hAnsi="Tahoma" w:cs="Tahoma"/>
          <w:noProof/>
          <w:sz w:val="21"/>
          <w:szCs w:val="21"/>
        </w:rPr>
        <w:t xml:space="preserve"> ini memiliki dua tujuan, pertama memberikan pelatihan terkait proses penyusunan laporan keuangan YMAG sesuai dengan ISAK 35 dan kedua memberikan pendampingan proses penyusunan laporan keuangan YMAG mulai dari mengindentifikasi transaksi, pencatatan jurnal sampai dengan penyusunan laporan keuangan sesuai dengan ISAK 35. </w:t>
      </w:r>
    </w:p>
    <w:p w:rsidR="00A617E4" w:rsidRPr="009D4F14" w:rsidRDefault="00A617E4" w:rsidP="00306F3C">
      <w:pPr>
        <w:spacing w:after="0" w:line="360" w:lineRule="auto"/>
        <w:jc w:val="both"/>
        <w:rPr>
          <w:rFonts w:ascii="Tahoma" w:hAnsi="Tahoma" w:cs="Tahoma"/>
          <w:noProof/>
          <w:sz w:val="21"/>
          <w:szCs w:val="21"/>
        </w:rPr>
      </w:pPr>
      <w:r w:rsidRPr="009D4F14">
        <w:rPr>
          <w:rFonts w:ascii="Tahoma" w:hAnsi="Tahoma" w:cs="Tahoma"/>
          <w:noProof/>
          <w:sz w:val="21"/>
          <w:szCs w:val="21"/>
        </w:rPr>
        <w:tab/>
        <w:t xml:space="preserve">Selanjutnya, artikel ini disusun dari beberapa bagian, yaitu pendahuluan dan metode pelaksaan kegiatan pengabdian yang menjelaskan mengenai konsep-konsep yang relevan dengan  program dosen berkegiatan diluar kampus. Bagian kedua merupakan penjelasan hasil dan pembahasan dari program </w:t>
      </w:r>
      <w:r>
        <w:rPr>
          <w:rFonts w:ascii="Tahoma" w:hAnsi="Tahoma" w:cs="Tahoma"/>
          <w:noProof/>
          <w:sz w:val="21"/>
          <w:szCs w:val="21"/>
        </w:rPr>
        <w:t>pengabdian</w:t>
      </w:r>
      <w:r w:rsidRPr="009D4F14">
        <w:rPr>
          <w:rFonts w:ascii="Tahoma" w:hAnsi="Tahoma" w:cs="Tahoma"/>
          <w:noProof/>
          <w:sz w:val="21"/>
          <w:szCs w:val="21"/>
        </w:rPr>
        <w:t xml:space="preserve"> yang telah dilaksanan di Masjid Agung Gamping Yogyakarta dan bagian ketiga mengulas kesimpulan, kontribusi  dan, keterbatasan pada pelaksanaan, serta memberikan saran untuk kegiatan selanjutnya di masa mendatang.</w:t>
      </w:r>
    </w:p>
    <w:p w:rsidR="00306F3C" w:rsidRDefault="00306F3C" w:rsidP="00A617E4">
      <w:pPr>
        <w:jc w:val="both"/>
        <w:rPr>
          <w:rFonts w:ascii="Tahoma" w:hAnsi="Tahoma" w:cs="Tahoma"/>
          <w:b/>
          <w:bCs/>
        </w:rPr>
      </w:pPr>
    </w:p>
    <w:p w:rsidR="00A617E4" w:rsidRPr="009D4F14" w:rsidRDefault="00A617E4" w:rsidP="00A617E4">
      <w:pPr>
        <w:jc w:val="both"/>
        <w:rPr>
          <w:rFonts w:ascii="Tahoma" w:hAnsi="Tahoma" w:cs="Tahoma"/>
          <w:b/>
          <w:bCs/>
        </w:rPr>
      </w:pPr>
      <w:r w:rsidRPr="009D4F14">
        <w:rPr>
          <w:rFonts w:ascii="Tahoma" w:hAnsi="Tahoma" w:cs="Tahoma"/>
          <w:b/>
          <w:bCs/>
        </w:rPr>
        <w:t>Metode</w:t>
      </w:r>
    </w:p>
    <w:p w:rsidR="00A617E4" w:rsidRPr="009D4F14" w:rsidRDefault="00A617E4" w:rsidP="00306F3C">
      <w:pPr>
        <w:spacing w:after="0" w:line="360" w:lineRule="auto"/>
        <w:ind w:firstLine="720"/>
        <w:jc w:val="both"/>
        <w:rPr>
          <w:rFonts w:ascii="Tahoma" w:hAnsi="Tahoma" w:cs="Tahoma"/>
          <w:sz w:val="21"/>
          <w:szCs w:val="21"/>
        </w:rPr>
      </w:pPr>
      <w:proofErr w:type="gramStart"/>
      <w:r w:rsidRPr="009D4F14">
        <w:rPr>
          <w:rFonts w:ascii="Tahoma" w:hAnsi="Tahoma" w:cs="Tahoma"/>
          <w:sz w:val="21"/>
          <w:szCs w:val="21"/>
        </w:rPr>
        <w:t>Kendala utama terkait dengan masalah ini adalah keterbatasan kemampuan pelaporan keuangan yang dimiliki oleh pengurus Yayasan Masjid Agung Gamping Sleman, yang berdampak negatif terhadap tingkat kepercayaan yang diberikan oleh pengurus kepada jamaah Masjid Agung Gamping Sleman.</w:t>
      </w:r>
      <w:proofErr w:type="gramEnd"/>
      <w:r w:rsidRPr="009D4F14">
        <w:rPr>
          <w:rFonts w:ascii="Tahoma" w:hAnsi="Tahoma" w:cs="Tahoma"/>
          <w:sz w:val="21"/>
          <w:szCs w:val="21"/>
        </w:rPr>
        <w:t xml:space="preserve"> Oleh karena itu, terdapat dua rekomendasi untuk mengatasi masalah ini secara lebih praktis dalam program dosen berkegiatan diluar kampus, yaitu (1) Memberikan pengetahuan dan keterampilan kepada pengurus Masjid Agung Gamping Sleman dalam pengembangan sistem pengelolaan keuangan masjid yang lebih baik., (2) Memberikan pengetahuan dan keterampilan kepada pengurus Masjid Agung Gamping Sleman dalam pengembangan sistem pelaporan keuangan masjid yang lebih baik.</w:t>
      </w:r>
    </w:p>
    <w:p w:rsidR="00A617E4" w:rsidRPr="009D4F14" w:rsidRDefault="00306F3C" w:rsidP="00306F3C">
      <w:pPr>
        <w:spacing w:line="360" w:lineRule="auto"/>
        <w:ind w:firstLine="720"/>
        <w:jc w:val="both"/>
        <w:rPr>
          <w:rFonts w:ascii="Tahoma" w:hAnsi="Tahoma" w:cs="Tahoma"/>
          <w:sz w:val="21"/>
          <w:szCs w:val="21"/>
        </w:rPr>
      </w:pPr>
      <w:r w:rsidRPr="009D4F14">
        <w:rPr>
          <w:rFonts w:ascii="Tahoma" w:hAnsi="Tahoma" w:cs="Tahoma"/>
          <w:noProof/>
          <w:sz w:val="21"/>
          <w:szCs w:val="21"/>
        </w:rPr>
        <w:drawing>
          <wp:anchor distT="0" distB="0" distL="114300" distR="114300" simplePos="0" relativeHeight="251660288" behindDoc="1" locked="0" layoutInCell="1" allowOverlap="1" wp14:anchorId="093A681E" wp14:editId="20B8FF2C">
            <wp:simplePos x="0" y="0"/>
            <wp:positionH relativeFrom="column">
              <wp:posOffset>552450</wp:posOffset>
            </wp:positionH>
            <wp:positionV relativeFrom="paragraph">
              <wp:posOffset>1232535</wp:posOffset>
            </wp:positionV>
            <wp:extent cx="4667250" cy="2243455"/>
            <wp:effectExtent l="0" t="57150" r="0" b="118745"/>
            <wp:wrapNone/>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roofErr w:type="gramStart"/>
      <w:r w:rsidR="00A617E4" w:rsidRPr="009D4F14">
        <w:rPr>
          <w:rFonts w:ascii="Tahoma" w:hAnsi="Tahoma" w:cs="Tahoma"/>
          <w:sz w:val="21"/>
          <w:szCs w:val="21"/>
        </w:rPr>
        <w:t xml:space="preserve">Dalam program ini mitra program dosen </w:t>
      </w:r>
      <w:r w:rsidR="00A617E4">
        <w:rPr>
          <w:rFonts w:ascii="Tahoma" w:hAnsi="Tahoma" w:cs="Tahoma"/>
          <w:sz w:val="21"/>
          <w:szCs w:val="21"/>
        </w:rPr>
        <w:t>pengabdian</w:t>
      </w:r>
      <w:r w:rsidR="00A617E4" w:rsidRPr="009D4F14">
        <w:rPr>
          <w:rFonts w:ascii="Tahoma" w:hAnsi="Tahoma" w:cs="Tahoma"/>
          <w:sz w:val="21"/>
          <w:szCs w:val="21"/>
        </w:rPr>
        <w:t xml:space="preserve"> merupakan manajemen pengelola YMAG yang terdiri dari pengurus dan staf pendukung sebanyak 20.</w:t>
      </w:r>
      <w:proofErr w:type="gramEnd"/>
      <w:r w:rsidR="00A617E4" w:rsidRPr="009D4F14">
        <w:rPr>
          <w:rFonts w:ascii="Tahoma" w:hAnsi="Tahoma" w:cs="Tahoma"/>
          <w:sz w:val="21"/>
          <w:szCs w:val="21"/>
        </w:rPr>
        <w:t xml:space="preserve"> Pemilihan target audiens ini dilakukan dengan tujuan untuk meningkatkan kemampuan mereka agar dapat menjadi calon pengelola masa depan Yayasan Masjid Agung Gamping Sleman. </w:t>
      </w:r>
      <w:proofErr w:type="gramStart"/>
      <w:r w:rsidR="00A617E4" w:rsidRPr="009D4F14">
        <w:rPr>
          <w:rFonts w:ascii="Tahoma" w:hAnsi="Tahoma" w:cs="Tahoma"/>
          <w:sz w:val="21"/>
          <w:szCs w:val="21"/>
        </w:rPr>
        <w:t xml:space="preserve">Pelaksanaan program </w:t>
      </w:r>
      <w:r w:rsidR="00A617E4">
        <w:rPr>
          <w:rFonts w:ascii="Tahoma" w:hAnsi="Tahoma" w:cs="Tahoma"/>
          <w:sz w:val="21"/>
          <w:szCs w:val="21"/>
        </w:rPr>
        <w:t>pengabdian</w:t>
      </w:r>
      <w:r w:rsidR="00A617E4" w:rsidRPr="009D4F14">
        <w:rPr>
          <w:rFonts w:ascii="Tahoma" w:hAnsi="Tahoma" w:cs="Tahoma"/>
          <w:sz w:val="21"/>
          <w:szCs w:val="21"/>
        </w:rPr>
        <w:t xml:space="preserve"> terdapat pada gambar 1 di bawah ini.</w:t>
      </w:r>
      <w:proofErr w:type="gramEnd"/>
    </w:p>
    <w:p w:rsidR="00306F3C" w:rsidRDefault="00306F3C" w:rsidP="00A617E4">
      <w:pPr>
        <w:spacing w:line="312" w:lineRule="auto"/>
        <w:ind w:firstLine="720"/>
        <w:jc w:val="both"/>
        <w:rPr>
          <w:rFonts w:ascii="Tahoma" w:hAnsi="Tahoma" w:cs="Tahoma"/>
          <w:sz w:val="21"/>
          <w:szCs w:val="21"/>
        </w:rPr>
      </w:pPr>
    </w:p>
    <w:p w:rsidR="00306F3C" w:rsidRDefault="00306F3C" w:rsidP="00A617E4">
      <w:pPr>
        <w:spacing w:line="312" w:lineRule="auto"/>
        <w:ind w:firstLine="720"/>
        <w:jc w:val="both"/>
        <w:rPr>
          <w:rFonts w:ascii="Tahoma" w:hAnsi="Tahoma" w:cs="Tahoma"/>
          <w:sz w:val="21"/>
          <w:szCs w:val="21"/>
        </w:rPr>
      </w:pPr>
    </w:p>
    <w:p w:rsidR="00306F3C" w:rsidRDefault="00306F3C" w:rsidP="00A617E4">
      <w:pPr>
        <w:spacing w:line="312" w:lineRule="auto"/>
        <w:ind w:firstLine="720"/>
        <w:jc w:val="both"/>
        <w:rPr>
          <w:rFonts w:ascii="Tahoma" w:hAnsi="Tahoma" w:cs="Tahoma"/>
          <w:sz w:val="21"/>
          <w:szCs w:val="21"/>
        </w:rPr>
      </w:pPr>
    </w:p>
    <w:p w:rsidR="00306F3C" w:rsidRDefault="00306F3C" w:rsidP="00A617E4">
      <w:pPr>
        <w:spacing w:line="312" w:lineRule="auto"/>
        <w:ind w:firstLine="720"/>
        <w:jc w:val="both"/>
        <w:rPr>
          <w:rFonts w:ascii="Tahoma" w:hAnsi="Tahoma" w:cs="Tahoma"/>
          <w:sz w:val="21"/>
          <w:szCs w:val="21"/>
        </w:rPr>
      </w:pPr>
    </w:p>
    <w:p w:rsidR="00306F3C" w:rsidRDefault="00306F3C" w:rsidP="00A617E4">
      <w:pPr>
        <w:spacing w:line="312" w:lineRule="auto"/>
        <w:ind w:firstLine="720"/>
        <w:jc w:val="both"/>
        <w:rPr>
          <w:rFonts w:ascii="Tahoma" w:hAnsi="Tahoma" w:cs="Tahoma"/>
          <w:sz w:val="21"/>
          <w:szCs w:val="21"/>
        </w:rPr>
      </w:pPr>
    </w:p>
    <w:p w:rsidR="00306F3C" w:rsidRDefault="00306F3C" w:rsidP="00A617E4">
      <w:pPr>
        <w:spacing w:line="312" w:lineRule="auto"/>
        <w:ind w:firstLine="720"/>
        <w:jc w:val="both"/>
        <w:rPr>
          <w:rFonts w:ascii="Tahoma" w:hAnsi="Tahoma" w:cs="Tahoma"/>
          <w:sz w:val="21"/>
          <w:szCs w:val="21"/>
        </w:rPr>
      </w:pPr>
    </w:p>
    <w:p w:rsidR="00A617E4" w:rsidRPr="009D4F14" w:rsidRDefault="00A617E4" w:rsidP="00A617E4">
      <w:pPr>
        <w:spacing w:line="312" w:lineRule="auto"/>
        <w:ind w:firstLine="720"/>
        <w:jc w:val="both"/>
        <w:rPr>
          <w:rFonts w:ascii="Tahoma" w:hAnsi="Tahoma" w:cs="Tahoma"/>
          <w:sz w:val="21"/>
          <w:szCs w:val="21"/>
        </w:rPr>
      </w:pPr>
    </w:p>
    <w:p w:rsidR="00A617E4" w:rsidRPr="00306F3C" w:rsidRDefault="00A617E4" w:rsidP="00A617E4">
      <w:pPr>
        <w:spacing w:line="312" w:lineRule="auto"/>
        <w:jc w:val="center"/>
        <w:rPr>
          <w:rFonts w:ascii="Tahoma" w:hAnsi="Tahoma" w:cs="Tahoma"/>
          <w:b/>
          <w:sz w:val="20"/>
          <w:szCs w:val="21"/>
        </w:rPr>
      </w:pPr>
      <w:proofErr w:type="gramStart"/>
      <w:r w:rsidRPr="00306F3C">
        <w:rPr>
          <w:rFonts w:ascii="Tahoma" w:hAnsi="Tahoma" w:cs="Tahoma"/>
          <w:b/>
          <w:sz w:val="20"/>
          <w:szCs w:val="21"/>
        </w:rPr>
        <w:t>Gambar 1.</w:t>
      </w:r>
      <w:proofErr w:type="gramEnd"/>
      <w:r w:rsidRPr="00306F3C">
        <w:rPr>
          <w:rFonts w:ascii="Tahoma" w:hAnsi="Tahoma" w:cs="Tahoma"/>
          <w:b/>
          <w:sz w:val="20"/>
          <w:szCs w:val="21"/>
        </w:rPr>
        <w:t xml:space="preserve"> Metode Pelaksanaan Program Pengabdian pada Yayasan Masjid Agung Gamping Yogyakarta</w:t>
      </w:r>
    </w:p>
    <w:p w:rsidR="00A617E4" w:rsidRPr="009D4F14" w:rsidRDefault="00A617E4" w:rsidP="00306F3C">
      <w:pPr>
        <w:spacing w:line="360" w:lineRule="auto"/>
        <w:jc w:val="both"/>
        <w:rPr>
          <w:rFonts w:ascii="Tahoma" w:hAnsi="Tahoma" w:cs="Tahoma"/>
          <w:sz w:val="21"/>
          <w:szCs w:val="21"/>
        </w:rPr>
      </w:pPr>
      <w:r w:rsidRPr="009D4F14">
        <w:rPr>
          <w:rFonts w:ascii="Tahoma" w:hAnsi="Tahoma" w:cs="Tahoma"/>
          <w:sz w:val="21"/>
          <w:szCs w:val="21"/>
        </w:rPr>
        <w:t xml:space="preserve">Gambar 1 menunjukkan metode pelaksanaan kegiatan </w:t>
      </w:r>
      <w:proofErr w:type="gramStart"/>
      <w:r w:rsidRPr="009D4F14">
        <w:rPr>
          <w:rFonts w:ascii="Tahoma" w:hAnsi="Tahoma" w:cs="Tahoma"/>
          <w:sz w:val="21"/>
          <w:szCs w:val="21"/>
        </w:rPr>
        <w:t>akan</w:t>
      </w:r>
      <w:proofErr w:type="gramEnd"/>
      <w:r w:rsidRPr="009D4F14">
        <w:rPr>
          <w:rFonts w:ascii="Tahoma" w:hAnsi="Tahoma" w:cs="Tahoma"/>
          <w:sz w:val="21"/>
          <w:szCs w:val="21"/>
        </w:rPr>
        <w:t xml:space="preserve"> dilakukan dengan empat cara, yaitu:</w:t>
      </w:r>
    </w:p>
    <w:p w:rsidR="00A617E4" w:rsidRPr="009D4F14" w:rsidRDefault="00A617E4" w:rsidP="00306F3C">
      <w:pPr>
        <w:pStyle w:val="ListParagraph"/>
        <w:numPr>
          <w:ilvl w:val="0"/>
          <w:numId w:val="23"/>
        </w:numPr>
        <w:spacing w:after="0" w:line="360" w:lineRule="auto"/>
        <w:ind w:left="360"/>
        <w:jc w:val="both"/>
        <w:rPr>
          <w:rFonts w:ascii="Tahoma" w:hAnsi="Tahoma" w:cs="Tahoma"/>
          <w:sz w:val="21"/>
          <w:szCs w:val="21"/>
        </w:rPr>
      </w:pPr>
      <w:r w:rsidRPr="009D4F14">
        <w:rPr>
          <w:rFonts w:ascii="Tahoma" w:hAnsi="Tahoma" w:cs="Tahoma"/>
          <w:sz w:val="21"/>
          <w:szCs w:val="21"/>
        </w:rPr>
        <w:t>Langkah 1 (Metode Ceramah):</w:t>
      </w:r>
    </w:p>
    <w:p w:rsidR="00A617E4" w:rsidRPr="009D4F14" w:rsidRDefault="00A617E4" w:rsidP="00306F3C">
      <w:pPr>
        <w:pStyle w:val="ListParagraph"/>
        <w:spacing w:line="360" w:lineRule="auto"/>
        <w:ind w:left="360"/>
        <w:jc w:val="both"/>
        <w:rPr>
          <w:rFonts w:ascii="Tahoma" w:hAnsi="Tahoma" w:cs="Tahoma"/>
          <w:sz w:val="21"/>
          <w:szCs w:val="21"/>
        </w:rPr>
      </w:pPr>
      <w:r w:rsidRPr="009D4F14">
        <w:rPr>
          <w:rFonts w:ascii="Tahoma" w:hAnsi="Tahoma" w:cs="Tahoma"/>
          <w:sz w:val="21"/>
          <w:szCs w:val="21"/>
        </w:rPr>
        <w:t xml:space="preserve">Pada langkah ini, peserta diberikan pengetahuan tentang pentingnya informasi pada laporan keuangan dan proses penyusunan laporan keuangan dan inventarisasi asset Yayasan Masjid Agung Gamping (YMAG) dalam sebuah sesi ceramah. </w:t>
      </w:r>
      <w:proofErr w:type="gramStart"/>
      <w:r w:rsidRPr="009D4F14">
        <w:rPr>
          <w:rFonts w:ascii="Tahoma" w:hAnsi="Tahoma" w:cs="Tahoma"/>
          <w:sz w:val="21"/>
          <w:szCs w:val="21"/>
        </w:rPr>
        <w:t>Durasi ceramah ini berlangsung selama 2 jam.</w:t>
      </w:r>
      <w:proofErr w:type="gramEnd"/>
      <w:r w:rsidRPr="009D4F14">
        <w:rPr>
          <w:rFonts w:ascii="Tahoma" w:hAnsi="Tahoma" w:cs="Tahoma"/>
          <w:sz w:val="21"/>
          <w:szCs w:val="21"/>
        </w:rPr>
        <w:t xml:space="preserve"> </w:t>
      </w:r>
      <w:proofErr w:type="gramStart"/>
      <w:r w:rsidRPr="009D4F14">
        <w:rPr>
          <w:rFonts w:ascii="Tahoma" w:hAnsi="Tahoma" w:cs="Tahoma"/>
          <w:sz w:val="21"/>
          <w:szCs w:val="21"/>
        </w:rPr>
        <w:t>Pada sesi ini, pengetahuan dasar dan pemahaman mengenai penyusunan laporan keuangan.</w:t>
      </w:r>
      <w:proofErr w:type="gramEnd"/>
    </w:p>
    <w:p w:rsidR="00A617E4" w:rsidRPr="009D4F14" w:rsidRDefault="00A617E4" w:rsidP="00306F3C">
      <w:pPr>
        <w:pStyle w:val="ListParagraph"/>
        <w:numPr>
          <w:ilvl w:val="0"/>
          <w:numId w:val="23"/>
        </w:numPr>
        <w:spacing w:after="0" w:line="360" w:lineRule="auto"/>
        <w:ind w:left="360"/>
        <w:jc w:val="both"/>
        <w:rPr>
          <w:rFonts w:ascii="Tahoma" w:hAnsi="Tahoma" w:cs="Tahoma"/>
          <w:sz w:val="21"/>
          <w:szCs w:val="21"/>
        </w:rPr>
      </w:pPr>
      <w:r w:rsidRPr="009D4F14">
        <w:rPr>
          <w:rFonts w:ascii="Tahoma" w:hAnsi="Tahoma" w:cs="Tahoma"/>
          <w:sz w:val="21"/>
          <w:szCs w:val="21"/>
        </w:rPr>
        <w:t>Langkah 2 (Metode Tutorial)</w:t>
      </w:r>
    </w:p>
    <w:p w:rsidR="00A617E4" w:rsidRPr="009D4F14" w:rsidRDefault="00A617E4" w:rsidP="00306F3C">
      <w:pPr>
        <w:pStyle w:val="ListParagraph"/>
        <w:spacing w:line="360" w:lineRule="auto"/>
        <w:ind w:left="360"/>
        <w:jc w:val="both"/>
        <w:rPr>
          <w:rFonts w:ascii="Tahoma" w:hAnsi="Tahoma" w:cs="Tahoma"/>
          <w:sz w:val="21"/>
          <w:szCs w:val="21"/>
        </w:rPr>
      </w:pPr>
      <w:r w:rsidRPr="009D4F14">
        <w:rPr>
          <w:rFonts w:ascii="Tahoma" w:hAnsi="Tahoma" w:cs="Tahoma"/>
          <w:sz w:val="21"/>
          <w:szCs w:val="21"/>
        </w:rPr>
        <w:t xml:space="preserve">Pada langkah kedua, peserta pelatihan </w:t>
      </w:r>
      <w:proofErr w:type="gramStart"/>
      <w:r w:rsidRPr="009D4F14">
        <w:rPr>
          <w:rFonts w:ascii="Tahoma" w:hAnsi="Tahoma" w:cs="Tahoma"/>
          <w:sz w:val="21"/>
          <w:szCs w:val="21"/>
        </w:rPr>
        <w:t>akan</w:t>
      </w:r>
      <w:proofErr w:type="gramEnd"/>
      <w:r w:rsidRPr="009D4F14">
        <w:rPr>
          <w:rFonts w:ascii="Tahoma" w:hAnsi="Tahoma" w:cs="Tahoma"/>
          <w:sz w:val="21"/>
          <w:szCs w:val="21"/>
        </w:rPr>
        <w:t xml:space="preserve"> mendapatkan tiga materi tutorial terkait pelaporan keuangan YMAG dan inventarisasi asset YMAG. Materi ini </w:t>
      </w:r>
      <w:proofErr w:type="gramStart"/>
      <w:r w:rsidRPr="009D4F14">
        <w:rPr>
          <w:rFonts w:ascii="Tahoma" w:hAnsi="Tahoma" w:cs="Tahoma"/>
          <w:sz w:val="21"/>
          <w:szCs w:val="21"/>
        </w:rPr>
        <w:t>akan</w:t>
      </w:r>
      <w:proofErr w:type="gramEnd"/>
      <w:r w:rsidRPr="009D4F14">
        <w:rPr>
          <w:rFonts w:ascii="Tahoma" w:hAnsi="Tahoma" w:cs="Tahoma"/>
          <w:sz w:val="21"/>
          <w:szCs w:val="21"/>
        </w:rPr>
        <w:t xml:space="preserve"> diberikan kepada peserta dalam bentuk pembelajaran secara lebih praktis dan terstruktur. Peserta </w:t>
      </w:r>
      <w:proofErr w:type="gramStart"/>
      <w:r w:rsidRPr="009D4F14">
        <w:rPr>
          <w:rFonts w:ascii="Tahoma" w:hAnsi="Tahoma" w:cs="Tahoma"/>
          <w:sz w:val="21"/>
          <w:szCs w:val="21"/>
        </w:rPr>
        <w:t>akan</w:t>
      </w:r>
      <w:proofErr w:type="gramEnd"/>
      <w:r w:rsidRPr="009D4F14">
        <w:rPr>
          <w:rFonts w:ascii="Tahoma" w:hAnsi="Tahoma" w:cs="Tahoma"/>
          <w:sz w:val="21"/>
          <w:szCs w:val="21"/>
        </w:rPr>
        <w:t xml:space="preserve"> dibimbing dalam menyusun laporan keuangan dan melakukan inventarisasi asset YMAG. </w:t>
      </w:r>
      <w:proofErr w:type="gramStart"/>
      <w:r w:rsidRPr="009D4F14">
        <w:rPr>
          <w:rFonts w:ascii="Tahoma" w:hAnsi="Tahoma" w:cs="Tahoma"/>
          <w:sz w:val="21"/>
          <w:szCs w:val="21"/>
        </w:rPr>
        <w:t>Durasi langkah ini tidak dijelaskan.</w:t>
      </w:r>
      <w:proofErr w:type="gramEnd"/>
    </w:p>
    <w:p w:rsidR="00A617E4" w:rsidRPr="009D4F14" w:rsidRDefault="00A617E4" w:rsidP="00306F3C">
      <w:pPr>
        <w:pStyle w:val="ListParagraph"/>
        <w:numPr>
          <w:ilvl w:val="0"/>
          <w:numId w:val="23"/>
        </w:numPr>
        <w:spacing w:after="0" w:line="360" w:lineRule="auto"/>
        <w:ind w:left="360"/>
        <w:jc w:val="both"/>
        <w:rPr>
          <w:rFonts w:ascii="Tahoma" w:hAnsi="Tahoma" w:cs="Tahoma"/>
          <w:sz w:val="21"/>
          <w:szCs w:val="21"/>
        </w:rPr>
      </w:pPr>
      <w:r w:rsidRPr="009D4F14">
        <w:rPr>
          <w:rFonts w:ascii="Tahoma" w:hAnsi="Tahoma" w:cs="Tahoma"/>
          <w:sz w:val="21"/>
          <w:szCs w:val="21"/>
        </w:rPr>
        <w:t>Langkah 3 (Metode Diskusi)</w:t>
      </w:r>
    </w:p>
    <w:p w:rsidR="00A617E4" w:rsidRPr="009D4F14" w:rsidRDefault="00A617E4" w:rsidP="00306F3C">
      <w:pPr>
        <w:pStyle w:val="ListParagraph"/>
        <w:spacing w:line="360" w:lineRule="auto"/>
        <w:ind w:left="360"/>
        <w:jc w:val="both"/>
        <w:rPr>
          <w:rFonts w:ascii="Tahoma" w:hAnsi="Tahoma" w:cs="Tahoma"/>
          <w:sz w:val="21"/>
          <w:szCs w:val="21"/>
        </w:rPr>
      </w:pPr>
      <w:proofErr w:type="gramStart"/>
      <w:r w:rsidRPr="009D4F14">
        <w:rPr>
          <w:rFonts w:ascii="Tahoma" w:hAnsi="Tahoma" w:cs="Tahoma"/>
          <w:sz w:val="21"/>
          <w:szCs w:val="21"/>
        </w:rPr>
        <w:t>Pada langkah ketiga, peserta pelatihan diberikan kesempatan untuk mendiskusikan permasalahan yang berkaitan dengan penyusunan laporan keuangan, inventarisasi asset, dan program internal audit YMAG.</w:t>
      </w:r>
      <w:proofErr w:type="gramEnd"/>
      <w:r w:rsidRPr="009D4F14">
        <w:rPr>
          <w:rFonts w:ascii="Tahoma" w:hAnsi="Tahoma" w:cs="Tahoma"/>
          <w:sz w:val="21"/>
          <w:szCs w:val="21"/>
        </w:rPr>
        <w:t xml:space="preserve"> Diskusi ini </w:t>
      </w:r>
      <w:proofErr w:type="gramStart"/>
      <w:r w:rsidRPr="009D4F14">
        <w:rPr>
          <w:rFonts w:ascii="Tahoma" w:hAnsi="Tahoma" w:cs="Tahoma"/>
          <w:sz w:val="21"/>
          <w:szCs w:val="21"/>
        </w:rPr>
        <w:t>akan</w:t>
      </w:r>
      <w:proofErr w:type="gramEnd"/>
      <w:r w:rsidRPr="009D4F14">
        <w:rPr>
          <w:rFonts w:ascii="Tahoma" w:hAnsi="Tahoma" w:cs="Tahoma"/>
          <w:sz w:val="21"/>
          <w:szCs w:val="21"/>
        </w:rPr>
        <w:t xml:space="preserve"> memungkinkan peserta untuk berbagi pengalaman, bertanya, dan mendapatkan pemahaman lebih lanjut mengenai topik-topik tersebut. </w:t>
      </w:r>
      <w:proofErr w:type="gramStart"/>
      <w:r w:rsidRPr="009D4F14">
        <w:rPr>
          <w:rFonts w:ascii="Tahoma" w:hAnsi="Tahoma" w:cs="Tahoma"/>
          <w:sz w:val="21"/>
          <w:szCs w:val="21"/>
        </w:rPr>
        <w:t>Durasi langkah ketiga ini adalah selama 2 jam.</w:t>
      </w:r>
      <w:proofErr w:type="gramEnd"/>
    </w:p>
    <w:p w:rsidR="00A617E4" w:rsidRPr="009D4F14" w:rsidRDefault="00A617E4" w:rsidP="00306F3C">
      <w:pPr>
        <w:pStyle w:val="ListParagraph"/>
        <w:numPr>
          <w:ilvl w:val="0"/>
          <w:numId w:val="23"/>
        </w:numPr>
        <w:spacing w:after="0" w:line="360" w:lineRule="auto"/>
        <w:ind w:left="360"/>
        <w:jc w:val="both"/>
        <w:rPr>
          <w:rFonts w:ascii="Tahoma" w:hAnsi="Tahoma" w:cs="Tahoma"/>
          <w:sz w:val="21"/>
          <w:szCs w:val="21"/>
        </w:rPr>
      </w:pPr>
      <w:r w:rsidRPr="009D4F14">
        <w:rPr>
          <w:rFonts w:ascii="Tahoma" w:hAnsi="Tahoma" w:cs="Tahoma"/>
          <w:sz w:val="21"/>
          <w:szCs w:val="21"/>
        </w:rPr>
        <w:t>Langkah 4 (Pendampingan)</w:t>
      </w:r>
    </w:p>
    <w:p w:rsidR="00A617E4" w:rsidRDefault="00A617E4" w:rsidP="00306F3C">
      <w:pPr>
        <w:pStyle w:val="ListParagraph"/>
        <w:spacing w:after="0" w:line="360" w:lineRule="auto"/>
        <w:ind w:left="360"/>
        <w:jc w:val="both"/>
        <w:rPr>
          <w:rFonts w:ascii="Tahoma" w:hAnsi="Tahoma" w:cs="Tahoma"/>
          <w:sz w:val="21"/>
          <w:szCs w:val="21"/>
        </w:rPr>
      </w:pPr>
      <w:r w:rsidRPr="009D4F14">
        <w:rPr>
          <w:rFonts w:ascii="Tahoma" w:hAnsi="Tahoma" w:cs="Tahoma"/>
          <w:sz w:val="21"/>
          <w:szCs w:val="21"/>
        </w:rPr>
        <w:t xml:space="preserve">Pada langkah terakhir, </w:t>
      </w:r>
      <w:proofErr w:type="gramStart"/>
      <w:r w:rsidRPr="009D4F14">
        <w:rPr>
          <w:rFonts w:ascii="Tahoma" w:hAnsi="Tahoma" w:cs="Tahoma"/>
          <w:sz w:val="21"/>
          <w:szCs w:val="21"/>
        </w:rPr>
        <w:t>tim</w:t>
      </w:r>
      <w:proofErr w:type="gramEnd"/>
      <w:r w:rsidRPr="009D4F14">
        <w:rPr>
          <w:rFonts w:ascii="Tahoma" w:hAnsi="Tahoma" w:cs="Tahoma"/>
          <w:sz w:val="21"/>
          <w:szCs w:val="21"/>
        </w:rPr>
        <w:t xml:space="preserve"> pengabdi akan memberikan pendampingan kepada tim manajemen YMAG secara berkala. </w:t>
      </w:r>
      <w:proofErr w:type="gramStart"/>
      <w:r w:rsidRPr="009D4F14">
        <w:rPr>
          <w:rFonts w:ascii="Tahoma" w:hAnsi="Tahoma" w:cs="Tahoma"/>
          <w:sz w:val="21"/>
          <w:szCs w:val="21"/>
        </w:rPr>
        <w:t>Pendampingan ini dilakukan selama 6 jam.</w:t>
      </w:r>
      <w:proofErr w:type="gramEnd"/>
      <w:r w:rsidRPr="009D4F14">
        <w:rPr>
          <w:rFonts w:ascii="Tahoma" w:hAnsi="Tahoma" w:cs="Tahoma"/>
          <w:sz w:val="21"/>
          <w:szCs w:val="21"/>
        </w:rPr>
        <w:t xml:space="preserve"> Tujuannya adalah untuk memberikan bimbingan, pengawasan, dan dukungan langsung kepada </w:t>
      </w:r>
      <w:proofErr w:type="gramStart"/>
      <w:r w:rsidRPr="009D4F14">
        <w:rPr>
          <w:rFonts w:ascii="Tahoma" w:hAnsi="Tahoma" w:cs="Tahoma"/>
          <w:sz w:val="21"/>
          <w:szCs w:val="21"/>
        </w:rPr>
        <w:t>tim</w:t>
      </w:r>
      <w:proofErr w:type="gramEnd"/>
      <w:r w:rsidRPr="009D4F14">
        <w:rPr>
          <w:rFonts w:ascii="Tahoma" w:hAnsi="Tahoma" w:cs="Tahoma"/>
          <w:sz w:val="21"/>
          <w:szCs w:val="21"/>
        </w:rPr>
        <w:t xml:space="preserve"> manajemen YMAG dalam mengimplementasikan dan menerapkan pengetahuan yang telah diberikan sebelumnya. Tim pengabdi </w:t>
      </w:r>
      <w:proofErr w:type="gramStart"/>
      <w:r w:rsidRPr="009D4F14">
        <w:rPr>
          <w:rFonts w:ascii="Tahoma" w:hAnsi="Tahoma" w:cs="Tahoma"/>
          <w:sz w:val="21"/>
          <w:szCs w:val="21"/>
        </w:rPr>
        <w:t>akan</w:t>
      </w:r>
      <w:proofErr w:type="gramEnd"/>
      <w:r w:rsidRPr="009D4F14">
        <w:rPr>
          <w:rFonts w:ascii="Tahoma" w:hAnsi="Tahoma" w:cs="Tahoma"/>
          <w:sz w:val="21"/>
          <w:szCs w:val="21"/>
        </w:rPr>
        <w:t xml:space="preserve"> membantu dan memberikan arahan yang diperlukan untuk memastikan pelaporan keuangan YMAG dan inventarisasi asset dilakukan dengan baik.</w:t>
      </w:r>
    </w:p>
    <w:p w:rsidR="00A617E4" w:rsidRPr="009D4F14" w:rsidRDefault="00A617E4" w:rsidP="00306F3C">
      <w:pPr>
        <w:spacing w:after="0" w:line="360" w:lineRule="auto"/>
        <w:ind w:firstLine="720"/>
        <w:jc w:val="both"/>
        <w:rPr>
          <w:rFonts w:ascii="Tahoma" w:hAnsi="Tahoma" w:cs="Tahoma"/>
          <w:sz w:val="21"/>
          <w:szCs w:val="21"/>
        </w:rPr>
      </w:pPr>
      <w:proofErr w:type="gramStart"/>
      <w:r w:rsidRPr="009D4F14">
        <w:rPr>
          <w:rFonts w:ascii="Tahoma" w:hAnsi="Tahoma" w:cs="Tahoma"/>
          <w:sz w:val="21"/>
          <w:szCs w:val="21"/>
        </w:rPr>
        <w:t>Dengan menggunakan metode ceramah, tutorial, diskusi, dan pendampingan, diharapkan peserta dapat memperoleh pemahaman yang lebih mendalam mengenai pelaporan keuangan YMAG dan inventarisasi asset serta dapat menerapkannya dengan baik dalam praktik.</w:t>
      </w:r>
      <w:proofErr w:type="gramEnd"/>
    </w:p>
    <w:p w:rsidR="00306F3C" w:rsidRDefault="00306F3C" w:rsidP="00A617E4">
      <w:pPr>
        <w:jc w:val="both"/>
        <w:rPr>
          <w:rFonts w:ascii="Tahoma" w:hAnsi="Tahoma" w:cs="Tahoma"/>
          <w:b/>
          <w:bCs/>
        </w:rPr>
      </w:pPr>
    </w:p>
    <w:p w:rsidR="00306F3C" w:rsidRDefault="00306F3C" w:rsidP="00306F3C">
      <w:pPr>
        <w:spacing w:after="0"/>
        <w:jc w:val="both"/>
        <w:rPr>
          <w:rFonts w:ascii="Tahoma" w:hAnsi="Tahoma" w:cs="Tahoma"/>
          <w:b/>
          <w:bCs/>
        </w:rPr>
      </w:pPr>
    </w:p>
    <w:p w:rsidR="00306F3C" w:rsidRDefault="00306F3C" w:rsidP="00306F3C">
      <w:pPr>
        <w:spacing w:after="0"/>
        <w:jc w:val="both"/>
        <w:rPr>
          <w:rFonts w:ascii="Tahoma" w:hAnsi="Tahoma" w:cs="Tahoma"/>
          <w:b/>
          <w:bCs/>
        </w:rPr>
      </w:pPr>
    </w:p>
    <w:p w:rsidR="00306F3C" w:rsidRDefault="00306F3C" w:rsidP="00306F3C">
      <w:pPr>
        <w:spacing w:after="0"/>
        <w:jc w:val="both"/>
        <w:rPr>
          <w:rFonts w:ascii="Tahoma" w:hAnsi="Tahoma" w:cs="Tahoma"/>
          <w:b/>
          <w:bCs/>
        </w:rPr>
      </w:pPr>
    </w:p>
    <w:p w:rsidR="00A617E4" w:rsidRPr="009D4F14" w:rsidRDefault="00A617E4" w:rsidP="00306F3C">
      <w:pPr>
        <w:spacing w:after="0"/>
        <w:jc w:val="both"/>
        <w:rPr>
          <w:rFonts w:ascii="Tahoma" w:hAnsi="Tahoma" w:cs="Tahoma"/>
          <w:b/>
          <w:bCs/>
        </w:rPr>
      </w:pPr>
      <w:r w:rsidRPr="009D4F14">
        <w:rPr>
          <w:rFonts w:ascii="Tahoma" w:hAnsi="Tahoma" w:cs="Tahoma"/>
          <w:b/>
          <w:bCs/>
        </w:rPr>
        <w:t>Hasil dan Pembahasan</w:t>
      </w:r>
    </w:p>
    <w:p w:rsidR="00A617E4" w:rsidRPr="009D4F14" w:rsidRDefault="00A617E4" w:rsidP="00306F3C">
      <w:pPr>
        <w:spacing w:after="0"/>
        <w:jc w:val="both"/>
        <w:rPr>
          <w:rFonts w:ascii="Tahoma" w:hAnsi="Tahoma" w:cs="Tahoma"/>
          <w:b/>
          <w:bCs/>
        </w:rPr>
      </w:pPr>
      <w:r w:rsidRPr="009D4F14">
        <w:rPr>
          <w:rFonts w:ascii="Tahoma" w:hAnsi="Tahoma" w:cs="Tahoma"/>
          <w:b/>
          <w:bCs/>
        </w:rPr>
        <w:t>Hasil</w:t>
      </w:r>
    </w:p>
    <w:p w:rsidR="00A617E4" w:rsidRPr="009D4F14" w:rsidRDefault="00A617E4" w:rsidP="00306F3C">
      <w:pPr>
        <w:spacing w:after="0" w:line="360" w:lineRule="auto"/>
        <w:ind w:firstLine="360"/>
        <w:jc w:val="both"/>
        <w:rPr>
          <w:rFonts w:ascii="Tahoma" w:hAnsi="Tahoma" w:cs="Tahoma"/>
          <w:sz w:val="21"/>
          <w:szCs w:val="21"/>
        </w:rPr>
      </w:pPr>
      <w:r w:rsidRPr="009D4F14">
        <w:rPr>
          <w:rFonts w:ascii="Tahoma" w:hAnsi="Tahoma" w:cs="Tahoma"/>
          <w:sz w:val="21"/>
          <w:szCs w:val="21"/>
        </w:rPr>
        <w:t xml:space="preserve">Pada pelaksanaan program </w:t>
      </w:r>
      <w:r>
        <w:rPr>
          <w:rFonts w:ascii="Tahoma" w:hAnsi="Tahoma" w:cs="Tahoma"/>
          <w:sz w:val="21"/>
          <w:szCs w:val="21"/>
        </w:rPr>
        <w:t>pengabdian</w:t>
      </w:r>
      <w:r w:rsidRPr="009D4F14">
        <w:rPr>
          <w:rFonts w:ascii="Tahoma" w:hAnsi="Tahoma" w:cs="Tahoma"/>
          <w:sz w:val="21"/>
          <w:szCs w:val="21"/>
        </w:rPr>
        <w:t xml:space="preserve"> yang dilaksanakan di Yayasan Masjid Agung Gamping, dilakukan dalam beberapa tahap:</w:t>
      </w:r>
    </w:p>
    <w:p w:rsidR="00A617E4" w:rsidRPr="009D4F14" w:rsidRDefault="00A617E4" w:rsidP="00306F3C">
      <w:pPr>
        <w:pStyle w:val="ListParagraph"/>
        <w:numPr>
          <w:ilvl w:val="0"/>
          <w:numId w:val="24"/>
        </w:numPr>
        <w:spacing w:after="0" w:line="360" w:lineRule="auto"/>
        <w:jc w:val="both"/>
        <w:rPr>
          <w:rFonts w:ascii="Tahoma" w:hAnsi="Tahoma" w:cs="Tahoma"/>
          <w:sz w:val="21"/>
          <w:szCs w:val="21"/>
        </w:rPr>
      </w:pPr>
      <w:r w:rsidRPr="009D4F14">
        <w:rPr>
          <w:rFonts w:ascii="Tahoma" w:hAnsi="Tahoma" w:cs="Tahoma"/>
          <w:sz w:val="21"/>
          <w:szCs w:val="21"/>
        </w:rPr>
        <w:t xml:space="preserve">Perencanaan </w:t>
      </w:r>
    </w:p>
    <w:p w:rsidR="00A617E4" w:rsidRPr="009D4F14" w:rsidRDefault="00A617E4" w:rsidP="00306F3C">
      <w:pPr>
        <w:pStyle w:val="ListParagraph"/>
        <w:spacing w:line="360" w:lineRule="auto"/>
        <w:ind w:left="0" w:firstLine="720"/>
        <w:jc w:val="both"/>
        <w:rPr>
          <w:rFonts w:ascii="Tahoma" w:hAnsi="Tahoma" w:cs="Tahoma"/>
          <w:sz w:val="21"/>
          <w:szCs w:val="21"/>
        </w:rPr>
      </w:pPr>
      <w:r w:rsidRPr="009D4F14">
        <w:rPr>
          <w:rFonts w:ascii="Tahoma" w:hAnsi="Tahoma" w:cs="Tahoma"/>
          <w:sz w:val="21"/>
          <w:szCs w:val="21"/>
        </w:rPr>
        <w:t xml:space="preserve">Pada tahap perencanaan ini, </w:t>
      </w:r>
      <w:proofErr w:type="gramStart"/>
      <w:r w:rsidRPr="009D4F14">
        <w:rPr>
          <w:rFonts w:ascii="Tahoma" w:hAnsi="Tahoma" w:cs="Tahoma"/>
          <w:sz w:val="21"/>
          <w:szCs w:val="21"/>
        </w:rPr>
        <w:t>tim</w:t>
      </w:r>
      <w:proofErr w:type="gramEnd"/>
      <w:r w:rsidRPr="009D4F14">
        <w:rPr>
          <w:rFonts w:ascii="Tahoma" w:hAnsi="Tahoma" w:cs="Tahoma"/>
          <w:sz w:val="21"/>
          <w:szCs w:val="21"/>
        </w:rPr>
        <w:t xml:space="preserve"> pengabdi mengadakan koordinasi awal dengan mitra program yaitu pengurus inti Yayasan Masjid Gamping Sleman. </w:t>
      </w:r>
      <w:proofErr w:type="gramStart"/>
      <w:r w:rsidRPr="009D4F14">
        <w:rPr>
          <w:rFonts w:ascii="Tahoma" w:hAnsi="Tahoma" w:cs="Tahoma"/>
          <w:sz w:val="21"/>
          <w:szCs w:val="21"/>
        </w:rPr>
        <w:t>Koordinasi awal dilakukan sebanyak 2 kali.</w:t>
      </w:r>
      <w:proofErr w:type="gramEnd"/>
      <w:r w:rsidRPr="009D4F14">
        <w:rPr>
          <w:rFonts w:ascii="Tahoma" w:hAnsi="Tahoma" w:cs="Tahoma"/>
          <w:sz w:val="21"/>
          <w:szCs w:val="21"/>
        </w:rPr>
        <w:t xml:space="preserve"> </w:t>
      </w:r>
      <w:proofErr w:type="gramStart"/>
      <w:r w:rsidRPr="009D4F14">
        <w:rPr>
          <w:rFonts w:ascii="Tahoma" w:hAnsi="Tahoma" w:cs="Tahoma"/>
          <w:sz w:val="21"/>
          <w:szCs w:val="21"/>
        </w:rPr>
        <w:t>Pertemuan pertama dan kedua dilakukan di Yayasan Masjid Agung Gamping dengan agenda mencermati alur transaksi keuangan dan pencatatan transaksi serta laporan keuangan Yayasan Masjid Agung Gamping.</w:t>
      </w:r>
      <w:proofErr w:type="gramEnd"/>
      <w:r w:rsidRPr="009D4F14">
        <w:rPr>
          <w:rFonts w:ascii="Tahoma" w:hAnsi="Tahoma" w:cs="Tahoma"/>
          <w:sz w:val="21"/>
          <w:szCs w:val="21"/>
        </w:rPr>
        <w:t xml:space="preserve"> </w:t>
      </w:r>
      <w:proofErr w:type="gramStart"/>
      <w:r w:rsidRPr="009D4F14">
        <w:rPr>
          <w:rFonts w:ascii="Tahoma" w:hAnsi="Tahoma" w:cs="Tahoma"/>
          <w:sz w:val="21"/>
          <w:szCs w:val="21"/>
        </w:rPr>
        <w:t>Pertemuan kedua dilakukan dengan membahas kendala-kendala yang terjadi pada pengelolaan akuntansi dan keuangan pada Yayasan Masjid Agung Samping, dan dilanjutkan dengan koordinasi jadwal pelaksanaan pelatihan penyusunan laproan keuangan Yayasan Masjid Agung Gamping.</w:t>
      </w:r>
      <w:proofErr w:type="gramEnd"/>
      <w:r w:rsidRPr="009D4F14">
        <w:rPr>
          <w:rFonts w:ascii="Tahoma" w:hAnsi="Tahoma" w:cs="Tahoma"/>
          <w:sz w:val="21"/>
          <w:szCs w:val="21"/>
        </w:rPr>
        <w:t xml:space="preserve">  </w:t>
      </w:r>
    </w:p>
    <w:p w:rsidR="00A617E4" w:rsidRPr="009D4F14" w:rsidRDefault="00A617E4" w:rsidP="00306F3C">
      <w:pPr>
        <w:pStyle w:val="ListParagraph"/>
        <w:spacing w:line="360" w:lineRule="auto"/>
        <w:ind w:left="0" w:firstLine="720"/>
        <w:jc w:val="both"/>
        <w:rPr>
          <w:rFonts w:ascii="Tahoma" w:hAnsi="Tahoma" w:cs="Tahoma"/>
          <w:sz w:val="21"/>
          <w:szCs w:val="21"/>
        </w:rPr>
      </w:pPr>
      <w:proofErr w:type="gramStart"/>
      <w:r w:rsidRPr="009D4F14">
        <w:rPr>
          <w:rFonts w:ascii="Tahoma" w:hAnsi="Tahoma" w:cs="Tahoma"/>
          <w:sz w:val="21"/>
          <w:szCs w:val="21"/>
        </w:rPr>
        <w:t>Pelatihan ini merupakan pelatihan lanjutan dari kegiatan pengabdian masyarakat yang telah dilaksanakan pada tahun lalu.</w:t>
      </w:r>
      <w:proofErr w:type="gramEnd"/>
      <w:r w:rsidRPr="009D4F14">
        <w:rPr>
          <w:rFonts w:ascii="Tahoma" w:hAnsi="Tahoma" w:cs="Tahoma"/>
          <w:sz w:val="21"/>
          <w:szCs w:val="21"/>
        </w:rPr>
        <w:t xml:space="preserve"> </w:t>
      </w:r>
      <w:proofErr w:type="gramStart"/>
      <w:r w:rsidRPr="009D4F14">
        <w:rPr>
          <w:rFonts w:ascii="Tahoma" w:hAnsi="Tahoma" w:cs="Tahoma"/>
          <w:sz w:val="21"/>
          <w:szCs w:val="21"/>
        </w:rPr>
        <w:t>Perbedaannya adalah pada tahun ini lebih difokuskan pada implementasi teknis identifikasi transaksi dan pencatatan jurnal transaksi keuangan dan penyusunan laporan keuangan Yayasan Masjid Agung Gamping.</w:t>
      </w:r>
      <w:proofErr w:type="gramEnd"/>
      <w:r w:rsidRPr="009D4F14">
        <w:rPr>
          <w:rFonts w:ascii="Tahoma" w:hAnsi="Tahoma" w:cs="Tahoma"/>
          <w:sz w:val="21"/>
          <w:szCs w:val="21"/>
        </w:rPr>
        <w:t xml:space="preserve"> Sementara pelaksanaan tahun lalu dilaksanakan dengan mengenalkan proses akuntansi dan ISAK 35 secara konsep.</w:t>
      </w:r>
      <w:r w:rsidR="00306F3C">
        <w:rPr>
          <w:rFonts w:ascii="Tahoma" w:hAnsi="Tahoma" w:cs="Tahoma"/>
          <w:sz w:val="21"/>
          <w:szCs w:val="21"/>
        </w:rPr>
        <w:t xml:space="preserve"> </w:t>
      </w:r>
      <w:r w:rsidRPr="009D4F14">
        <w:rPr>
          <w:rFonts w:ascii="Tahoma" w:hAnsi="Tahoma" w:cs="Tahoma"/>
          <w:sz w:val="21"/>
          <w:szCs w:val="21"/>
        </w:rPr>
        <w:t xml:space="preserve">Pada tahap perencanaan ini juga disepakati materi </w:t>
      </w:r>
      <w:proofErr w:type="gramStart"/>
      <w:r w:rsidRPr="009D4F14">
        <w:rPr>
          <w:rFonts w:ascii="Tahoma" w:hAnsi="Tahoma" w:cs="Tahoma"/>
          <w:sz w:val="21"/>
          <w:szCs w:val="21"/>
        </w:rPr>
        <w:t>apa</w:t>
      </w:r>
      <w:proofErr w:type="gramEnd"/>
      <w:r w:rsidRPr="009D4F14">
        <w:rPr>
          <w:rFonts w:ascii="Tahoma" w:hAnsi="Tahoma" w:cs="Tahoma"/>
          <w:sz w:val="21"/>
          <w:szCs w:val="21"/>
        </w:rPr>
        <w:t xml:space="preserve"> yang akan diberikan pada saat pelatihan, kemudian kendala</w:t>
      </w:r>
      <w:r>
        <w:rPr>
          <w:rFonts w:ascii="Tahoma" w:hAnsi="Tahoma" w:cs="Tahoma"/>
          <w:sz w:val="21"/>
          <w:szCs w:val="21"/>
        </w:rPr>
        <w:t>-</w:t>
      </w:r>
      <w:r w:rsidRPr="009D4F14">
        <w:rPr>
          <w:rFonts w:ascii="Tahoma" w:hAnsi="Tahoma" w:cs="Tahoma"/>
          <w:sz w:val="21"/>
          <w:szCs w:val="21"/>
        </w:rPr>
        <w:t xml:space="preserve">kendala apa yang terjadi di lapangan pada saat proses penyusunan laporan keuangan Masjid. </w:t>
      </w:r>
      <w:proofErr w:type="gramStart"/>
      <w:r w:rsidRPr="009D4F14">
        <w:rPr>
          <w:rFonts w:ascii="Tahoma" w:hAnsi="Tahoma" w:cs="Tahoma"/>
          <w:sz w:val="21"/>
          <w:szCs w:val="21"/>
        </w:rPr>
        <w:t>Diskusi juga dilakukan dengan menentukan jadwal pelaksanaan yaitu tanggal, tempat pelaksanaan pelatihan dan peserta pelatihan.</w:t>
      </w:r>
      <w:proofErr w:type="gramEnd"/>
      <w:r w:rsidRPr="009D4F14">
        <w:rPr>
          <w:rFonts w:ascii="Tahoma" w:hAnsi="Tahoma" w:cs="Tahoma"/>
          <w:sz w:val="21"/>
          <w:szCs w:val="21"/>
        </w:rPr>
        <w:t xml:space="preserve"> </w:t>
      </w:r>
      <w:proofErr w:type="gramStart"/>
      <w:r w:rsidRPr="009D4F14">
        <w:rPr>
          <w:rFonts w:ascii="Tahoma" w:hAnsi="Tahoma" w:cs="Tahoma"/>
          <w:sz w:val="21"/>
          <w:szCs w:val="21"/>
        </w:rPr>
        <w:t>Waktu dan tempat disepakati di Hotel Tjokro Style Yogyakarta pada tanggal 06-07 Mei 2023 pukul 08.00-15.00.</w:t>
      </w:r>
      <w:proofErr w:type="gramEnd"/>
      <w:r w:rsidRPr="009D4F14">
        <w:rPr>
          <w:rFonts w:ascii="Tahoma" w:hAnsi="Tahoma" w:cs="Tahoma"/>
          <w:sz w:val="21"/>
          <w:szCs w:val="21"/>
        </w:rPr>
        <w:t xml:space="preserve"> </w:t>
      </w:r>
    </w:p>
    <w:p w:rsidR="00A617E4" w:rsidRPr="009D4F14" w:rsidRDefault="00A617E4" w:rsidP="00306F3C">
      <w:pPr>
        <w:pStyle w:val="ListParagraph"/>
        <w:numPr>
          <w:ilvl w:val="0"/>
          <w:numId w:val="24"/>
        </w:numPr>
        <w:tabs>
          <w:tab w:val="left" w:pos="426"/>
        </w:tabs>
        <w:spacing w:after="0" w:line="360" w:lineRule="auto"/>
        <w:ind w:left="0" w:firstLine="0"/>
        <w:jc w:val="both"/>
        <w:rPr>
          <w:rFonts w:ascii="Tahoma" w:hAnsi="Tahoma" w:cs="Tahoma"/>
          <w:sz w:val="21"/>
          <w:szCs w:val="21"/>
        </w:rPr>
      </w:pPr>
      <w:r w:rsidRPr="009D4F14">
        <w:rPr>
          <w:rFonts w:ascii="Tahoma" w:hAnsi="Tahoma" w:cs="Tahoma"/>
          <w:sz w:val="21"/>
          <w:szCs w:val="21"/>
        </w:rPr>
        <w:t>Pelaksanaan</w:t>
      </w:r>
    </w:p>
    <w:p w:rsidR="00A617E4" w:rsidRPr="009D4F14" w:rsidRDefault="00A617E4" w:rsidP="00306F3C">
      <w:pPr>
        <w:spacing w:after="0" w:line="360" w:lineRule="auto"/>
        <w:ind w:firstLine="720"/>
        <w:jc w:val="both"/>
        <w:rPr>
          <w:rFonts w:ascii="Tahoma" w:hAnsi="Tahoma" w:cs="Tahoma"/>
          <w:sz w:val="21"/>
          <w:szCs w:val="21"/>
        </w:rPr>
      </w:pPr>
      <w:proofErr w:type="gramStart"/>
      <w:r w:rsidRPr="009D4F14">
        <w:rPr>
          <w:rFonts w:ascii="Tahoma" w:hAnsi="Tahoma" w:cs="Tahoma"/>
          <w:sz w:val="21"/>
          <w:szCs w:val="21"/>
        </w:rPr>
        <w:t>Pelaksanaan kegiatan pengabdian masyarakat “Pelatihan Pengembangan Model Manajemen Pengelolaan Keuangan Yayasan Masjid Agung Gamping, Ambarketawang, Sleman”.</w:t>
      </w:r>
      <w:proofErr w:type="gramEnd"/>
      <w:r w:rsidRPr="009D4F14">
        <w:rPr>
          <w:rFonts w:ascii="Tahoma" w:hAnsi="Tahoma" w:cs="Tahoma"/>
          <w:sz w:val="21"/>
          <w:szCs w:val="21"/>
        </w:rPr>
        <w:t xml:space="preserve"> Pelatihan ini dilaksanakan pada Sabtu, </w:t>
      </w:r>
      <w:proofErr w:type="gramStart"/>
      <w:r w:rsidRPr="009D4F14">
        <w:rPr>
          <w:rFonts w:ascii="Tahoma" w:hAnsi="Tahoma" w:cs="Tahoma"/>
          <w:sz w:val="21"/>
          <w:szCs w:val="21"/>
        </w:rPr>
        <w:t>06 Mei 2023 dan Minggu 07 Mei 2023</w:t>
      </w:r>
      <w:proofErr w:type="gramEnd"/>
      <w:r w:rsidRPr="009D4F14">
        <w:rPr>
          <w:rFonts w:ascii="Tahoma" w:hAnsi="Tahoma" w:cs="Tahoma"/>
          <w:sz w:val="21"/>
          <w:szCs w:val="21"/>
        </w:rPr>
        <w:t xml:space="preserve">.  </w:t>
      </w:r>
      <w:proofErr w:type="gramStart"/>
      <w:r w:rsidRPr="009D4F14">
        <w:rPr>
          <w:rFonts w:ascii="Tahoma" w:hAnsi="Tahoma" w:cs="Tahoma"/>
          <w:sz w:val="21"/>
          <w:szCs w:val="21"/>
        </w:rPr>
        <w:t>Kegiatan pelatihan penyusunan laporan keuangan ini dihadiri oleh pengurus inti dan staf pendukung Yayasan Masjid Agung Gamping, Ambarketawang, Sleman.</w:t>
      </w:r>
      <w:proofErr w:type="gramEnd"/>
      <w:r w:rsidRPr="009D4F14">
        <w:rPr>
          <w:rFonts w:ascii="Tahoma" w:hAnsi="Tahoma" w:cs="Tahoma"/>
          <w:sz w:val="21"/>
          <w:szCs w:val="21"/>
        </w:rPr>
        <w:t xml:space="preserve"> </w:t>
      </w:r>
    </w:p>
    <w:p w:rsidR="00A617E4" w:rsidRPr="009D4F14" w:rsidRDefault="00A617E4" w:rsidP="00306F3C">
      <w:pPr>
        <w:pStyle w:val="ListParagraph"/>
        <w:numPr>
          <w:ilvl w:val="0"/>
          <w:numId w:val="24"/>
        </w:numPr>
        <w:spacing w:after="0" w:line="360" w:lineRule="auto"/>
        <w:jc w:val="both"/>
        <w:rPr>
          <w:rFonts w:ascii="Tahoma" w:hAnsi="Tahoma" w:cs="Tahoma"/>
          <w:sz w:val="21"/>
          <w:szCs w:val="21"/>
        </w:rPr>
      </w:pPr>
      <w:r w:rsidRPr="009D4F14">
        <w:rPr>
          <w:rFonts w:ascii="Tahoma" w:hAnsi="Tahoma" w:cs="Tahoma"/>
          <w:sz w:val="21"/>
          <w:szCs w:val="21"/>
        </w:rPr>
        <w:t>Pendampingan</w:t>
      </w:r>
    </w:p>
    <w:p w:rsidR="00A617E4" w:rsidRPr="009D4F14" w:rsidRDefault="00A617E4" w:rsidP="00306F3C">
      <w:pPr>
        <w:spacing w:after="0" w:line="360" w:lineRule="auto"/>
        <w:ind w:firstLine="720"/>
        <w:jc w:val="both"/>
        <w:rPr>
          <w:rFonts w:ascii="Tahoma" w:hAnsi="Tahoma" w:cs="Tahoma"/>
          <w:sz w:val="21"/>
          <w:szCs w:val="21"/>
        </w:rPr>
      </w:pPr>
      <w:proofErr w:type="gramStart"/>
      <w:r w:rsidRPr="009D4F14">
        <w:rPr>
          <w:rFonts w:ascii="Tahoma" w:hAnsi="Tahoma" w:cs="Tahoma"/>
          <w:sz w:val="21"/>
          <w:szCs w:val="21"/>
        </w:rPr>
        <w:t>Pendampingan dilakukan secara tatap muka langsung dengan para pengurus Yayasan Masjid Agung Gamping terutama dengan para pengelola keuangan masjid.</w:t>
      </w:r>
      <w:proofErr w:type="gramEnd"/>
      <w:r w:rsidRPr="009D4F14">
        <w:rPr>
          <w:rFonts w:ascii="Tahoma" w:hAnsi="Tahoma" w:cs="Tahoma"/>
          <w:sz w:val="21"/>
          <w:szCs w:val="21"/>
        </w:rPr>
        <w:t xml:space="preserve"> Pendampingan dilakukan dengan mendiskusikan proses akuntansi yang telah dijalankan dan kemudian mendiskusikan langkah perbaikan </w:t>
      </w:r>
      <w:proofErr w:type="gramStart"/>
      <w:r w:rsidRPr="009D4F14">
        <w:rPr>
          <w:rFonts w:ascii="Tahoma" w:hAnsi="Tahoma" w:cs="Tahoma"/>
          <w:sz w:val="21"/>
          <w:szCs w:val="21"/>
        </w:rPr>
        <w:t>apa</w:t>
      </w:r>
      <w:proofErr w:type="gramEnd"/>
      <w:r w:rsidRPr="009D4F14">
        <w:rPr>
          <w:rFonts w:ascii="Tahoma" w:hAnsi="Tahoma" w:cs="Tahoma"/>
          <w:sz w:val="21"/>
          <w:szCs w:val="21"/>
        </w:rPr>
        <w:t xml:space="preserve"> yang harus dilakukan agar Masjid memiliki proses akuntansi yang akuntabel sehingga laporan keuangan mencerminkan informasi yang relevan bagi pengambilan keputusan para pemangku kepentingan.</w:t>
      </w:r>
    </w:p>
    <w:p w:rsidR="00A617E4" w:rsidRPr="009D4F14" w:rsidRDefault="00A617E4" w:rsidP="00306F3C">
      <w:pPr>
        <w:spacing w:after="0" w:line="360" w:lineRule="auto"/>
        <w:ind w:firstLine="720"/>
        <w:jc w:val="both"/>
        <w:rPr>
          <w:rFonts w:ascii="Tahoma" w:hAnsi="Tahoma" w:cs="Tahoma"/>
          <w:sz w:val="21"/>
          <w:szCs w:val="21"/>
        </w:rPr>
      </w:pPr>
      <w:r w:rsidRPr="009D4F14">
        <w:rPr>
          <w:rFonts w:ascii="Tahoma" w:hAnsi="Tahoma" w:cs="Tahoma"/>
          <w:sz w:val="21"/>
          <w:szCs w:val="21"/>
        </w:rPr>
        <w:t xml:space="preserve">Pencermatan bukti transaksi dan juga pencermatan atas pencatatan transaksi menjadi salah satu agenda dalam pendampingan </w:t>
      </w:r>
      <w:proofErr w:type="gramStart"/>
      <w:r w:rsidRPr="009D4F14">
        <w:rPr>
          <w:rFonts w:ascii="Tahoma" w:hAnsi="Tahoma" w:cs="Tahoma"/>
          <w:sz w:val="21"/>
          <w:szCs w:val="21"/>
        </w:rPr>
        <w:t>tim</w:t>
      </w:r>
      <w:proofErr w:type="gramEnd"/>
      <w:r w:rsidRPr="009D4F14">
        <w:rPr>
          <w:rFonts w:ascii="Tahoma" w:hAnsi="Tahoma" w:cs="Tahoma"/>
          <w:sz w:val="21"/>
          <w:szCs w:val="21"/>
        </w:rPr>
        <w:t xml:space="preserve"> pengabdi dengan pengelola keuangan Masjid. </w:t>
      </w:r>
      <w:proofErr w:type="gramStart"/>
      <w:r w:rsidRPr="009D4F14">
        <w:rPr>
          <w:rFonts w:ascii="Tahoma" w:hAnsi="Tahoma" w:cs="Tahoma"/>
          <w:sz w:val="21"/>
          <w:szCs w:val="21"/>
        </w:rPr>
        <w:t>Tim pengabdi bersama-sama dengan para pengelola keuangan Masjid mendiskusikan berbagai kendala yang berkaitan dengan pengidentifikasian transaksi dan penjurnalan.</w:t>
      </w:r>
      <w:proofErr w:type="gramEnd"/>
      <w:r w:rsidRPr="009D4F14">
        <w:rPr>
          <w:rFonts w:ascii="Tahoma" w:hAnsi="Tahoma" w:cs="Tahoma"/>
          <w:sz w:val="21"/>
          <w:szCs w:val="21"/>
        </w:rPr>
        <w:t xml:space="preserve"> Untuk menunjang proses pendampingan, materi utama dan tambahan yang diperlukan juga kami bagikan melalui link agar semua peserta pelatihan dapat mengakses informasi tersebut secara bebas. </w:t>
      </w:r>
    </w:p>
    <w:p w:rsidR="00A617E4" w:rsidRPr="009D4F14" w:rsidRDefault="00A617E4" w:rsidP="00306F3C">
      <w:pPr>
        <w:spacing w:after="0" w:line="360" w:lineRule="auto"/>
        <w:ind w:firstLine="720"/>
        <w:jc w:val="both"/>
        <w:rPr>
          <w:rFonts w:ascii="Tahoma" w:hAnsi="Tahoma" w:cs="Tahoma"/>
          <w:sz w:val="21"/>
          <w:szCs w:val="21"/>
        </w:rPr>
      </w:pPr>
      <w:proofErr w:type="gramStart"/>
      <w:r w:rsidRPr="009D4F14">
        <w:rPr>
          <w:rFonts w:ascii="Tahoma" w:hAnsi="Tahoma" w:cs="Tahoma"/>
          <w:sz w:val="21"/>
          <w:szCs w:val="21"/>
        </w:rPr>
        <w:t>Selanjutnya, pendampingan juga dilakukan dengan mengidentifikasi aset yang dimiliki oleh Masjid beserta kendala pengakuan dan pencatatannya.</w:t>
      </w:r>
      <w:proofErr w:type="gramEnd"/>
      <w:r w:rsidRPr="009D4F14">
        <w:rPr>
          <w:rFonts w:ascii="Tahoma" w:hAnsi="Tahoma" w:cs="Tahoma"/>
          <w:sz w:val="21"/>
          <w:szCs w:val="21"/>
        </w:rPr>
        <w:t xml:space="preserve"> Kemudian dilanjutkan dengan mendiskusikan </w:t>
      </w:r>
      <w:proofErr w:type="gramStart"/>
      <w:r w:rsidRPr="009D4F14">
        <w:rPr>
          <w:rFonts w:ascii="Tahoma" w:hAnsi="Tahoma" w:cs="Tahoma"/>
          <w:sz w:val="21"/>
          <w:szCs w:val="21"/>
        </w:rPr>
        <w:t>kendal</w:t>
      </w:r>
      <w:proofErr w:type="gramEnd"/>
      <w:r>
        <w:rPr>
          <w:rFonts w:ascii="Tahoma" w:hAnsi="Tahoma" w:cs="Tahoma"/>
          <w:sz w:val="21"/>
          <w:szCs w:val="21"/>
        </w:rPr>
        <w:t xml:space="preserve"> -</w:t>
      </w:r>
      <w:r w:rsidRPr="009D4F14">
        <w:rPr>
          <w:rFonts w:ascii="Tahoma" w:hAnsi="Tahoma" w:cs="Tahoma"/>
          <w:sz w:val="21"/>
          <w:szCs w:val="21"/>
        </w:rPr>
        <w:t xml:space="preserve"> kendala yang terkait dengan dana hibah yang diterima Masjid dan juga dana donatur. Pada kesempatan ini </w:t>
      </w:r>
      <w:proofErr w:type="gramStart"/>
      <w:r w:rsidRPr="009D4F14">
        <w:rPr>
          <w:rFonts w:ascii="Tahoma" w:hAnsi="Tahoma" w:cs="Tahoma"/>
          <w:sz w:val="21"/>
          <w:szCs w:val="21"/>
        </w:rPr>
        <w:t>tim</w:t>
      </w:r>
      <w:proofErr w:type="gramEnd"/>
      <w:r w:rsidRPr="009D4F14">
        <w:rPr>
          <w:rFonts w:ascii="Tahoma" w:hAnsi="Tahoma" w:cs="Tahoma"/>
          <w:sz w:val="21"/>
          <w:szCs w:val="21"/>
        </w:rPr>
        <w:t xml:space="preserve"> pengabdi dan pengelola keuangan mendiskusikan kendala yang ada dan berkoordinasi mencari solusi.</w:t>
      </w:r>
    </w:p>
    <w:p w:rsidR="00A617E4" w:rsidRPr="009D4F14" w:rsidRDefault="00A617E4" w:rsidP="00306F3C">
      <w:pPr>
        <w:spacing w:after="0" w:line="360" w:lineRule="auto"/>
        <w:ind w:firstLine="720"/>
        <w:jc w:val="both"/>
        <w:rPr>
          <w:rFonts w:ascii="Tahoma" w:hAnsi="Tahoma" w:cs="Tahoma"/>
          <w:sz w:val="21"/>
          <w:szCs w:val="21"/>
        </w:rPr>
      </w:pPr>
      <w:r w:rsidRPr="009D4F14">
        <w:rPr>
          <w:rFonts w:ascii="Tahoma" w:hAnsi="Tahoma" w:cs="Tahoma"/>
          <w:sz w:val="21"/>
          <w:szCs w:val="21"/>
        </w:rPr>
        <w:t xml:space="preserve">Pencermatan terhadap laporan keuangan Masjid juga dilaksanakan, dengan mencermati laporan keuangan yang telah dibuat dan kemudian memberi masukan untuk perbaikan ke depan yang lebih baik. </w:t>
      </w:r>
      <w:proofErr w:type="gramStart"/>
      <w:r w:rsidRPr="009D4F14">
        <w:rPr>
          <w:rFonts w:ascii="Tahoma" w:hAnsi="Tahoma" w:cs="Tahoma"/>
          <w:sz w:val="21"/>
          <w:szCs w:val="21"/>
        </w:rPr>
        <w:t>Diskusi juga dilakukan untuk membahas mengenai kemungkinan penerapan ISAK 35 pada Yayasan Masjid Agung Gamping.</w:t>
      </w:r>
      <w:proofErr w:type="gramEnd"/>
    </w:p>
    <w:p w:rsidR="00A617E4" w:rsidRPr="009D4F14" w:rsidRDefault="00A617E4" w:rsidP="00306F3C">
      <w:pPr>
        <w:spacing w:after="0" w:line="360" w:lineRule="auto"/>
        <w:jc w:val="both"/>
        <w:rPr>
          <w:rFonts w:ascii="Tahoma" w:hAnsi="Tahoma" w:cs="Tahoma"/>
          <w:b/>
          <w:bCs/>
        </w:rPr>
      </w:pPr>
      <w:r w:rsidRPr="009D4F14">
        <w:rPr>
          <w:rFonts w:ascii="Tahoma" w:hAnsi="Tahoma" w:cs="Tahoma"/>
          <w:b/>
          <w:bCs/>
        </w:rPr>
        <w:t>Pembahasan</w:t>
      </w:r>
    </w:p>
    <w:p w:rsidR="00A617E4" w:rsidRPr="00306F3C" w:rsidRDefault="00A617E4" w:rsidP="00306F3C">
      <w:pPr>
        <w:spacing w:after="0" w:line="360" w:lineRule="auto"/>
        <w:ind w:firstLine="720"/>
        <w:jc w:val="both"/>
        <w:rPr>
          <w:rFonts w:ascii="Tahoma" w:hAnsi="Tahoma" w:cs="Tahoma"/>
          <w:sz w:val="21"/>
          <w:szCs w:val="21"/>
        </w:rPr>
      </w:pPr>
      <w:r w:rsidRPr="00306F3C">
        <w:rPr>
          <w:rFonts w:ascii="Tahoma" w:hAnsi="Tahoma" w:cs="Tahoma"/>
          <w:sz w:val="21"/>
          <w:szCs w:val="21"/>
        </w:rPr>
        <w:t xml:space="preserve">Pelaksanaan pelatihan “Pelatihan Pengembangan Model Manajemen Pengelolaan Keuangan Yayasan Masjid Agung Gamping, Ambarketawang, Sleman” dilaksanakan pada tanggal 06-07 Mei 2023 yang dihadiri sebanyak 20 peserta  yang terdiri dari pihak pengabdi, mahasiswa, dan pengurus Yayasan Masjid Agung Gamping, Ambarketawang, Sleman. Pelatihan dibuka dengan sambutan oleh ketua </w:t>
      </w:r>
      <w:proofErr w:type="gramStart"/>
      <w:r w:rsidRPr="00306F3C">
        <w:rPr>
          <w:rFonts w:ascii="Tahoma" w:hAnsi="Tahoma" w:cs="Tahoma"/>
          <w:sz w:val="21"/>
          <w:szCs w:val="21"/>
        </w:rPr>
        <w:t>tim</w:t>
      </w:r>
      <w:proofErr w:type="gramEnd"/>
      <w:r w:rsidRPr="00306F3C">
        <w:rPr>
          <w:rFonts w:ascii="Tahoma" w:hAnsi="Tahoma" w:cs="Tahoma"/>
          <w:sz w:val="21"/>
          <w:szCs w:val="21"/>
        </w:rPr>
        <w:t xml:space="preserve"> pengabdian pada masyarakat yaitu Prof. Sukirno, Ph.D.  </w:t>
      </w:r>
      <w:proofErr w:type="gramStart"/>
      <w:r w:rsidRPr="00306F3C">
        <w:rPr>
          <w:rFonts w:ascii="Tahoma" w:hAnsi="Tahoma" w:cs="Tahoma"/>
          <w:sz w:val="21"/>
          <w:szCs w:val="21"/>
        </w:rPr>
        <w:t>Sedangkan dari pihak pengurus, diwakili oleh Bapak Suko.</w:t>
      </w:r>
      <w:proofErr w:type="gramEnd"/>
    </w:p>
    <w:p w:rsidR="00A617E4" w:rsidRPr="00306F3C" w:rsidRDefault="00A617E4" w:rsidP="00306F3C">
      <w:pPr>
        <w:spacing w:line="360" w:lineRule="auto"/>
        <w:ind w:firstLine="720"/>
        <w:jc w:val="both"/>
        <w:rPr>
          <w:rFonts w:ascii="Tahoma" w:hAnsi="Tahoma" w:cs="Tahoma"/>
          <w:sz w:val="21"/>
          <w:szCs w:val="21"/>
        </w:rPr>
      </w:pPr>
      <w:r w:rsidRPr="00306F3C">
        <w:rPr>
          <w:rFonts w:ascii="Tahoma" w:hAnsi="Tahoma" w:cs="Tahoma"/>
          <w:sz w:val="21"/>
          <w:szCs w:val="21"/>
        </w:rPr>
        <w:t>Pada pelatihan dan pendampingan hari pertama</w:t>
      </w:r>
      <w:r w:rsidRPr="00306F3C">
        <w:rPr>
          <w:rFonts w:ascii="Tahoma" w:hAnsi="Tahoma" w:cs="Tahoma"/>
          <w:sz w:val="21"/>
          <w:szCs w:val="21"/>
          <w:lang w:val="id-ID"/>
        </w:rPr>
        <w:t xml:space="preserve"> yang dilaksanakan pada </w:t>
      </w:r>
      <w:r w:rsidRPr="00306F3C">
        <w:rPr>
          <w:rFonts w:ascii="Tahoma" w:hAnsi="Tahoma" w:cs="Tahoma"/>
          <w:sz w:val="21"/>
          <w:szCs w:val="21"/>
          <w:lang w:val="en-ID"/>
        </w:rPr>
        <w:t xml:space="preserve">hari Sabtu </w:t>
      </w:r>
      <w:r w:rsidRPr="00306F3C">
        <w:rPr>
          <w:rFonts w:ascii="Tahoma" w:hAnsi="Tahoma" w:cs="Tahoma"/>
          <w:sz w:val="21"/>
          <w:szCs w:val="21"/>
          <w:lang w:val="id-ID"/>
        </w:rPr>
        <w:t>tanggal</w:t>
      </w:r>
      <w:r w:rsidRPr="00306F3C">
        <w:rPr>
          <w:rFonts w:ascii="Tahoma" w:hAnsi="Tahoma" w:cs="Tahoma"/>
          <w:sz w:val="21"/>
          <w:szCs w:val="21"/>
        </w:rPr>
        <w:t xml:space="preserve"> 06 Mei 2023</w:t>
      </w:r>
      <w:r w:rsidRPr="00306F3C">
        <w:rPr>
          <w:rFonts w:ascii="Tahoma" w:hAnsi="Tahoma" w:cs="Tahoma"/>
          <w:sz w:val="21"/>
          <w:szCs w:val="21"/>
          <w:lang w:val="id-ID"/>
        </w:rPr>
        <w:t xml:space="preserve"> </w:t>
      </w:r>
      <w:r w:rsidRPr="00306F3C">
        <w:rPr>
          <w:rFonts w:ascii="Tahoma" w:hAnsi="Tahoma" w:cs="Tahoma"/>
          <w:sz w:val="21"/>
          <w:szCs w:val="21"/>
        </w:rPr>
        <w:t xml:space="preserve">dimulai dengan diskusi mengenai kendala berupa </w:t>
      </w:r>
      <w:proofErr w:type="gramStart"/>
      <w:r w:rsidRPr="00306F3C">
        <w:rPr>
          <w:rFonts w:ascii="Tahoma" w:hAnsi="Tahoma" w:cs="Tahoma"/>
          <w:sz w:val="21"/>
          <w:szCs w:val="21"/>
        </w:rPr>
        <w:t>tanya</w:t>
      </w:r>
      <w:proofErr w:type="gramEnd"/>
      <w:r w:rsidRPr="00306F3C">
        <w:rPr>
          <w:rFonts w:ascii="Tahoma" w:hAnsi="Tahoma" w:cs="Tahoma"/>
          <w:sz w:val="21"/>
          <w:szCs w:val="21"/>
        </w:rPr>
        <w:t xml:space="preserve"> jawab antara tim pengabdi dengan para peserta pelatihan mengenai keuangan Yayasan Masjid Agung Gamping serta mendiskusikan solusinya. Pada hari pertama ini disampaikan materi mengenai definisi dan konsep akuntansi nirlaba dan </w:t>
      </w:r>
      <w:proofErr w:type="gramStart"/>
      <w:r w:rsidRPr="00306F3C">
        <w:rPr>
          <w:rFonts w:ascii="Tahoma" w:hAnsi="Tahoma" w:cs="Tahoma"/>
          <w:sz w:val="21"/>
          <w:szCs w:val="21"/>
        </w:rPr>
        <w:t>apa</w:t>
      </w:r>
      <w:proofErr w:type="gramEnd"/>
      <w:r w:rsidRPr="00306F3C">
        <w:rPr>
          <w:rFonts w:ascii="Tahoma" w:hAnsi="Tahoma" w:cs="Tahoma"/>
          <w:sz w:val="21"/>
          <w:szCs w:val="21"/>
        </w:rPr>
        <w:t xml:space="preserve"> yang mendasari transaksi pada organisasi nirlaba seperti masjid. </w:t>
      </w:r>
    </w:p>
    <w:p w:rsidR="00A617E4" w:rsidRDefault="00A617E4" w:rsidP="00306F3C">
      <w:pPr>
        <w:keepNext/>
        <w:jc w:val="center"/>
      </w:pPr>
      <w:r>
        <w:rPr>
          <w:noProof/>
        </w:rPr>
        <w:drawing>
          <wp:anchor distT="0" distB="0" distL="114300" distR="114300" simplePos="0" relativeHeight="251659264" behindDoc="1" locked="0" layoutInCell="1" allowOverlap="1">
            <wp:simplePos x="0" y="0"/>
            <wp:positionH relativeFrom="column">
              <wp:posOffset>982743</wp:posOffset>
            </wp:positionH>
            <wp:positionV relativeFrom="paragraph">
              <wp:posOffset>-279621</wp:posOffset>
            </wp:positionV>
            <wp:extent cx="3795824" cy="1708247"/>
            <wp:effectExtent l="0" t="0" r="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795824" cy="1708247"/>
                    </a:xfrm>
                    <a:prstGeom prst="rect">
                      <a:avLst/>
                    </a:prstGeom>
                  </pic:spPr>
                </pic:pic>
              </a:graphicData>
            </a:graphic>
            <wp14:sizeRelH relativeFrom="page">
              <wp14:pctWidth>0</wp14:pctWidth>
            </wp14:sizeRelH>
            <wp14:sizeRelV relativeFrom="page">
              <wp14:pctHeight>0</wp14:pctHeight>
            </wp14:sizeRelV>
          </wp:anchor>
        </w:drawing>
      </w:r>
    </w:p>
    <w:p w:rsidR="00306F3C" w:rsidRDefault="00306F3C" w:rsidP="00A617E4">
      <w:pPr>
        <w:pStyle w:val="Caption"/>
        <w:ind w:firstLine="720"/>
        <w:jc w:val="center"/>
        <w:rPr>
          <w:rFonts w:ascii="Tahoma" w:hAnsi="Tahoma" w:cs="Tahoma"/>
          <w:bCs w:val="0"/>
          <w:color w:val="auto"/>
          <w:sz w:val="20"/>
          <w:lang w:val="en-US"/>
        </w:rPr>
      </w:pPr>
    </w:p>
    <w:p w:rsidR="00306F3C" w:rsidRDefault="00306F3C" w:rsidP="00A617E4">
      <w:pPr>
        <w:pStyle w:val="Caption"/>
        <w:ind w:firstLine="720"/>
        <w:jc w:val="center"/>
        <w:rPr>
          <w:rFonts w:ascii="Tahoma" w:hAnsi="Tahoma" w:cs="Tahoma"/>
          <w:bCs w:val="0"/>
          <w:color w:val="auto"/>
          <w:sz w:val="20"/>
          <w:lang w:val="en-US"/>
        </w:rPr>
      </w:pPr>
    </w:p>
    <w:p w:rsidR="00306F3C" w:rsidRDefault="00306F3C" w:rsidP="00A617E4">
      <w:pPr>
        <w:pStyle w:val="Caption"/>
        <w:ind w:firstLine="720"/>
        <w:jc w:val="center"/>
        <w:rPr>
          <w:rFonts w:ascii="Tahoma" w:hAnsi="Tahoma" w:cs="Tahoma"/>
          <w:bCs w:val="0"/>
          <w:color w:val="auto"/>
          <w:sz w:val="20"/>
          <w:lang w:val="en-US"/>
        </w:rPr>
      </w:pPr>
    </w:p>
    <w:p w:rsidR="00306F3C" w:rsidRDefault="00306F3C" w:rsidP="00A617E4">
      <w:pPr>
        <w:pStyle w:val="Caption"/>
        <w:ind w:firstLine="720"/>
        <w:jc w:val="center"/>
        <w:rPr>
          <w:rFonts w:ascii="Tahoma" w:hAnsi="Tahoma" w:cs="Tahoma"/>
          <w:bCs w:val="0"/>
          <w:color w:val="auto"/>
          <w:sz w:val="20"/>
          <w:lang w:val="en-US"/>
        </w:rPr>
      </w:pPr>
    </w:p>
    <w:p w:rsidR="00A617E4" w:rsidRPr="00306F3C" w:rsidRDefault="00A617E4" w:rsidP="00A617E4">
      <w:pPr>
        <w:pStyle w:val="Caption"/>
        <w:ind w:firstLine="720"/>
        <w:jc w:val="center"/>
        <w:rPr>
          <w:rFonts w:ascii="Tahoma" w:hAnsi="Tahoma" w:cs="Tahoma"/>
          <w:bCs w:val="0"/>
          <w:color w:val="auto"/>
          <w:sz w:val="20"/>
        </w:rPr>
      </w:pPr>
      <w:r w:rsidRPr="00306F3C">
        <w:rPr>
          <w:rFonts w:ascii="Tahoma" w:hAnsi="Tahoma" w:cs="Tahoma"/>
          <w:bCs w:val="0"/>
          <w:color w:val="auto"/>
          <w:sz w:val="20"/>
        </w:rPr>
        <w:t xml:space="preserve">Gambar </w:t>
      </w:r>
      <w:r w:rsidRPr="00306F3C">
        <w:rPr>
          <w:rFonts w:ascii="Tahoma" w:hAnsi="Tahoma" w:cs="Tahoma"/>
          <w:bCs w:val="0"/>
          <w:color w:val="auto"/>
          <w:sz w:val="20"/>
        </w:rPr>
        <w:fldChar w:fldCharType="begin"/>
      </w:r>
      <w:r w:rsidRPr="00306F3C">
        <w:rPr>
          <w:rFonts w:ascii="Tahoma" w:hAnsi="Tahoma" w:cs="Tahoma"/>
          <w:bCs w:val="0"/>
          <w:color w:val="auto"/>
          <w:sz w:val="20"/>
        </w:rPr>
        <w:instrText xml:space="preserve"> SEQ Gambar \* ARABIC </w:instrText>
      </w:r>
      <w:r w:rsidRPr="00306F3C">
        <w:rPr>
          <w:rFonts w:ascii="Tahoma" w:hAnsi="Tahoma" w:cs="Tahoma"/>
          <w:bCs w:val="0"/>
          <w:color w:val="auto"/>
          <w:sz w:val="20"/>
        </w:rPr>
        <w:fldChar w:fldCharType="separate"/>
      </w:r>
      <w:r w:rsidR="00722B9B">
        <w:rPr>
          <w:rFonts w:ascii="Tahoma" w:hAnsi="Tahoma" w:cs="Tahoma"/>
          <w:bCs w:val="0"/>
          <w:noProof/>
          <w:color w:val="auto"/>
          <w:sz w:val="20"/>
        </w:rPr>
        <w:t>1</w:t>
      </w:r>
      <w:r w:rsidRPr="00306F3C">
        <w:rPr>
          <w:rFonts w:ascii="Tahoma" w:hAnsi="Tahoma" w:cs="Tahoma"/>
          <w:bCs w:val="0"/>
          <w:color w:val="auto"/>
          <w:sz w:val="20"/>
        </w:rPr>
        <w:fldChar w:fldCharType="end"/>
      </w:r>
      <w:r w:rsidRPr="00306F3C">
        <w:rPr>
          <w:rFonts w:ascii="Tahoma" w:hAnsi="Tahoma" w:cs="Tahoma"/>
          <w:bCs w:val="0"/>
          <w:color w:val="auto"/>
          <w:sz w:val="20"/>
          <w:lang w:val="en-US"/>
        </w:rPr>
        <w:t>. Diskusi Kendala Pengurus YMAG</w:t>
      </w:r>
    </w:p>
    <w:p w:rsidR="00A617E4" w:rsidRPr="0045291D" w:rsidRDefault="00A617E4" w:rsidP="00306F3C">
      <w:pPr>
        <w:spacing w:after="0" w:line="360" w:lineRule="auto"/>
        <w:ind w:firstLine="720"/>
        <w:jc w:val="both"/>
        <w:rPr>
          <w:rFonts w:ascii="Tahoma" w:hAnsi="Tahoma" w:cs="Tahoma"/>
          <w:sz w:val="21"/>
          <w:szCs w:val="21"/>
        </w:rPr>
      </w:pPr>
      <w:proofErr w:type="gramStart"/>
      <w:r w:rsidRPr="0045291D">
        <w:rPr>
          <w:rFonts w:ascii="Tahoma" w:hAnsi="Tahoma" w:cs="Tahoma"/>
          <w:sz w:val="21"/>
          <w:szCs w:val="21"/>
        </w:rPr>
        <w:t>Selanjutnya materi kedua dijelaskan mengenai tahapan siklus akuntansi terutama mengenai identifikasi transaksi dan penjurnalan pada organisasi nirlaba seperti masjid.</w:t>
      </w:r>
      <w:proofErr w:type="gramEnd"/>
      <w:r w:rsidRPr="000666D2">
        <w:rPr>
          <w:rFonts w:ascii="Times New Roman" w:hAnsi="Times New Roman"/>
        </w:rPr>
        <w:t xml:space="preserve"> </w:t>
      </w:r>
      <w:r w:rsidRPr="0045291D">
        <w:rPr>
          <w:rFonts w:ascii="Tahoma" w:hAnsi="Tahoma" w:cs="Tahoma"/>
          <w:sz w:val="21"/>
          <w:szCs w:val="21"/>
        </w:rPr>
        <w:t xml:space="preserve">Kegiatan tersebut </w:t>
      </w:r>
      <w:proofErr w:type="gramStart"/>
      <w:r w:rsidRPr="0045291D">
        <w:rPr>
          <w:rFonts w:ascii="Tahoma" w:hAnsi="Tahoma" w:cs="Tahoma"/>
          <w:sz w:val="21"/>
          <w:szCs w:val="21"/>
        </w:rPr>
        <w:t>berjalan  lancar</w:t>
      </w:r>
      <w:proofErr w:type="gramEnd"/>
      <w:r w:rsidRPr="0045291D">
        <w:rPr>
          <w:rFonts w:ascii="Tahoma" w:hAnsi="Tahoma" w:cs="Tahoma"/>
          <w:sz w:val="21"/>
          <w:szCs w:val="21"/>
        </w:rPr>
        <w:t xml:space="preserve"> dan mendapat tanggapan yang baik dari peserta pelatihan. Pada kegiatan ini peserta mulai menyadari bahwa peserta perlu memiliki keterampilan dalam mengidentifikasi transaksi keuangan pada Masjid Gamping, untuk mengetahui hambatan yang dialami oleh peserta pelatihan, maka dilakukan distribusi angket pre test kepada peserta pelatihan.</w:t>
      </w:r>
    </w:p>
    <w:p w:rsidR="00A617E4" w:rsidRDefault="00A617E4" w:rsidP="00306F3C">
      <w:pPr>
        <w:spacing w:after="0" w:line="360" w:lineRule="auto"/>
        <w:ind w:left="11" w:firstLine="720"/>
        <w:jc w:val="both"/>
        <w:rPr>
          <w:rFonts w:ascii="Times New Roman" w:hAnsi="Times New Roman"/>
        </w:rPr>
      </w:pPr>
      <w:proofErr w:type="gramStart"/>
      <w:r w:rsidRPr="0045291D">
        <w:rPr>
          <w:rFonts w:ascii="Tahoma" w:hAnsi="Tahoma" w:cs="Tahoma"/>
          <w:sz w:val="21"/>
          <w:szCs w:val="21"/>
        </w:rPr>
        <w:t>Pelatihan hari kedua dilaksanakan pada hari Minggu, 07 Mei dengan materi mengenai lanjutan tahapan siklus akuntansi dan juga jenis-jenis laporan keuangan organisasi nirlaba menurut ISAK 35.</w:t>
      </w:r>
      <w:proofErr w:type="gramEnd"/>
      <w:r w:rsidRPr="0045291D">
        <w:rPr>
          <w:rFonts w:ascii="Tahoma" w:hAnsi="Tahoma" w:cs="Tahoma"/>
          <w:sz w:val="21"/>
          <w:szCs w:val="21"/>
        </w:rPr>
        <w:t xml:space="preserve"> Pada pelatihan hari kedua ini juga mendiskusikan mengenai laporan keuangan </w:t>
      </w:r>
      <w:proofErr w:type="gramStart"/>
      <w:r w:rsidRPr="0045291D">
        <w:rPr>
          <w:rFonts w:ascii="Tahoma" w:hAnsi="Tahoma" w:cs="Tahoma"/>
          <w:sz w:val="21"/>
          <w:szCs w:val="21"/>
        </w:rPr>
        <w:t>apa</w:t>
      </w:r>
      <w:proofErr w:type="gramEnd"/>
      <w:r w:rsidRPr="0045291D">
        <w:rPr>
          <w:rFonts w:ascii="Tahoma" w:hAnsi="Tahoma" w:cs="Tahoma"/>
          <w:sz w:val="21"/>
          <w:szCs w:val="21"/>
        </w:rPr>
        <w:t xml:space="preserve"> saja yang telah ada pa</w:t>
      </w:r>
      <w:r>
        <w:rPr>
          <w:rFonts w:ascii="Tahoma" w:hAnsi="Tahoma" w:cs="Tahoma"/>
          <w:sz w:val="21"/>
          <w:szCs w:val="21"/>
        </w:rPr>
        <w:t>d</w:t>
      </w:r>
      <w:r w:rsidRPr="0045291D">
        <w:rPr>
          <w:rFonts w:ascii="Tahoma" w:hAnsi="Tahoma" w:cs="Tahoma"/>
          <w:sz w:val="21"/>
          <w:szCs w:val="21"/>
        </w:rPr>
        <w:t xml:space="preserve">a Yayasan masjid Gamping, dan perbaikan apa yang perlu dilakukan di masa yang akan datang. Lebih lanjut, kegiatan diteruskan dengan diskusi kendala dan hambatan mengenai pencatatan </w:t>
      </w:r>
      <w:proofErr w:type="gramStart"/>
      <w:r w:rsidRPr="0045291D">
        <w:rPr>
          <w:rFonts w:ascii="Tahoma" w:hAnsi="Tahoma" w:cs="Tahoma"/>
          <w:sz w:val="21"/>
          <w:szCs w:val="21"/>
        </w:rPr>
        <w:t>dana</w:t>
      </w:r>
      <w:proofErr w:type="gramEnd"/>
      <w:r w:rsidRPr="0045291D">
        <w:rPr>
          <w:rFonts w:ascii="Tahoma" w:hAnsi="Tahoma" w:cs="Tahoma"/>
          <w:sz w:val="21"/>
          <w:szCs w:val="21"/>
        </w:rPr>
        <w:t xml:space="preserve"> yang diperoleh dari hibah dan juga dari donator. </w:t>
      </w:r>
    </w:p>
    <w:p w:rsidR="00306F3C" w:rsidRDefault="00306F3C" w:rsidP="00A617E4">
      <w:pPr>
        <w:keepNext/>
        <w:ind w:left="11" w:firstLine="720"/>
        <w:jc w:val="center"/>
      </w:pPr>
      <w:r>
        <w:rPr>
          <w:rFonts w:ascii="Times New Roman" w:hAnsi="Times New Roman"/>
          <w:noProof/>
        </w:rPr>
        <w:drawing>
          <wp:anchor distT="0" distB="0" distL="114300" distR="114300" simplePos="0" relativeHeight="251658240" behindDoc="1" locked="0" layoutInCell="1" allowOverlap="1" wp14:anchorId="36BD9F0B" wp14:editId="238B3427">
            <wp:simplePos x="0" y="0"/>
            <wp:positionH relativeFrom="column">
              <wp:posOffset>1700530</wp:posOffset>
            </wp:positionH>
            <wp:positionV relativeFrom="paragraph">
              <wp:posOffset>86360</wp:posOffset>
            </wp:positionV>
            <wp:extent cx="2508885" cy="2718435"/>
            <wp:effectExtent l="0" t="0" r="5715"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4" cstate="print">
                      <a:extLst>
                        <a:ext uri="{28A0092B-C50C-407E-A947-70E740481C1C}">
                          <a14:useLocalDpi xmlns:a14="http://schemas.microsoft.com/office/drawing/2010/main" val="0"/>
                        </a:ext>
                      </a:extLst>
                    </a:blip>
                    <a:srcRect t="18750"/>
                    <a:stretch/>
                  </pic:blipFill>
                  <pic:spPr bwMode="auto">
                    <a:xfrm>
                      <a:off x="0" y="0"/>
                      <a:ext cx="2508885" cy="27184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06F3C" w:rsidRDefault="00306F3C" w:rsidP="00A617E4">
      <w:pPr>
        <w:keepNext/>
        <w:ind w:left="11" w:firstLine="720"/>
        <w:jc w:val="center"/>
      </w:pPr>
    </w:p>
    <w:p w:rsidR="00306F3C" w:rsidRDefault="00306F3C" w:rsidP="00A617E4">
      <w:pPr>
        <w:keepNext/>
        <w:ind w:left="11" w:firstLine="720"/>
        <w:jc w:val="center"/>
      </w:pPr>
    </w:p>
    <w:p w:rsidR="00306F3C" w:rsidRDefault="00306F3C" w:rsidP="00A617E4">
      <w:pPr>
        <w:keepNext/>
        <w:ind w:left="11" w:firstLine="720"/>
        <w:jc w:val="center"/>
      </w:pPr>
    </w:p>
    <w:p w:rsidR="00306F3C" w:rsidRDefault="00306F3C" w:rsidP="00A617E4">
      <w:pPr>
        <w:keepNext/>
        <w:ind w:left="11" w:firstLine="720"/>
        <w:jc w:val="center"/>
      </w:pPr>
    </w:p>
    <w:p w:rsidR="00306F3C" w:rsidRDefault="00306F3C" w:rsidP="00A617E4">
      <w:pPr>
        <w:keepNext/>
        <w:ind w:left="11" w:firstLine="720"/>
        <w:jc w:val="center"/>
      </w:pPr>
    </w:p>
    <w:p w:rsidR="00306F3C" w:rsidRDefault="00306F3C" w:rsidP="00A617E4">
      <w:pPr>
        <w:keepNext/>
        <w:ind w:left="11" w:firstLine="720"/>
        <w:jc w:val="center"/>
      </w:pPr>
    </w:p>
    <w:p w:rsidR="00A617E4" w:rsidRDefault="00A617E4" w:rsidP="00A617E4">
      <w:pPr>
        <w:keepNext/>
        <w:ind w:left="11" w:firstLine="720"/>
        <w:jc w:val="center"/>
      </w:pPr>
    </w:p>
    <w:p w:rsidR="00306F3C" w:rsidRDefault="00306F3C" w:rsidP="00A617E4">
      <w:pPr>
        <w:pStyle w:val="Caption"/>
        <w:ind w:left="11"/>
        <w:jc w:val="center"/>
        <w:rPr>
          <w:rFonts w:ascii="Tahoma" w:hAnsi="Tahoma" w:cs="Tahoma"/>
          <w:b w:val="0"/>
          <w:bCs w:val="0"/>
          <w:color w:val="auto"/>
          <w:sz w:val="21"/>
          <w:szCs w:val="21"/>
          <w:lang w:val="en-US"/>
        </w:rPr>
      </w:pPr>
    </w:p>
    <w:p w:rsidR="00A617E4" w:rsidRPr="00306F3C" w:rsidRDefault="00A617E4" w:rsidP="00A617E4">
      <w:pPr>
        <w:pStyle w:val="Caption"/>
        <w:ind w:left="11"/>
        <w:jc w:val="center"/>
        <w:rPr>
          <w:rFonts w:ascii="Tahoma" w:hAnsi="Tahoma" w:cs="Tahoma"/>
          <w:bCs w:val="0"/>
          <w:color w:val="auto"/>
          <w:sz w:val="20"/>
          <w:szCs w:val="21"/>
        </w:rPr>
      </w:pPr>
      <w:r w:rsidRPr="00306F3C">
        <w:rPr>
          <w:rFonts w:ascii="Tahoma" w:hAnsi="Tahoma" w:cs="Tahoma"/>
          <w:bCs w:val="0"/>
          <w:color w:val="auto"/>
          <w:sz w:val="20"/>
          <w:szCs w:val="21"/>
        </w:rPr>
        <w:t xml:space="preserve">Gambar </w:t>
      </w:r>
      <w:r w:rsidRPr="00306F3C">
        <w:rPr>
          <w:rFonts w:ascii="Tahoma" w:hAnsi="Tahoma" w:cs="Tahoma"/>
          <w:bCs w:val="0"/>
          <w:color w:val="auto"/>
          <w:sz w:val="20"/>
          <w:szCs w:val="21"/>
        </w:rPr>
        <w:fldChar w:fldCharType="begin"/>
      </w:r>
      <w:r w:rsidRPr="00306F3C">
        <w:rPr>
          <w:rFonts w:ascii="Tahoma" w:hAnsi="Tahoma" w:cs="Tahoma"/>
          <w:bCs w:val="0"/>
          <w:color w:val="auto"/>
          <w:sz w:val="20"/>
          <w:szCs w:val="21"/>
        </w:rPr>
        <w:instrText xml:space="preserve"> SEQ Gambar \* ARABIC </w:instrText>
      </w:r>
      <w:r w:rsidRPr="00306F3C">
        <w:rPr>
          <w:rFonts w:ascii="Tahoma" w:hAnsi="Tahoma" w:cs="Tahoma"/>
          <w:bCs w:val="0"/>
          <w:color w:val="auto"/>
          <w:sz w:val="20"/>
          <w:szCs w:val="21"/>
        </w:rPr>
        <w:fldChar w:fldCharType="separate"/>
      </w:r>
      <w:r w:rsidR="00722B9B">
        <w:rPr>
          <w:rFonts w:ascii="Tahoma" w:hAnsi="Tahoma" w:cs="Tahoma"/>
          <w:bCs w:val="0"/>
          <w:noProof/>
          <w:color w:val="auto"/>
          <w:sz w:val="20"/>
          <w:szCs w:val="21"/>
        </w:rPr>
        <w:t>2</w:t>
      </w:r>
      <w:r w:rsidRPr="00306F3C">
        <w:rPr>
          <w:rFonts w:ascii="Tahoma" w:hAnsi="Tahoma" w:cs="Tahoma"/>
          <w:bCs w:val="0"/>
          <w:color w:val="auto"/>
          <w:sz w:val="20"/>
          <w:szCs w:val="21"/>
        </w:rPr>
        <w:fldChar w:fldCharType="end"/>
      </w:r>
      <w:r w:rsidRPr="00306F3C">
        <w:rPr>
          <w:rFonts w:ascii="Tahoma" w:hAnsi="Tahoma" w:cs="Tahoma"/>
          <w:bCs w:val="0"/>
          <w:color w:val="auto"/>
          <w:sz w:val="20"/>
          <w:szCs w:val="21"/>
          <w:lang w:val="en-US"/>
        </w:rPr>
        <w:t>. Pemaparan Materi Siklus Akuntansi Entitas Berorientasi Nonlaba</w:t>
      </w:r>
    </w:p>
    <w:p w:rsidR="00A617E4" w:rsidRPr="009D4F14" w:rsidRDefault="00A617E4" w:rsidP="00306F3C">
      <w:pPr>
        <w:spacing w:line="360" w:lineRule="auto"/>
        <w:ind w:left="11" w:firstLine="720"/>
        <w:jc w:val="both"/>
        <w:rPr>
          <w:rFonts w:ascii="Tahoma" w:hAnsi="Tahoma" w:cs="Tahoma"/>
          <w:sz w:val="21"/>
          <w:szCs w:val="21"/>
        </w:rPr>
      </w:pPr>
      <w:proofErr w:type="gramStart"/>
      <w:r w:rsidRPr="0045291D">
        <w:rPr>
          <w:rFonts w:ascii="Tahoma" w:hAnsi="Tahoma" w:cs="Tahoma"/>
          <w:sz w:val="21"/>
          <w:szCs w:val="21"/>
        </w:rPr>
        <w:t>Selanjutnya, pada hari kedua pelatihan ini juga peserta dibagikan studi kasus mengenai identifikasi transaksi dan penjurnalan.</w:t>
      </w:r>
      <w:proofErr w:type="gramEnd"/>
      <w:r w:rsidRPr="0045291D">
        <w:rPr>
          <w:rFonts w:ascii="Tahoma" w:hAnsi="Tahoma" w:cs="Tahoma"/>
          <w:sz w:val="21"/>
          <w:szCs w:val="21"/>
        </w:rPr>
        <w:t xml:space="preserve"> Peserta di minta berdiskusi dengan teman yang duduk disebelah dan mengisi studi kasus tersebut, setelah selesai kemudian </w:t>
      </w:r>
      <w:proofErr w:type="gramStart"/>
      <w:r w:rsidRPr="0045291D">
        <w:rPr>
          <w:rFonts w:ascii="Tahoma" w:hAnsi="Tahoma" w:cs="Tahoma"/>
          <w:sz w:val="21"/>
          <w:szCs w:val="21"/>
        </w:rPr>
        <w:t>tim</w:t>
      </w:r>
      <w:proofErr w:type="gramEnd"/>
      <w:r w:rsidRPr="0045291D">
        <w:rPr>
          <w:rFonts w:ascii="Tahoma" w:hAnsi="Tahoma" w:cs="Tahoma"/>
          <w:sz w:val="21"/>
          <w:szCs w:val="21"/>
        </w:rPr>
        <w:t xml:space="preserve"> pengabdi dan peserta bersama-sama membahas mengenai studi kasus tersebut. </w:t>
      </w:r>
      <w:proofErr w:type="gramStart"/>
      <w:r w:rsidRPr="0045291D">
        <w:rPr>
          <w:rFonts w:ascii="Tahoma" w:hAnsi="Tahoma" w:cs="Tahoma"/>
          <w:sz w:val="21"/>
          <w:szCs w:val="21"/>
        </w:rPr>
        <w:t>Tujuan dari pengisian studi kasus ini adalah agar dapat mengukur apakah peserta memahami materi yang telah disampaikan.</w:t>
      </w:r>
      <w:proofErr w:type="gramEnd"/>
      <w:r w:rsidRPr="0045291D">
        <w:rPr>
          <w:rFonts w:ascii="Tahoma" w:hAnsi="Tahoma" w:cs="Tahoma"/>
          <w:sz w:val="21"/>
          <w:szCs w:val="21"/>
        </w:rPr>
        <w:t xml:space="preserve"> Untuk mengukur pemahaman peserta, maka </w:t>
      </w:r>
      <w:proofErr w:type="gramStart"/>
      <w:r w:rsidRPr="0045291D">
        <w:rPr>
          <w:rFonts w:ascii="Tahoma" w:hAnsi="Tahoma" w:cs="Tahoma"/>
          <w:sz w:val="21"/>
          <w:szCs w:val="21"/>
        </w:rPr>
        <w:t>tim</w:t>
      </w:r>
      <w:proofErr w:type="gramEnd"/>
      <w:r w:rsidRPr="0045291D">
        <w:rPr>
          <w:rFonts w:ascii="Tahoma" w:hAnsi="Tahoma" w:cs="Tahoma"/>
          <w:sz w:val="21"/>
          <w:szCs w:val="21"/>
        </w:rPr>
        <w:t xml:space="preserve"> pengabdi meminta peserta untuk mengisi post test yang bertujuan untuk mengukur kemampuan peserta setelah mengikuti pelatihan. </w:t>
      </w:r>
      <w:proofErr w:type="gramStart"/>
      <w:r w:rsidRPr="0045291D">
        <w:rPr>
          <w:rFonts w:ascii="Tahoma" w:hAnsi="Tahoma" w:cs="Tahoma"/>
          <w:sz w:val="21"/>
          <w:szCs w:val="21"/>
        </w:rPr>
        <w:t>Pengisian post test ini juga merupakan sarana untuk mengukur peningkatan kemampuan peserta sebelum dan setelah diberikan pelatihan</w:t>
      </w:r>
      <w:r w:rsidRPr="009D4F14">
        <w:rPr>
          <w:rFonts w:ascii="Tahoma" w:hAnsi="Tahoma" w:cs="Tahoma"/>
          <w:sz w:val="21"/>
          <w:szCs w:val="21"/>
        </w:rPr>
        <w:t>.</w:t>
      </w:r>
      <w:proofErr w:type="gramEnd"/>
      <w:r w:rsidRPr="009D4F14">
        <w:rPr>
          <w:rFonts w:ascii="Tahoma" w:hAnsi="Tahoma" w:cs="Tahoma"/>
          <w:sz w:val="21"/>
          <w:szCs w:val="21"/>
        </w:rPr>
        <w:t xml:space="preserve"> </w:t>
      </w:r>
    </w:p>
    <w:p w:rsidR="00A617E4" w:rsidRPr="009D4F14" w:rsidRDefault="00A617E4" w:rsidP="00A617E4">
      <w:pPr>
        <w:keepNext/>
        <w:ind w:left="11" w:firstLine="720"/>
        <w:jc w:val="center"/>
        <w:rPr>
          <w:rFonts w:ascii="Tahoma" w:hAnsi="Tahoma" w:cs="Tahoma"/>
          <w:sz w:val="21"/>
          <w:szCs w:val="21"/>
        </w:rPr>
      </w:pPr>
      <w:r w:rsidRPr="009D4F14">
        <w:rPr>
          <w:rFonts w:ascii="Tahoma" w:hAnsi="Tahoma" w:cs="Tahoma"/>
          <w:noProof/>
          <w:sz w:val="21"/>
          <w:szCs w:val="21"/>
        </w:rPr>
        <w:drawing>
          <wp:inline distT="0" distB="0" distL="0" distR="0" wp14:anchorId="264654AF" wp14:editId="732B75D8">
            <wp:extent cx="3401754" cy="2414733"/>
            <wp:effectExtent l="0" t="0" r="8255"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5" cstate="print">
                      <a:extLst>
                        <a:ext uri="{28A0092B-C50C-407E-A947-70E740481C1C}">
                          <a14:useLocalDpi xmlns:a14="http://schemas.microsoft.com/office/drawing/2010/main" val="0"/>
                        </a:ext>
                      </a:extLst>
                    </a:blip>
                    <a:srcRect t="31861" b="14903"/>
                    <a:stretch/>
                  </pic:blipFill>
                  <pic:spPr bwMode="auto">
                    <a:xfrm>
                      <a:off x="0" y="0"/>
                      <a:ext cx="3411609" cy="2421728"/>
                    </a:xfrm>
                    <a:prstGeom prst="rect">
                      <a:avLst/>
                    </a:prstGeom>
                    <a:ln>
                      <a:noFill/>
                    </a:ln>
                    <a:extLst>
                      <a:ext uri="{53640926-AAD7-44D8-BBD7-CCE9431645EC}">
                        <a14:shadowObscured xmlns:a14="http://schemas.microsoft.com/office/drawing/2010/main"/>
                      </a:ext>
                    </a:extLst>
                  </pic:spPr>
                </pic:pic>
              </a:graphicData>
            </a:graphic>
          </wp:inline>
        </w:drawing>
      </w:r>
    </w:p>
    <w:p w:rsidR="00A617E4" w:rsidRPr="00306F3C" w:rsidRDefault="00A617E4" w:rsidP="00A617E4">
      <w:pPr>
        <w:pStyle w:val="Caption"/>
        <w:jc w:val="center"/>
        <w:rPr>
          <w:rFonts w:ascii="Tahoma" w:hAnsi="Tahoma" w:cs="Tahoma"/>
          <w:bCs w:val="0"/>
          <w:color w:val="auto"/>
          <w:sz w:val="20"/>
          <w:szCs w:val="21"/>
        </w:rPr>
      </w:pPr>
      <w:r w:rsidRPr="00306F3C">
        <w:rPr>
          <w:rFonts w:ascii="Tahoma" w:hAnsi="Tahoma" w:cs="Tahoma"/>
          <w:bCs w:val="0"/>
          <w:color w:val="auto"/>
          <w:sz w:val="20"/>
          <w:szCs w:val="21"/>
        </w:rPr>
        <w:t xml:space="preserve">Gambar </w:t>
      </w:r>
      <w:r w:rsidRPr="00306F3C">
        <w:rPr>
          <w:rFonts w:ascii="Tahoma" w:hAnsi="Tahoma" w:cs="Tahoma"/>
          <w:bCs w:val="0"/>
          <w:color w:val="auto"/>
          <w:sz w:val="20"/>
          <w:szCs w:val="21"/>
        </w:rPr>
        <w:fldChar w:fldCharType="begin"/>
      </w:r>
      <w:r w:rsidRPr="00306F3C">
        <w:rPr>
          <w:rFonts w:ascii="Tahoma" w:hAnsi="Tahoma" w:cs="Tahoma"/>
          <w:bCs w:val="0"/>
          <w:color w:val="auto"/>
          <w:sz w:val="20"/>
          <w:szCs w:val="21"/>
        </w:rPr>
        <w:instrText xml:space="preserve"> SEQ Gambar \* ARABIC </w:instrText>
      </w:r>
      <w:r w:rsidRPr="00306F3C">
        <w:rPr>
          <w:rFonts w:ascii="Tahoma" w:hAnsi="Tahoma" w:cs="Tahoma"/>
          <w:bCs w:val="0"/>
          <w:color w:val="auto"/>
          <w:sz w:val="20"/>
          <w:szCs w:val="21"/>
        </w:rPr>
        <w:fldChar w:fldCharType="separate"/>
      </w:r>
      <w:r w:rsidR="00722B9B">
        <w:rPr>
          <w:rFonts w:ascii="Tahoma" w:hAnsi="Tahoma" w:cs="Tahoma"/>
          <w:bCs w:val="0"/>
          <w:noProof/>
          <w:color w:val="auto"/>
          <w:sz w:val="20"/>
          <w:szCs w:val="21"/>
        </w:rPr>
        <w:t>3</w:t>
      </w:r>
      <w:r w:rsidRPr="00306F3C">
        <w:rPr>
          <w:rFonts w:ascii="Tahoma" w:hAnsi="Tahoma" w:cs="Tahoma"/>
          <w:bCs w:val="0"/>
          <w:color w:val="auto"/>
          <w:sz w:val="20"/>
          <w:szCs w:val="21"/>
        </w:rPr>
        <w:fldChar w:fldCharType="end"/>
      </w:r>
      <w:r w:rsidRPr="00306F3C">
        <w:rPr>
          <w:rFonts w:ascii="Tahoma" w:hAnsi="Tahoma" w:cs="Tahoma"/>
          <w:bCs w:val="0"/>
          <w:color w:val="auto"/>
          <w:sz w:val="20"/>
          <w:szCs w:val="21"/>
          <w:lang w:val="en-US"/>
        </w:rPr>
        <w:t xml:space="preserve">. Pengisian Angket </w:t>
      </w:r>
      <w:r w:rsidRPr="00306F3C">
        <w:rPr>
          <w:rFonts w:ascii="Tahoma" w:hAnsi="Tahoma" w:cs="Tahoma"/>
          <w:bCs w:val="0"/>
          <w:i/>
          <w:iCs/>
          <w:color w:val="auto"/>
          <w:sz w:val="20"/>
          <w:szCs w:val="21"/>
          <w:lang w:val="en-US"/>
        </w:rPr>
        <w:t>Post Test</w:t>
      </w:r>
    </w:p>
    <w:p w:rsidR="00A617E4" w:rsidRPr="009D4F14" w:rsidRDefault="00A617E4" w:rsidP="00A617E4">
      <w:pPr>
        <w:jc w:val="both"/>
        <w:rPr>
          <w:rFonts w:ascii="Tahoma" w:hAnsi="Tahoma" w:cs="Tahoma"/>
          <w:b/>
          <w:bCs/>
          <w:lang w:val="en-ID"/>
        </w:rPr>
      </w:pPr>
      <w:r w:rsidRPr="009D4F14">
        <w:rPr>
          <w:rFonts w:ascii="Tahoma" w:hAnsi="Tahoma" w:cs="Tahoma"/>
          <w:b/>
          <w:bCs/>
          <w:lang w:val="en-ID"/>
        </w:rPr>
        <w:t>Kesimpulan</w:t>
      </w:r>
    </w:p>
    <w:p w:rsidR="00A617E4" w:rsidRPr="009D4F14" w:rsidRDefault="00A617E4" w:rsidP="00306F3C">
      <w:pPr>
        <w:spacing w:after="0" w:line="360" w:lineRule="auto"/>
        <w:ind w:firstLine="629"/>
        <w:jc w:val="both"/>
        <w:rPr>
          <w:rFonts w:ascii="Tahoma" w:hAnsi="Tahoma" w:cs="Tahoma"/>
          <w:sz w:val="21"/>
          <w:szCs w:val="21"/>
        </w:rPr>
      </w:pPr>
      <w:proofErr w:type="gramStart"/>
      <w:r w:rsidRPr="009D4F14">
        <w:rPr>
          <w:rFonts w:ascii="Tahoma" w:hAnsi="Tahoma" w:cs="Tahoma"/>
          <w:sz w:val="21"/>
          <w:szCs w:val="21"/>
        </w:rPr>
        <w:t xml:space="preserve">Kegiatan Pelatihan </w:t>
      </w:r>
      <w:r w:rsidRPr="009D4F14">
        <w:rPr>
          <w:rFonts w:ascii="Tahoma" w:hAnsi="Tahoma" w:cs="Tahoma"/>
          <w:sz w:val="21"/>
          <w:szCs w:val="21"/>
          <w:lang w:val="en-ID"/>
        </w:rPr>
        <w:t xml:space="preserve">dan pendampingan </w:t>
      </w:r>
      <w:r w:rsidRPr="009D4F14">
        <w:rPr>
          <w:rFonts w:ascii="Tahoma" w:hAnsi="Tahoma" w:cs="Tahoma"/>
          <w:i/>
          <w:sz w:val="21"/>
          <w:szCs w:val="21"/>
          <w:lang w:val="en-ID"/>
        </w:rPr>
        <w:t xml:space="preserve">pengelolaan keuangan </w:t>
      </w:r>
      <w:r w:rsidRPr="009D4F14">
        <w:rPr>
          <w:rFonts w:ascii="Tahoma" w:hAnsi="Tahoma" w:cs="Tahoma"/>
          <w:sz w:val="21"/>
          <w:szCs w:val="21"/>
        </w:rPr>
        <w:t xml:space="preserve">Yayasan Masjid Agung Gamping Sleman telah berlangsung dengan </w:t>
      </w:r>
      <w:r w:rsidRPr="009D4F14">
        <w:rPr>
          <w:rFonts w:ascii="Tahoma" w:hAnsi="Tahoma" w:cs="Tahoma"/>
          <w:sz w:val="21"/>
          <w:szCs w:val="21"/>
          <w:lang w:val="en-ID"/>
        </w:rPr>
        <w:t>lancar</w:t>
      </w:r>
      <w:r w:rsidRPr="009D4F14">
        <w:rPr>
          <w:rFonts w:ascii="Tahoma" w:hAnsi="Tahoma" w:cs="Tahoma"/>
          <w:sz w:val="21"/>
          <w:szCs w:val="21"/>
        </w:rPr>
        <w:t>.</w:t>
      </w:r>
      <w:proofErr w:type="gramEnd"/>
      <w:r w:rsidRPr="009D4F14">
        <w:rPr>
          <w:rFonts w:ascii="Tahoma" w:hAnsi="Tahoma" w:cs="Tahoma"/>
          <w:sz w:val="21"/>
          <w:szCs w:val="21"/>
        </w:rPr>
        <w:t xml:space="preserve"> </w:t>
      </w:r>
      <w:proofErr w:type="gramStart"/>
      <w:r w:rsidRPr="009D4F14">
        <w:rPr>
          <w:rFonts w:ascii="Tahoma" w:hAnsi="Tahoma" w:cs="Tahoma"/>
          <w:sz w:val="21"/>
          <w:szCs w:val="21"/>
        </w:rPr>
        <w:t xml:space="preserve">Peserta pelatihan berpartisipasi aktif </w:t>
      </w:r>
      <w:r w:rsidRPr="009D4F14">
        <w:rPr>
          <w:rFonts w:ascii="Tahoma" w:hAnsi="Tahoma" w:cs="Tahoma"/>
          <w:sz w:val="21"/>
          <w:szCs w:val="21"/>
          <w:lang w:val="en-ID"/>
        </w:rPr>
        <w:t>baik dalam pengembangan model pengelolaan pada saat pelatihan dan pendampingan</w:t>
      </w:r>
      <w:r w:rsidRPr="009D4F14">
        <w:rPr>
          <w:rFonts w:ascii="Tahoma" w:hAnsi="Tahoma" w:cs="Tahoma"/>
          <w:sz w:val="21"/>
          <w:szCs w:val="21"/>
        </w:rPr>
        <w:t>.</w:t>
      </w:r>
      <w:proofErr w:type="gramEnd"/>
      <w:r w:rsidRPr="009D4F14">
        <w:rPr>
          <w:rFonts w:ascii="Tahoma" w:hAnsi="Tahoma" w:cs="Tahoma"/>
          <w:sz w:val="21"/>
          <w:szCs w:val="21"/>
        </w:rPr>
        <w:t xml:space="preserve"> Peserta sangat antusias terhadap materi yang disampaikan oleh </w:t>
      </w:r>
      <w:proofErr w:type="gramStart"/>
      <w:r w:rsidRPr="009D4F14">
        <w:rPr>
          <w:rFonts w:ascii="Tahoma" w:hAnsi="Tahoma" w:cs="Tahoma"/>
          <w:sz w:val="21"/>
          <w:szCs w:val="21"/>
        </w:rPr>
        <w:t>tim</w:t>
      </w:r>
      <w:proofErr w:type="gramEnd"/>
      <w:r w:rsidRPr="009D4F14">
        <w:rPr>
          <w:rFonts w:ascii="Tahoma" w:hAnsi="Tahoma" w:cs="Tahoma"/>
          <w:sz w:val="21"/>
          <w:szCs w:val="21"/>
        </w:rPr>
        <w:t xml:space="preserve"> pengabdi, karena peserta merasa materi yang disampaikan sangat penting.</w:t>
      </w:r>
    </w:p>
    <w:p w:rsidR="00A617E4" w:rsidRPr="009D4F14" w:rsidRDefault="00A617E4" w:rsidP="00306F3C">
      <w:pPr>
        <w:widowControl w:val="0"/>
        <w:autoSpaceDE w:val="0"/>
        <w:autoSpaceDN w:val="0"/>
        <w:spacing w:after="0" w:line="360" w:lineRule="auto"/>
        <w:ind w:firstLine="629"/>
        <w:jc w:val="both"/>
        <w:rPr>
          <w:rFonts w:ascii="Tahoma" w:hAnsi="Tahoma" w:cs="Tahoma"/>
          <w:sz w:val="21"/>
          <w:szCs w:val="21"/>
        </w:rPr>
      </w:pPr>
      <w:proofErr w:type="gramStart"/>
      <w:r w:rsidRPr="009D4F14">
        <w:rPr>
          <w:rFonts w:ascii="Tahoma" w:hAnsi="Tahoma" w:cs="Tahoma"/>
          <w:sz w:val="21"/>
          <w:szCs w:val="21"/>
        </w:rPr>
        <w:t>Permasalahan pertama tentang manajemen pengelolaan entitas nirlaba</w:t>
      </w:r>
      <w:r>
        <w:rPr>
          <w:rFonts w:ascii="Tahoma" w:hAnsi="Tahoma" w:cs="Tahoma"/>
          <w:sz w:val="21"/>
          <w:szCs w:val="21"/>
        </w:rPr>
        <w:t xml:space="preserve"> </w:t>
      </w:r>
      <w:r w:rsidRPr="009D4F14">
        <w:rPr>
          <w:rFonts w:ascii="Tahoma" w:hAnsi="Tahoma" w:cs="Tahoma"/>
          <w:sz w:val="21"/>
          <w:szCs w:val="21"/>
        </w:rPr>
        <w:t xml:space="preserve">Yayasan Masjid Agung Gamping dapat diselesaikan dengan memberikan pelatihan </w:t>
      </w:r>
      <w:r w:rsidRPr="009D4F14">
        <w:rPr>
          <w:rFonts w:ascii="Tahoma" w:hAnsi="Tahoma" w:cs="Tahoma"/>
          <w:sz w:val="21"/>
          <w:szCs w:val="21"/>
          <w:lang w:val="en-ID"/>
        </w:rPr>
        <w:t xml:space="preserve">dan pendampingan </w:t>
      </w:r>
      <w:r w:rsidRPr="009D4F14">
        <w:rPr>
          <w:rFonts w:ascii="Tahoma" w:hAnsi="Tahoma" w:cs="Tahoma"/>
          <w:sz w:val="21"/>
          <w:szCs w:val="21"/>
        </w:rPr>
        <w:t>kepada pengurus yayasan maupun pengelola harian Masjid Agung Gamping</w:t>
      </w:r>
      <w:r w:rsidRPr="009D4F14">
        <w:rPr>
          <w:rFonts w:ascii="Tahoma" w:hAnsi="Tahoma" w:cs="Tahoma"/>
          <w:sz w:val="21"/>
          <w:szCs w:val="21"/>
          <w:lang w:val="en-ID"/>
        </w:rPr>
        <w:t xml:space="preserve"> Sleman</w:t>
      </w:r>
      <w:r w:rsidRPr="009D4F14">
        <w:rPr>
          <w:rFonts w:ascii="Tahoma" w:hAnsi="Tahoma" w:cs="Tahoma"/>
          <w:sz w:val="21"/>
          <w:szCs w:val="21"/>
        </w:rPr>
        <w:t>.</w:t>
      </w:r>
      <w:proofErr w:type="gramEnd"/>
      <w:r w:rsidRPr="009D4F14">
        <w:rPr>
          <w:rFonts w:ascii="Tahoma" w:hAnsi="Tahoma" w:cs="Tahoma"/>
          <w:sz w:val="21"/>
          <w:szCs w:val="21"/>
          <w:lang w:val="en-ID"/>
        </w:rPr>
        <w:t xml:space="preserve"> </w:t>
      </w:r>
      <w:proofErr w:type="gramStart"/>
      <w:r w:rsidRPr="009D4F14">
        <w:rPr>
          <w:rFonts w:ascii="Tahoma" w:hAnsi="Tahoma" w:cs="Tahoma"/>
          <w:sz w:val="21"/>
          <w:szCs w:val="21"/>
        </w:rPr>
        <w:t xml:space="preserve">Hasil luaran dari solusi adalah pemahaman </w:t>
      </w:r>
      <w:r>
        <w:rPr>
          <w:rFonts w:ascii="Tahoma" w:hAnsi="Tahoma" w:cs="Tahoma"/>
          <w:sz w:val="21"/>
          <w:szCs w:val="21"/>
          <w:lang w:val="en-ID"/>
        </w:rPr>
        <w:t>manajemen pengelola YMAG</w:t>
      </w:r>
      <w:r w:rsidRPr="009D4F14">
        <w:rPr>
          <w:rFonts w:ascii="Tahoma" w:hAnsi="Tahoma" w:cs="Tahoma"/>
          <w:sz w:val="21"/>
          <w:szCs w:val="21"/>
          <w:lang w:val="en-ID"/>
        </w:rPr>
        <w:t xml:space="preserve"> tentang pelaporan keuangan sudah lebih baik namun demikian masih belum semua konsep dasar, asumsi, dan manfaat pelaporan keuangan dipahami oleh jamaah </w:t>
      </w:r>
      <w:r w:rsidRPr="009D4F14">
        <w:rPr>
          <w:rFonts w:ascii="Tahoma" w:hAnsi="Tahoma" w:cs="Tahoma"/>
          <w:sz w:val="21"/>
          <w:szCs w:val="21"/>
        </w:rPr>
        <w:t>Yayasan Masjid Agung Gamping.</w:t>
      </w:r>
      <w:proofErr w:type="gramEnd"/>
    </w:p>
    <w:p w:rsidR="00306F3C" w:rsidRDefault="00A617E4" w:rsidP="00A617E4">
      <w:pPr>
        <w:jc w:val="both"/>
        <w:rPr>
          <w:rFonts w:ascii="Times New Roman" w:hAnsi="Times New Roman"/>
          <w:lang w:val="en-ID"/>
        </w:rPr>
      </w:pPr>
      <w:r>
        <w:rPr>
          <w:rFonts w:ascii="Times New Roman" w:hAnsi="Times New Roman"/>
          <w:lang w:val="en-ID"/>
        </w:rPr>
        <w:t xml:space="preserve"> </w:t>
      </w:r>
    </w:p>
    <w:p w:rsidR="00A617E4" w:rsidRPr="00115F4A" w:rsidRDefault="00A617E4" w:rsidP="00A617E4">
      <w:pPr>
        <w:jc w:val="both"/>
        <w:rPr>
          <w:rFonts w:ascii="Tahoma" w:hAnsi="Tahoma" w:cs="Tahoma"/>
          <w:b/>
          <w:bCs/>
          <w:lang w:val="en-ID"/>
        </w:rPr>
      </w:pPr>
      <w:r w:rsidRPr="00115F4A">
        <w:rPr>
          <w:rFonts w:ascii="Tahoma" w:hAnsi="Tahoma" w:cs="Tahoma"/>
          <w:b/>
          <w:bCs/>
          <w:lang w:val="en-ID"/>
        </w:rPr>
        <w:t>Ucapan Terima Kasih</w:t>
      </w:r>
    </w:p>
    <w:p w:rsidR="00A617E4" w:rsidRPr="00115F4A" w:rsidRDefault="00A617E4" w:rsidP="00306F3C">
      <w:pPr>
        <w:spacing w:line="360" w:lineRule="auto"/>
        <w:ind w:firstLine="720"/>
        <w:jc w:val="both"/>
        <w:rPr>
          <w:rFonts w:ascii="Tahoma" w:hAnsi="Tahoma" w:cs="Tahoma"/>
          <w:sz w:val="21"/>
          <w:szCs w:val="21"/>
          <w:lang w:val="en-ID"/>
        </w:rPr>
      </w:pPr>
      <w:proofErr w:type="gramStart"/>
      <w:r>
        <w:rPr>
          <w:rFonts w:ascii="Tahoma" w:hAnsi="Tahoma" w:cs="Tahoma"/>
          <w:sz w:val="21"/>
          <w:szCs w:val="21"/>
        </w:rPr>
        <w:t xml:space="preserve">Ucapan terima kasih ditujukan pada </w:t>
      </w:r>
      <w:r w:rsidRPr="00115F4A">
        <w:rPr>
          <w:rFonts w:ascii="Tahoma" w:hAnsi="Tahoma" w:cs="Tahoma"/>
          <w:sz w:val="21"/>
          <w:szCs w:val="21"/>
        </w:rPr>
        <w:t xml:space="preserve">Yayasan Masjid Agung Gamping </w:t>
      </w:r>
      <w:r>
        <w:rPr>
          <w:rFonts w:ascii="Tahoma" w:hAnsi="Tahoma" w:cs="Tahoma"/>
          <w:sz w:val="21"/>
          <w:szCs w:val="21"/>
        </w:rPr>
        <w:t>yang telah memberikan fasilitas dan dukungan kegiatan pelatihan dan pendampingan.</w:t>
      </w:r>
      <w:proofErr w:type="gramEnd"/>
      <w:r>
        <w:rPr>
          <w:rFonts w:ascii="Tahoma" w:hAnsi="Tahoma" w:cs="Tahoma"/>
          <w:sz w:val="21"/>
          <w:szCs w:val="21"/>
        </w:rPr>
        <w:t xml:space="preserve"> Kegiatan ini di danai oleh </w:t>
      </w:r>
      <w:r w:rsidRPr="00115F4A">
        <w:rPr>
          <w:rFonts w:ascii="Tahoma" w:hAnsi="Tahoma" w:cs="Tahoma"/>
          <w:sz w:val="21"/>
          <w:szCs w:val="21"/>
        </w:rPr>
        <w:t xml:space="preserve">Universitas Negeri Yogyakarta </w:t>
      </w:r>
      <w:r>
        <w:rPr>
          <w:rFonts w:ascii="Tahoma" w:hAnsi="Tahoma" w:cs="Tahoma"/>
          <w:sz w:val="21"/>
          <w:szCs w:val="21"/>
        </w:rPr>
        <w:t xml:space="preserve">melalui DIPA FEB UNY tahun 20203 </w:t>
      </w:r>
    </w:p>
    <w:p w:rsidR="00A617E4" w:rsidRPr="00115F4A" w:rsidRDefault="00A617E4" w:rsidP="00A617E4">
      <w:pPr>
        <w:jc w:val="both"/>
        <w:rPr>
          <w:rFonts w:ascii="Tahoma" w:hAnsi="Tahoma" w:cs="Tahoma"/>
          <w:b/>
          <w:bCs/>
          <w:lang w:val="en-ID"/>
        </w:rPr>
      </w:pPr>
      <w:r w:rsidRPr="00115F4A">
        <w:rPr>
          <w:rFonts w:ascii="Tahoma" w:hAnsi="Tahoma" w:cs="Tahoma"/>
          <w:b/>
          <w:bCs/>
          <w:lang w:val="en-ID"/>
        </w:rPr>
        <w:t xml:space="preserve">Referensi </w:t>
      </w:r>
    </w:p>
    <w:p w:rsidR="00A617E4" w:rsidRPr="00115F4A" w:rsidRDefault="00A617E4" w:rsidP="00306F3C">
      <w:pPr>
        <w:widowControl w:val="0"/>
        <w:autoSpaceDE w:val="0"/>
        <w:autoSpaceDN w:val="0"/>
        <w:adjustRightInd w:val="0"/>
        <w:spacing w:after="0" w:line="240" w:lineRule="auto"/>
        <w:ind w:left="480" w:hanging="480"/>
        <w:jc w:val="both"/>
        <w:rPr>
          <w:rFonts w:ascii="Tahoma" w:hAnsi="Tahoma" w:cs="Tahoma"/>
          <w:noProof/>
          <w:sz w:val="21"/>
          <w:szCs w:val="21"/>
        </w:rPr>
      </w:pPr>
      <w:r w:rsidRPr="00115F4A">
        <w:rPr>
          <w:rFonts w:ascii="Tahoma" w:hAnsi="Tahoma" w:cs="Tahoma"/>
          <w:b/>
          <w:bCs/>
          <w:sz w:val="21"/>
          <w:szCs w:val="21"/>
        </w:rPr>
        <w:fldChar w:fldCharType="begin" w:fldLock="1"/>
      </w:r>
      <w:r w:rsidRPr="00115F4A">
        <w:rPr>
          <w:rFonts w:ascii="Tahoma" w:hAnsi="Tahoma" w:cs="Tahoma"/>
          <w:b/>
          <w:bCs/>
          <w:sz w:val="21"/>
          <w:szCs w:val="21"/>
        </w:rPr>
        <w:instrText xml:space="preserve">ADDIN Mendeley Bibliography CSL_BIBLIOGRAPHY </w:instrText>
      </w:r>
      <w:r w:rsidRPr="00115F4A">
        <w:rPr>
          <w:rFonts w:ascii="Tahoma" w:hAnsi="Tahoma" w:cs="Tahoma"/>
          <w:b/>
          <w:bCs/>
          <w:sz w:val="21"/>
          <w:szCs w:val="21"/>
        </w:rPr>
        <w:fldChar w:fldCharType="separate"/>
      </w:r>
      <w:r w:rsidRPr="00115F4A">
        <w:rPr>
          <w:rFonts w:ascii="Tahoma" w:hAnsi="Tahoma" w:cs="Tahoma"/>
          <w:noProof/>
          <w:sz w:val="21"/>
          <w:szCs w:val="21"/>
        </w:rPr>
        <w:t xml:space="preserve">Afifah, N., &amp; Faturrahman, F. (2021). Analisis penerapan akuntabilitas pengelolaan keuangan sesuai standar akuntansi ISAK 35 pada Yayasan An-Nahl Bintan. </w:t>
      </w:r>
      <w:r w:rsidRPr="00115F4A">
        <w:rPr>
          <w:rFonts w:ascii="Tahoma" w:hAnsi="Tahoma" w:cs="Tahoma"/>
          <w:i/>
          <w:iCs/>
          <w:noProof/>
          <w:sz w:val="21"/>
          <w:szCs w:val="21"/>
        </w:rPr>
        <w:t>JAFA Fakultas Ekonomi Dan Bisnis UTS Journal of Accounting, Finance and Auditing</w:t>
      </w:r>
      <w:r w:rsidRPr="00115F4A">
        <w:rPr>
          <w:rFonts w:ascii="Tahoma" w:hAnsi="Tahoma" w:cs="Tahoma"/>
          <w:noProof/>
          <w:sz w:val="21"/>
          <w:szCs w:val="21"/>
        </w:rPr>
        <w:t xml:space="preserve">, </w:t>
      </w:r>
      <w:r w:rsidRPr="00115F4A">
        <w:rPr>
          <w:rFonts w:ascii="Tahoma" w:hAnsi="Tahoma" w:cs="Tahoma"/>
          <w:i/>
          <w:iCs/>
          <w:noProof/>
          <w:sz w:val="21"/>
          <w:szCs w:val="21"/>
        </w:rPr>
        <w:t>3</w:t>
      </w:r>
      <w:r w:rsidRPr="00115F4A">
        <w:rPr>
          <w:rFonts w:ascii="Tahoma" w:hAnsi="Tahoma" w:cs="Tahoma"/>
          <w:noProof/>
          <w:sz w:val="21"/>
          <w:szCs w:val="21"/>
        </w:rPr>
        <w:t>(2), 24–34.</w:t>
      </w:r>
    </w:p>
    <w:p w:rsidR="00A617E4" w:rsidRPr="00115F4A" w:rsidRDefault="00A617E4" w:rsidP="00306F3C">
      <w:pPr>
        <w:widowControl w:val="0"/>
        <w:autoSpaceDE w:val="0"/>
        <w:autoSpaceDN w:val="0"/>
        <w:adjustRightInd w:val="0"/>
        <w:spacing w:after="0" w:line="240" w:lineRule="auto"/>
        <w:ind w:left="480" w:hanging="480"/>
        <w:jc w:val="both"/>
        <w:rPr>
          <w:rFonts w:ascii="Tahoma" w:hAnsi="Tahoma" w:cs="Tahoma"/>
          <w:noProof/>
          <w:sz w:val="21"/>
          <w:szCs w:val="21"/>
        </w:rPr>
      </w:pPr>
      <w:r w:rsidRPr="00115F4A">
        <w:rPr>
          <w:rFonts w:ascii="Tahoma" w:hAnsi="Tahoma" w:cs="Tahoma"/>
          <w:noProof/>
          <w:sz w:val="21"/>
          <w:szCs w:val="21"/>
        </w:rPr>
        <w:t xml:space="preserve">Fajri, D., Rizal, R., &amp; Nofrivul, N. (2021). Akuntabilitas Dan Transparansi Keuangan Di Yayasan Pendidikan Dan Dakwah Islam Wihdatul Ummah Qurrata a’Yun Batusangkar. </w:t>
      </w:r>
      <w:r w:rsidRPr="00115F4A">
        <w:rPr>
          <w:rFonts w:ascii="Tahoma" w:hAnsi="Tahoma" w:cs="Tahoma"/>
          <w:i/>
          <w:iCs/>
          <w:noProof/>
          <w:sz w:val="21"/>
          <w:szCs w:val="21"/>
        </w:rPr>
        <w:t>Jurnal Akuntansi Syariah (JAkSya)</w:t>
      </w:r>
      <w:r w:rsidRPr="00115F4A">
        <w:rPr>
          <w:rFonts w:ascii="Tahoma" w:hAnsi="Tahoma" w:cs="Tahoma"/>
          <w:noProof/>
          <w:sz w:val="21"/>
          <w:szCs w:val="21"/>
        </w:rPr>
        <w:t xml:space="preserve">, </w:t>
      </w:r>
      <w:r w:rsidRPr="00115F4A">
        <w:rPr>
          <w:rFonts w:ascii="Tahoma" w:hAnsi="Tahoma" w:cs="Tahoma"/>
          <w:i/>
          <w:iCs/>
          <w:noProof/>
          <w:sz w:val="21"/>
          <w:szCs w:val="21"/>
        </w:rPr>
        <w:t>1</w:t>
      </w:r>
      <w:r w:rsidRPr="00115F4A">
        <w:rPr>
          <w:rFonts w:ascii="Tahoma" w:hAnsi="Tahoma" w:cs="Tahoma"/>
          <w:noProof/>
          <w:sz w:val="21"/>
          <w:szCs w:val="21"/>
        </w:rPr>
        <w:t>(1), 12. https://doi.org/10.31958/jaksya.v1i1.2733</w:t>
      </w:r>
    </w:p>
    <w:p w:rsidR="00A617E4" w:rsidRPr="00115F4A" w:rsidRDefault="00A617E4" w:rsidP="00306F3C">
      <w:pPr>
        <w:widowControl w:val="0"/>
        <w:autoSpaceDE w:val="0"/>
        <w:autoSpaceDN w:val="0"/>
        <w:adjustRightInd w:val="0"/>
        <w:spacing w:after="0" w:line="240" w:lineRule="auto"/>
        <w:ind w:left="480" w:hanging="480"/>
        <w:jc w:val="both"/>
        <w:rPr>
          <w:rFonts w:ascii="Tahoma" w:hAnsi="Tahoma" w:cs="Tahoma"/>
          <w:noProof/>
          <w:sz w:val="21"/>
          <w:szCs w:val="21"/>
        </w:rPr>
      </w:pPr>
      <w:r w:rsidRPr="00115F4A">
        <w:rPr>
          <w:rFonts w:ascii="Tahoma" w:hAnsi="Tahoma" w:cs="Tahoma"/>
          <w:noProof/>
          <w:sz w:val="21"/>
          <w:szCs w:val="21"/>
        </w:rPr>
        <w:t xml:space="preserve">IAI. (2020a). INTERPRETASI STANDAR AKUNTANSI KEUANGAN (ISAK 35). In </w:t>
      </w:r>
      <w:r w:rsidRPr="00115F4A">
        <w:rPr>
          <w:rFonts w:ascii="Tahoma" w:hAnsi="Tahoma" w:cs="Tahoma"/>
          <w:i/>
          <w:iCs/>
          <w:noProof/>
          <w:sz w:val="21"/>
          <w:szCs w:val="21"/>
        </w:rPr>
        <w:t>Ikatan Akuntan Indonesia</w:t>
      </w:r>
      <w:r w:rsidRPr="00115F4A">
        <w:rPr>
          <w:rFonts w:ascii="Tahoma" w:hAnsi="Tahoma" w:cs="Tahoma"/>
          <w:noProof/>
          <w:sz w:val="21"/>
          <w:szCs w:val="21"/>
        </w:rPr>
        <w:t>.</w:t>
      </w:r>
    </w:p>
    <w:p w:rsidR="00A617E4" w:rsidRPr="00115F4A" w:rsidRDefault="00A617E4" w:rsidP="00306F3C">
      <w:pPr>
        <w:widowControl w:val="0"/>
        <w:autoSpaceDE w:val="0"/>
        <w:autoSpaceDN w:val="0"/>
        <w:adjustRightInd w:val="0"/>
        <w:spacing w:after="0" w:line="240" w:lineRule="auto"/>
        <w:ind w:left="480" w:hanging="480"/>
        <w:jc w:val="both"/>
        <w:rPr>
          <w:rFonts w:ascii="Tahoma" w:hAnsi="Tahoma" w:cs="Tahoma"/>
          <w:noProof/>
          <w:sz w:val="21"/>
          <w:szCs w:val="21"/>
        </w:rPr>
      </w:pPr>
      <w:r w:rsidRPr="00115F4A">
        <w:rPr>
          <w:rFonts w:ascii="Tahoma" w:hAnsi="Tahoma" w:cs="Tahoma"/>
          <w:noProof/>
          <w:sz w:val="21"/>
          <w:szCs w:val="21"/>
        </w:rPr>
        <w:t xml:space="preserve">IAI. (2020b). PERNYATAAN STANDAR AKUNTANSI KEUANGAN NO.1 (PSAK 1). In </w:t>
      </w:r>
      <w:r w:rsidRPr="00115F4A">
        <w:rPr>
          <w:rFonts w:ascii="Tahoma" w:hAnsi="Tahoma" w:cs="Tahoma"/>
          <w:i/>
          <w:iCs/>
          <w:noProof/>
          <w:sz w:val="21"/>
          <w:szCs w:val="21"/>
        </w:rPr>
        <w:t>Ikatan Akuntan Indonesia</w:t>
      </w:r>
      <w:r w:rsidRPr="00115F4A">
        <w:rPr>
          <w:rFonts w:ascii="Tahoma" w:hAnsi="Tahoma" w:cs="Tahoma"/>
          <w:noProof/>
          <w:sz w:val="21"/>
          <w:szCs w:val="21"/>
        </w:rPr>
        <w:t>.</w:t>
      </w:r>
    </w:p>
    <w:p w:rsidR="00A617E4" w:rsidRPr="00115F4A" w:rsidRDefault="00A617E4" w:rsidP="00306F3C">
      <w:pPr>
        <w:widowControl w:val="0"/>
        <w:autoSpaceDE w:val="0"/>
        <w:autoSpaceDN w:val="0"/>
        <w:adjustRightInd w:val="0"/>
        <w:spacing w:after="0" w:line="240" w:lineRule="auto"/>
        <w:ind w:left="480" w:hanging="480"/>
        <w:jc w:val="both"/>
        <w:rPr>
          <w:rFonts w:ascii="Tahoma" w:hAnsi="Tahoma" w:cs="Tahoma"/>
          <w:noProof/>
          <w:sz w:val="21"/>
          <w:szCs w:val="21"/>
        </w:rPr>
      </w:pPr>
      <w:r w:rsidRPr="00115F4A">
        <w:rPr>
          <w:rFonts w:ascii="Tahoma" w:hAnsi="Tahoma" w:cs="Tahoma"/>
          <w:noProof/>
          <w:sz w:val="21"/>
          <w:szCs w:val="21"/>
        </w:rPr>
        <w:t xml:space="preserve">L. kane, V., Akbari, M., Nguyen, L. L. H., &amp; Nguyen, T. Q. (2022). Corporate social responsibility in Vietnam: views from corporate and NGO executives. </w:t>
      </w:r>
      <w:r w:rsidRPr="00115F4A">
        <w:rPr>
          <w:rFonts w:ascii="Tahoma" w:hAnsi="Tahoma" w:cs="Tahoma"/>
          <w:i/>
          <w:iCs/>
          <w:noProof/>
          <w:sz w:val="21"/>
          <w:szCs w:val="21"/>
        </w:rPr>
        <w:t>Social Responsibility Journal</w:t>
      </w:r>
      <w:r w:rsidRPr="00115F4A">
        <w:rPr>
          <w:rFonts w:ascii="Tahoma" w:hAnsi="Tahoma" w:cs="Tahoma"/>
          <w:noProof/>
          <w:sz w:val="21"/>
          <w:szCs w:val="21"/>
        </w:rPr>
        <w:t xml:space="preserve">, </w:t>
      </w:r>
      <w:r w:rsidRPr="00115F4A">
        <w:rPr>
          <w:rFonts w:ascii="Tahoma" w:hAnsi="Tahoma" w:cs="Tahoma"/>
          <w:i/>
          <w:iCs/>
          <w:noProof/>
          <w:sz w:val="21"/>
          <w:szCs w:val="21"/>
        </w:rPr>
        <w:t>18</w:t>
      </w:r>
      <w:r w:rsidRPr="00115F4A">
        <w:rPr>
          <w:rFonts w:ascii="Tahoma" w:hAnsi="Tahoma" w:cs="Tahoma"/>
          <w:noProof/>
          <w:sz w:val="21"/>
          <w:szCs w:val="21"/>
        </w:rPr>
        <w:t>(2), 316–347. https://doi.org/10.1108/SRJ-10-2020-0434</w:t>
      </w:r>
    </w:p>
    <w:p w:rsidR="00A617E4" w:rsidRPr="00115F4A" w:rsidRDefault="00A617E4" w:rsidP="00306F3C">
      <w:pPr>
        <w:widowControl w:val="0"/>
        <w:autoSpaceDE w:val="0"/>
        <w:autoSpaceDN w:val="0"/>
        <w:adjustRightInd w:val="0"/>
        <w:spacing w:after="0" w:line="240" w:lineRule="auto"/>
        <w:ind w:left="480" w:hanging="480"/>
        <w:jc w:val="both"/>
        <w:rPr>
          <w:rFonts w:ascii="Tahoma" w:hAnsi="Tahoma" w:cs="Tahoma"/>
          <w:noProof/>
          <w:sz w:val="21"/>
          <w:szCs w:val="21"/>
        </w:rPr>
      </w:pPr>
      <w:r w:rsidRPr="00115F4A">
        <w:rPr>
          <w:rFonts w:ascii="Tahoma" w:hAnsi="Tahoma" w:cs="Tahoma"/>
          <w:noProof/>
          <w:sz w:val="21"/>
          <w:szCs w:val="21"/>
        </w:rPr>
        <w:t xml:space="preserve">Lucynda, J., Pratiwi, W. M., Santoso, I. B., Rudianto, D., Nurdini, A. D., Anisah, F., &amp; Charis, T. (2023). Pelatihan Peningkatan Kualitas Pelaporan Keuangan Yayasan Berdasarkan Interpretasi Standar Akuntansi Keuangan 35. </w:t>
      </w:r>
      <w:r w:rsidRPr="00115F4A">
        <w:rPr>
          <w:rFonts w:ascii="Tahoma" w:hAnsi="Tahoma" w:cs="Tahoma"/>
          <w:i/>
          <w:iCs/>
          <w:noProof/>
          <w:sz w:val="21"/>
          <w:szCs w:val="21"/>
        </w:rPr>
        <w:t>Indonesian Journal for Social Responsibility</w:t>
      </w:r>
      <w:r w:rsidRPr="00115F4A">
        <w:rPr>
          <w:rFonts w:ascii="Tahoma" w:hAnsi="Tahoma" w:cs="Tahoma"/>
          <w:noProof/>
          <w:sz w:val="21"/>
          <w:szCs w:val="21"/>
        </w:rPr>
        <w:t xml:space="preserve">, </w:t>
      </w:r>
      <w:r w:rsidRPr="00115F4A">
        <w:rPr>
          <w:rFonts w:ascii="Tahoma" w:hAnsi="Tahoma" w:cs="Tahoma"/>
          <w:i/>
          <w:iCs/>
          <w:noProof/>
          <w:sz w:val="21"/>
          <w:szCs w:val="21"/>
        </w:rPr>
        <w:t>5</w:t>
      </w:r>
      <w:r w:rsidRPr="00115F4A">
        <w:rPr>
          <w:rFonts w:ascii="Tahoma" w:hAnsi="Tahoma" w:cs="Tahoma"/>
          <w:noProof/>
          <w:sz w:val="21"/>
          <w:szCs w:val="21"/>
        </w:rPr>
        <w:t>(01), 21–33.</w:t>
      </w:r>
    </w:p>
    <w:p w:rsidR="00A617E4" w:rsidRPr="00115F4A" w:rsidRDefault="00A617E4" w:rsidP="00306F3C">
      <w:pPr>
        <w:widowControl w:val="0"/>
        <w:autoSpaceDE w:val="0"/>
        <w:autoSpaceDN w:val="0"/>
        <w:adjustRightInd w:val="0"/>
        <w:spacing w:after="0" w:line="240" w:lineRule="auto"/>
        <w:ind w:left="480" w:hanging="480"/>
        <w:jc w:val="both"/>
        <w:rPr>
          <w:rFonts w:ascii="Tahoma" w:hAnsi="Tahoma" w:cs="Tahoma"/>
          <w:noProof/>
          <w:sz w:val="21"/>
          <w:szCs w:val="21"/>
        </w:rPr>
      </w:pPr>
      <w:r w:rsidRPr="00115F4A">
        <w:rPr>
          <w:rFonts w:ascii="Tahoma" w:hAnsi="Tahoma" w:cs="Tahoma"/>
          <w:noProof/>
          <w:sz w:val="21"/>
          <w:szCs w:val="21"/>
        </w:rPr>
        <w:t xml:space="preserve">Pratiwi, N. D., Pravasanti, A. Y., &amp; Afifah, K. N. (2020). Pelatihan Penyusunan Laporan Keuangan Bagi Pengelola Keuangan Yayasan Badan Wakaf Al-Mutaqien. </w:t>
      </w:r>
      <w:r w:rsidRPr="00115F4A">
        <w:rPr>
          <w:rFonts w:ascii="Tahoma" w:hAnsi="Tahoma" w:cs="Tahoma"/>
          <w:i/>
          <w:iCs/>
          <w:noProof/>
          <w:sz w:val="21"/>
          <w:szCs w:val="21"/>
        </w:rPr>
        <w:t>Junral Budimas</w:t>
      </w:r>
      <w:r w:rsidRPr="00115F4A">
        <w:rPr>
          <w:rFonts w:ascii="Tahoma" w:hAnsi="Tahoma" w:cs="Tahoma"/>
          <w:noProof/>
          <w:sz w:val="21"/>
          <w:szCs w:val="21"/>
        </w:rPr>
        <w:t xml:space="preserve">, </w:t>
      </w:r>
      <w:r w:rsidRPr="00115F4A">
        <w:rPr>
          <w:rFonts w:ascii="Tahoma" w:hAnsi="Tahoma" w:cs="Tahoma"/>
          <w:i/>
          <w:iCs/>
          <w:noProof/>
          <w:sz w:val="21"/>
          <w:szCs w:val="21"/>
        </w:rPr>
        <w:t>02</w:t>
      </w:r>
      <w:r w:rsidRPr="00115F4A">
        <w:rPr>
          <w:rFonts w:ascii="Tahoma" w:hAnsi="Tahoma" w:cs="Tahoma"/>
          <w:noProof/>
          <w:sz w:val="21"/>
          <w:szCs w:val="21"/>
        </w:rPr>
        <w:t>(01), 1–23.</w:t>
      </w:r>
    </w:p>
    <w:p w:rsidR="00A617E4" w:rsidRPr="00115F4A" w:rsidRDefault="00A617E4" w:rsidP="00306F3C">
      <w:pPr>
        <w:widowControl w:val="0"/>
        <w:autoSpaceDE w:val="0"/>
        <w:autoSpaceDN w:val="0"/>
        <w:adjustRightInd w:val="0"/>
        <w:spacing w:after="0" w:line="240" w:lineRule="auto"/>
        <w:ind w:left="480" w:hanging="480"/>
        <w:jc w:val="both"/>
        <w:rPr>
          <w:rFonts w:ascii="Tahoma" w:hAnsi="Tahoma" w:cs="Tahoma"/>
          <w:noProof/>
          <w:sz w:val="21"/>
          <w:szCs w:val="21"/>
        </w:rPr>
      </w:pPr>
      <w:r w:rsidRPr="00115F4A">
        <w:rPr>
          <w:rFonts w:ascii="Tahoma" w:hAnsi="Tahoma" w:cs="Tahoma"/>
          <w:noProof/>
          <w:sz w:val="21"/>
          <w:szCs w:val="21"/>
        </w:rPr>
        <w:t xml:space="preserve">Rizky, A. D. (2013). Analisis Penerapan PSAK No. 45 Pada Yayasan Masjid Al Falah Bogor. </w:t>
      </w:r>
      <w:r w:rsidRPr="00115F4A">
        <w:rPr>
          <w:rFonts w:ascii="Tahoma" w:hAnsi="Tahoma" w:cs="Tahoma"/>
          <w:i/>
          <w:iCs/>
          <w:noProof/>
          <w:sz w:val="21"/>
          <w:szCs w:val="21"/>
        </w:rPr>
        <w:t>Neraca Keuangan : Jurnal Ilmiah Akuntansi Dan Keuangan</w:t>
      </w:r>
      <w:r w:rsidRPr="00115F4A">
        <w:rPr>
          <w:rFonts w:ascii="Tahoma" w:hAnsi="Tahoma" w:cs="Tahoma"/>
          <w:noProof/>
          <w:sz w:val="21"/>
          <w:szCs w:val="21"/>
        </w:rPr>
        <w:t xml:space="preserve">, </w:t>
      </w:r>
      <w:r w:rsidRPr="00115F4A">
        <w:rPr>
          <w:rFonts w:ascii="Tahoma" w:hAnsi="Tahoma" w:cs="Tahoma"/>
          <w:i/>
          <w:iCs/>
          <w:noProof/>
          <w:sz w:val="21"/>
          <w:szCs w:val="21"/>
        </w:rPr>
        <w:t>2</w:t>
      </w:r>
      <w:r w:rsidRPr="00115F4A">
        <w:rPr>
          <w:rFonts w:ascii="Tahoma" w:hAnsi="Tahoma" w:cs="Tahoma"/>
          <w:noProof/>
          <w:sz w:val="21"/>
          <w:szCs w:val="21"/>
        </w:rPr>
        <w:t>(7), 1–17. https://doi.org/10.32832/neraca.v13i1.2014</w:t>
      </w:r>
    </w:p>
    <w:p w:rsidR="00A617E4" w:rsidRPr="00115F4A" w:rsidRDefault="00A617E4" w:rsidP="00306F3C">
      <w:pPr>
        <w:spacing w:after="0" w:line="240" w:lineRule="auto"/>
        <w:jc w:val="both"/>
        <w:rPr>
          <w:rFonts w:ascii="Tahoma" w:hAnsi="Tahoma" w:cs="Tahoma"/>
          <w:b/>
          <w:bCs/>
          <w:sz w:val="21"/>
          <w:szCs w:val="21"/>
        </w:rPr>
      </w:pPr>
      <w:r w:rsidRPr="00115F4A">
        <w:rPr>
          <w:rFonts w:ascii="Tahoma" w:hAnsi="Tahoma" w:cs="Tahoma"/>
          <w:b/>
          <w:bCs/>
          <w:sz w:val="21"/>
          <w:szCs w:val="21"/>
        </w:rPr>
        <w:fldChar w:fldCharType="end"/>
      </w:r>
    </w:p>
    <w:p w:rsidR="005E3BDC" w:rsidRPr="00A617E4" w:rsidRDefault="005E3BDC" w:rsidP="00A617E4"/>
    <w:sectPr w:rsidR="005E3BDC" w:rsidRPr="00A617E4" w:rsidSect="006E5384">
      <w:headerReference w:type="even" r:id="rId16"/>
      <w:headerReference w:type="default" r:id="rId17"/>
      <w:footerReference w:type="even" r:id="rId18"/>
      <w:footerReference w:type="default" r:id="rId19"/>
      <w:headerReference w:type="first" r:id="rId20"/>
      <w:footerReference w:type="first" r:id="rId21"/>
      <w:pgSz w:w="11909" w:h="16834" w:code="9"/>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C3A" w:rsidRDefault="00E96C3A" w:rsidP="001A51AB">
      <w:pPr>
        <w:spacing w:after="0" w:line="240" w:lineRule="auto"/>
      </w:pPr>
      <w:r>
        <w:separator/>
      </w:r>
    </w:p>
  </w:endnote>
  <w:endnote w:type="continuationSeparator" w:id="0">
    <w:p w:rsidR="00E96C3A" w:rsidRDefault="00E96C3A" w:rsidP="001A5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525" w:rsidRDefault="006F45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2295541"/>
      <w:docPartObj>
        <w:docPartGallery w:val="Page Numbers (Bottom of Page)"/>
        <w:docPartUnique/>
      </w:docPartObj>
    </w:sdtPr>
    <w:sdtEndPr>
      <w:rPr>
        <w:noProof/>
      </w:rPr>
    </w:sdtEndPr>
    <w:sdtContent>
      <w:p w:rsidR="001A51AB" w:rsidRDefault="001A51AB">
        <w:pPr>
          <w:pStyle w:val="Footer"/>
        </w:pPr>
        <w:r>
          <w:t xml:space="preserve">Page | </w:t>
        </w:r>
        <w:r>
          <w:fldChar w:fldCharType="begin"/>
        </w:r>
        <w:r>
          <w:instrText xml:space="preserve"> PAGE   \* MERGEFORMAT </w:instrText>
        </w:r>
        <w:r>
          <w:fldChar w:fldCharType="separate"/>
        </w:r>
        <w:r w:rsidR="006F4525">
          <w:rPr>
            <w:noProof/>
          </w:rPr>
          <w:t>10</w:t>
        </w:r>
        <w:r>
          <w:rPr>
            <w:noProof/>
          </w:rPr>
          <w:fldChar w:fldCharType="end"/>
        </w:r>
      </w:p>
    </w:sdtContent>
  </w:sdt>
  <w:p w:rsidR="001A51AB" w:rsidRDefault="001A51A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525" w:rsidRDefault="006F45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C3A" w:rsidRDefault="00E96C3A" w:rsidP="001A51AB">
      <w:pPr>
        <w:spacing w:after="0" w:line="240" w:lineRule="auto"/>
      </w:pPr>
      <w:r>
        <w:separator/>
      </w:r>
    </w:p>
  </w:footnote>
  <w:footnote w:type="continuationSeparator" w:id="0">
    <w:p w:rsidR="00E96C3A" w:rsidRDefault="00E96C3A" w:rsidP="001A51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525" w:rsidRDefault="006F45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1AB" w:rsidRPr="00C36660" w:rsidRDefault="001A51AB" w:rsidP="001A51AB">
    <w:pPr>
      <w:pStyle w:val="Footer"/>
      <w:tabs>
        <w:tab w:val="center" w:pos="284"/>
      </w:tabs>
      <w:rPr>
        <w:rFonts w:ascii="Tahoma" w:hAnsi="Tahoma" w:cs="Tahoma"/>
        <w:iCs/>
        <w:color w:val="000000"/>
        <w:sz w:val="18"/>
        <w:szCs w:val="20"/>
        <w:lang w:val="en-ID"/>
      </w:rPr>
    </w:pPr>
    <w:r w:rsidRPr="00C36660">
      <w:rPr>
        <w:rFonts w:ascii="Tahoma" w:hAnsi="Tahoma" w:cs="Tahoma"/>
        <w:color w:val="000000"/>
        <w:sz w:val="18"/>
      </w:rPr>
      <w:t>COVIT:</w:t>
    </w:r>
    <w:r w:rsidRPr="00C36660">
      <w:rPr>
        <w:rFonts w:ascii="Tahoma" w:hAnsi="Tahoma" w:cs="Tahoma"/>
        <w:color w:val="000000"/>
        <w:sz w:val="18"/>
        <w:lang w:val="en-ID"/>
      </w:rPr>
      <w:t xml:space="preserve"> Jurnal Pengabdian Kepada Masyarakat</w:t>
    </w:r>
    <w:r w:rsidRPr="00FF3245">
      <w:rPr>
        <w:rFonts w:ascii="Tahoma" w:hAnsi="Tahoma" w:cs="Tahoma"/>
        <w:i/>
        <w:iCs/>
        <w:sz w:val="18"/>
        <w:szCs w:val="20"/>
      </w:rPr>
      <w:t xml:space="preserve">, </w:t>
    </w:r>
    <w:r w:rsidRPr="00FF3245">
      <w:rPr>
        <w:rFonts w:ascii="Tahoma" w:hAnsi="Tahoma" w:cs="Tahoma"/>
        <w:iCs/>
        <w:sz w:val="18"/>
        <w:szCs w:val="20"/>
      </w:rPr>
      <w:t xml:space="preserve">Vol. </w:t>
    </w:r>
    <w:r w:rsidR="00A2104C">
      <w:rPr>
        <w:rFonts w:ascii="Tahoma" w:hAnsi="Tahoma" w:cs="Tahoma"/>
        <w:iCs/>
        <w:sz w:val="18"/>
        <w:szCs w:val="20"/>
        <w:lang w:val="en-ID"/>
      </w:rPr>
      <w:t>3</w:t>
    </w:r>
    <w:r w:rsidRPr="00FF3245">
      <w:rPr>
        <w:rFonts w:ascii="Tahoma" w:hAnsi="Tahoma" w:cs="Tahoma"/>
        <w:iCs/>
        <w:sz w:val="18"/>
        <w:szCs w:val="20"/>
      </w:rPr>
      <w:t xml:space="preserve">, No. </w:t>
    </w:r>
    <w:r w:rsidR="00306F3C">
      <w:rPr>
        <w:rFonts w:ascii="Tahoma" w:hAnsi="Tahoma" w:cs="Tahoma"/>
        <w:iCs/>
        <w:sz w:val="18"/>
        <w:szCs w:val="20"/>
        <w:lang w:val="en-ID"/>
      </w:rPr>
      <w:t>2</w:t>
    </w:r>
    <w:r w:rsidRPr="00FF3245">
      <w:rPr>
        <w:rFonts w:ascii="Tahoma" w:hAnsi="Tahoma" w:cs="Tahoma"/>
        <w:iCs/>
        <w:sz w:val="18"/>
        <w:szCs w:val="20"/>
      </w:rPr>
      <w:t xml:space="preserve">, </w:t>
    </w:r>
    <w:r>
      <w:rPr>
        <w:rFonts w:ascii="Tahoma" w:hAnsi="Tahoma" w:cs="Tahoma"/>
        <w:iCs/>
        <w:sz w:val="18"/>
        <w:szCs w:val="20"/>
        <w:lang w:val="en-ID"/>
      </w:rPr>
      <w:t xml:space="preserve">Bulan </w:t>
    </w:r>
    <w:r w:rsidR="00306F3C">
      <w:rPr>
        <w:rFonts w:ascii="Tahoma" w:hAnsi="Tahoma" w:cs="Tahoma"/>
        <w:iCs/>
        <w:sz w:val="18"/>
        <w:szCs w:val="20"/>
        <w:lang w:val="en-ID"/>
      </w:rPr>
      <w:t>September</w:t>
    </w:r>
    <w:r w:rsidR="00A2104C">
      <w:rPr>
        <w:rFonts w:ascii="Tahoma" w:hAnsi="Tahoma" w:cs="Tahoma"/>
        <w:iCs/>
        <w:sz w:val="18"/>
        <w:szCs w:val="20"/>
        <w:lang w:val="en-ID"/>
      </w:rPr>
      <w:t xml:space="preserve"> </w:t>
    </w:r>
    <w:r>
      <w:rPr>
        <w:rFonts w:ascii="Tahoma" w:hAnsi="Tahoma" w:cs="Tahoma"/>
        <w:iCs/>
        <w:sz w:val="18"/>
        <w:szCs w:val="20"/>
        <w:lang w:val="en-ID"/>
      </w:rPr>
      <w:t>Tahun</w:t>
    </w:r>
    <w:r w:rsidR="00A2104C">
      <w:rPr>
        <w:rFonts w:ascii="Tahoma" w:hAnsi="Tahoma" w:cs="Tahoma"/>
        <w:iCs/>
        <w:color w:val="000000"/>
        <w:sz w:val="18"/>
        <w:szCs w:val="20"/>
        <w:lang w:val="en-ID"/>
      </w:rPr>
      <w:t xml:space="preserve"> 2023</w:t>
    </w:r>
  </w:p>
  <w:p w:rsidR="001A51AB" w:rsidRPr="001A51AB" w:rsidRDefault="001A51AB">
    <w:pPr>
      <w:pStyle w:val="Header"/>
      <w:rPr>
        <w:lang w:val="en-ID"/>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1AB" w:rsidRPr="00F82BE4" w:rsidRDefault="001A51AB" w:rsidP="001A51AB">
    <w:pPr>
      <w:pStyle w:val="Header"/>
      <w:rPr>
        <w:rFonts w:ascii="Tahoma" w:hAnsi="Tahoma" w:cs="Tahoma"/>
        <w:color w:val="000000"/>
        <w:sz w:val="18"/>
        <w:szCs w:val="20"/>
        <w:lang w:val="en-ID"/>
      </w:rPr>
    </w:pPr>
    <w:proofErr w:type="gramStart"/>
    <w:r w:rsidRPr="00F82BE4">
      <w:rPr>
        <w:rFonts w:ascii="Tahoma" w:hAnsi="Tahoma" w:cs="Tahoma"/>
        <w:color w:val="000000"/>
        <w:sz w:val="18"/>
        <w:szCs w:val="20"/>
      </w:rPr>
      <w:t>C</w:t>
    </w:r>
    <w:r w:rsidR="006F4525">
      <w:rPr>
        <w:rFonts w:ascii="Tahoma" w:hAnsi="Tahoma" w:cs="Tahoma"/>
        <w:color w:val="000000"/>
        <w:sz w:val="18"/>
        <w:szCs w:val="20"/>
      </w:rPr>
      <w:t>OVIT(</w:t>
    </w:r>
    <w:proofErr w:type="gramEnd"/>
    <w:r w:rsidR="006F4525">
      <w:rPr>
        <w:rFonts w:ascii="Tahoma" w:hAnsi="Tahoma" w:cs="Tahoma"/>
        <w:color w:val="000000"/>
        <w:sz w:val="18"/>
        <w:szCs w:val="20"/>
      </w:rPr>
      <w:t>Community Service of Tambusai</w:t>
    </w:r>
    <w:bookmarkStart w:id="0" w:name="_GoBack"/>
    <w:bookmarkEnd w:id="0"/>
    <w:r w:rsidRPr="00F82BE4">
      <w:rPr>
        <w:rFonts w:ascii="Tahoma" w:hAnsi="Tahoma" w:cs="Tahoma"/>
        <w:color w:val="000000"/>
        <w:sz w:val="18"/>
        <w:szCs w:val="20"/>
      </w:rPr>
      <w:t xml:space="preserve">) </w:t>
    </w:r>
    <w:r w:rsidRPr="00F82BE4">
      <w:rPr>
        <w:rFonts w:ascii="Tahoma" w:hAnsi="Tahoma" w:cs="Tahoma"/>
        <w:color w:val="000000"/>
        <w:sz w:val="18"/>
        <w:szCs w:val="20"/>
        <w:lang w:val="en-ID"/>
      </w:rPr>
      <w:t>:</w:t>
    </w:r>
    <w:r w:rsidR="00A2104C">
      <w:rPr>
        <w:rFonts w:ascii="Tahoma" w:hAnsi="Tahoma" w:cs="Tahoma"/>
        <w:color w:val="000000"/>
        <w:sz w:val="18"/>
        <w:szCs w:val="20"/>
        <w:lang w:val="en-ID"/>
      </w:rPr>
      <w:t xml:space="preserve"> Ju</w:t>
    </w:r>
    <w:r w:rsidR="00306F3C">
      <w:rPr>
        <w:rFonts w:ascii="Tahoma" w:hAnsi="Tahoma" w:cs="Tahoma"/>
        <w:color w:val="000000"/>
        <w:sz w:val="18"/>
        <w:szCs w:val="20"/>
        <w:lang w:val="en-ID"/>
      </w:rPr>
      <w:t>rnal Pengabdian Masyarakat, 3 (2</w:t>
    </w:r>
    <w:r w:rsidR="00A2104C">
      <w:rPr>
        <w:rFonts w:ascii="Tahoma" w:hAnsi="Tahoma" w:cs="Tahoma"/>
        <w:color w:val="000000"/>
        <w:sz w:val="18"/>
        <w:szCs w:val="20"/>
        <w:lang w:val="en-ID"/>
      </w:rPr>
      <w:t>), Tahun 2023</w:t>
    </w:r>
  </w:p>
  <w:p w:rsidR="001A51AB" w:rsidRPr="00F82BE4" w:rsidRDefault="001A51AB" w:rsidP="001A51AB">
    <w:pPr>
      <w:pStyle w:val="Header"/>
      <w:rPr>
        <w:rFonts w:ascii="Tahoma" w:hAnsi="Tahoma" w:cs="Tahoma"/>
        <w:color w:val="000000"/>
        <w:sz w:val="18"/>
        <w:szCs w:val="20"/>
        <w:lang w:val="en-ID"/>
      </w:rPr>
    </w:pPr>
    <w:r w:rsidRPr="00F82BE4">
      <w:rPr>
        <w:rFonts w:ascii="Tahoma" w:hAnsi="Tahoma" w:cs="Tahoma"/>
        <w:color w:val="000000"/>
        <w:sz w:val="18"/>
        <w:szCs w:val="20"/>
        <w:lang w:val="en-ID"/>
      </w:rPr>
      <w:t>e-</w:t>
    </w:r>
    <w:proofErr w:type="gramStart"/>
    <w:r w:rsidRPr="00F82BE4">
      <w:rPr>
        <w:rFonts w:ascii="Tahoma" w:hAnsi="Tahoma" w:cs="Tahoma"/>
        <w:color w:val="000000"/>
        <w:sz w:val="18"/>
        <w:szCs w:val="20"/>
        <w:lang w:val="en-ID"/>
      </w:rPr>
      <w:t>ISSN :</w:t>
    </w:r>
    <w:proofErr w:type="gramEnd"/>
    <w:r w:rsidRPr="00F82BE4">
      <w:rPr>
        <w:rFonts w:ascii="Tahoma" w:hAnsi="Tahoma" w:cs="Tahoma"/>
        <w:color w:val="000000"/>
        <w:sz w:val="18"/>
        <w:szCs w:val="20"/>
        <w:lang w:val="en-ID"/>
      </w:rPr>
      <w:t xml:space="preserve"> </w:t>
    </w:r>
    <w:r w:rsidRPr="00F82BE4">
      <w:rPr>
        <w:rFonts w:ascii="Tahoma" w:hAnsi="Tahoma" w:cs="Tahoma"/>
        <w:sz w:val="18"/>
        <w:szCs w:val="20"/>
      </w:rPr>
      <w:t>2807-1409</w:t>
    </w:r>
  </w:p>
  <w:p w:rsidR="001A51AB" w:rsidRDefault="001A51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A6E16"/>
    <w:multiLevelType w:val="hybridMultilevel"/>
    <w:tmpl w:val="19B6D2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705981"/>
    <w:multiLevelType w:val="hybridMultilevel"/>
    <w:tmpl w:val="FC14353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1C202F9"/>
    <w:multiLevelType w:val="hybridMultilevel"/>
    <w:tmpl w:val="72B2A2C8"/>
    <w:lvl w:ilvl="0" w:tplc="0809000F">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4646A81"/>
    <w:multiLevelType w:val="hybridMultilevel"/>
    <w:tmpl w:val="2716CD62"/>
    <w:lvl w:ilvl="0" w:tplc="BD16ABC4">
      <w:start w:val="1"/>
      <w:numFmt w:val="upperLetter"/>
      <w:lvlText w:val="%1."/>
      <w:lvlJc w:val="left"/>
      <w:pPr>
        <w:ind w:left="820" w:hanging="360"/>
        <w:jc w:val="left"/>
      </w:pPr>
      <w:rPr>
        <w:rFonts w:ascii="Times New Roman" w:eastAsia="Times New Roman" w:hAnsi="Times New Roman" w:cs="Times New Roman" w:hint="default"/>
        <w:b/>
        <w:bCs/>
        <w:w w:val="99"/>
        <w:sz w:val="24"/>
        <w:szCs w:val="24"/>
      </w:rPr>
    </w:lvl>
    <w:lvl w:ilvl="1" w:tplc="1ABAA794">
      <w:start w:val="1"/>
      <w:numFmt w:val="decimal"/>
      <w:lvlText w:val="%2."/>
      <w:lvlJc w:val="left"/>
      <w:pPr>
        <w:ind w:left="1232" w:hanging="360"/>
        <w:jc w:val="left"/>
      </w:pPr>
      <w:rPr>
        <w:rFonts w:ascii="Times New Roman" w:eastAsia="Times New Roman" w:hAnsi="Times New Roman" w:cs="Times New Roman" w:hint="default"/>
        <w:w w:val="99"/>
        <w:sz w:val="24"/>
        <w:szCs w:val="24"/>
      </w:rPr>
    </w:lvl>
    <w:lvl w:ilvl="2" w:tplc="5964D1F4">
      <w:start w:val="1"/>
      <w:numFmt w:val="decimal"/>
      <w:lvlText w:val="%3"/>
      <w:lvlJc w:val="left"/>
      <w:pPr>
        <w:ind w:left="2192" w:hanging="576"/>
        <w:jc w:val="left"/>
      </w:pPr>
      <w:rPr>
        <w:rFonts w:ascii="Times New Roman" w:eastAsia="Times New Roman" w:hAnsi="Times New Roman" w:cs="Times New Roman" w:hint="default"/>
        <w:w w:val="99"/>
        <w:sz w:val="24"/>
        <w:szCs w:val="24"/>
      </w:rPr>
    </w:lvl>
    <w:lvl w:ilvl="3" w:tplc="04090001">
      <w:start w:val="1"/>
      <w:numFmt w:val="bullet"/>
      <w:lvlText w:val=""/>
      <w:lvlJc w:val="left"/>
      <w:pPr>
        <w:ind w:left="4520" w:hanging="204"/>
      </w:pPr>
      <w:rPr>
        <w:rFonts w:ascii="Symbol" w:hAnsi="Symbol" w:hint="default"/>
        <w:w w:val="99"/>
        <w:sz w:val="24"/>
        <w:szCs w:val="24"/>
      </w:rPr>
    </w:lvl>
    <w:lvl w:ilvl="4" w:tplc="7FF09172">
      <w:numFmt w:val="bullet"/>
      <w:lvlText w:val="•"/>
      <w:lvlJc w:val="left"/>
      <w:pPr>
        <w:ind w:left="5308" w:hanging="204"/>
      </w:pPr>
      <w:rPr>
        <w:rFonts w:hint="default"/>
      </w:rPr>
    </w:lvl>
    <w:lvl w:ilvl="5" w:tplc="4992FB26">
      <w:numFmt w:val="bullet"/>
      <w:lvlText w:val="•"/>
      <w:lvlJc w:val="left"/>
      <w:pPr>
        <w:ind w:left="6097" w:hanging="204"/>
      </w:pPr>
      <w:rPr>
        <w:rFonts w:hint="default"/>
      </w:rPr>
    </w:lvl>
    <w:lvl w:ilvl="6" w:tplc="6F102C56">
      <w:numFmt w:val="bullet"/>
      <w:lvlText w:val="•"/>
      <w:lvlJc w:val="left"/>
      <w:pPr>
        <w:ind w:left="6885" w:hanging="204"/>
      </w:pPr>
      <w:rPr>
        <w:rFonts w:hint="default"/>
      </w:rPr>
    </w:lvl>
    <w:lvl w:ilvl="7" w:tplc="4CF6C948">
      <w:numFmt w:val="bullet"/>
      <w:lvlText w:val="•"/>
      <w:lvlJc w:val="left"/>
      <w:pPr>
        <w:ind w:left="7674" w:hanging="204"/>
      </w:pPr>
      <w:rPr>
        <w:rFonts w:hint="default"/>
      </w:rPr>
    </w:lvl>
    <w:lvl w:ilvl="8" w:tplc="558AF4AA">
      <w:numFmt w:val="bullet"/>
      <w:lvlText w:val="•"/>
      <w:lvlJc w:val="left"/>
      <w:pPr>
        <w:ind w:left="8462" w:hanging="204"/>
      </w:pPr>
      <w:rPr>
        <w:rFonts w:hint="default"/>
      </w:rPr>
    </w:lvl>
  </w:abstractNum>
  <w:abstractNum w:abstractNumId="4">
    <w:nsid w:val="1A295CC4"/>
    <w:multiLevelType w:val="hybridMultilevel"/>
    <w:tmpl w:val="C83672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46F5D2D"/>
    <w:multiLevelType w:val="hybridMultilevel"/>
    <w:tmpl w:val="9CEEF3C2"/>
    <w:lvl w:ilvl="0" w:tplc="9E302FD4">
      <w:start w:val="1"/>
      <w:numFmt w:val="decimal"/>
      <w:lvlText w:val="%1."/>
      <w:lvlJc w:val="left"/>
      <w:pPr>
        <w:tabs>
          <w:tab w:val="num" w:pos="540"/>
        </w:tabs>
        <w:ind w:left="540" w:hanging="360"/>
      </w:pPr>
      <w:rPr>
        <w:rFonts w:hint="default"/>
      </w:rPr>
    </w:lvl>
    <w:lvl w:ilvl="1" w:tplc="6324D5BC">
      <w:start w:val="1"/>
      <w:numFmt w:val="decimal"/>
      <w:lvlText w:val="%2."/>
      <w:lvlJc w:val="left"/>
      <w:pPr>
        <w:tabs>
          <w:tab w:val="num" w:pos="1440"/>
        </w:tabs>
        <w:ind w:left="1440" w:hanging="360"/>
      </w:pPr>
      <w:rPr>
        <w:rFonts w:hint="default"/>
      </w:rPr>
    </w:lvl>
    <w:lvl w:ilvl="2" w:tplc="4F862090">
      <w:start w:val="1"/>
      <w:numFmt w:val="upperLetter"/>
      <w:lvlText w:val="%3."/>
      <w:lvlJc w:val="left"/>
      <w:pPr>
        <w:tabs>
          <w:tab w:val="num" w:pos="2340"/>
        </w:tabs>
        <w:ind w:left="2340" w:hanging="360"/>
      </w:pPr>
      <w:rPr>
        <w:rFonts w:hint="default"/>
      </w:rPr>
    </w:lvl>
    <w:lvl w:ilvl="3" w:tplc="0CAC9BD6">
      <w:start w:val="3"/>
      <w:numFmt w:val="upperLetter"/>
      <w:lvlText w:val="%4&gt;"/>
      <w:lvlJc w:val="left"/>
      <w:pPr>
        <w:tabs>
          <w:tab w:val="num" w:pos="2880"/>
        </w:tabs>
        <w:ind w:left="2880" w:hanging="360"/>
      </w:pPr>
      <w:rPr>
        <w:rFonts w:hint="default"/>
        <w:b/>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26356F44"/>
    <w:multiLevelType w:val="hybridMultilevel"/>
    <w:tmpl w:val="C2C44C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545A21"/>
    <w:multiLevelType w:val="hybridMultilevel"/>
    <w:tmpl w:val="D4A68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0C4201"/>
    <w:multiLevelType w:val="hybridMultilevel"/>
    <w:tmpl w:val="42E47C14"/>
    <w:lvl w:ilvl="0" w:tplc="704ED290">
      <w:start w:val="1"/>
      <w:numFmt w:val="lowerLetter"/>
      <w:lvlText w:val="%1."/>
      <w:lvlJc w:val="left"/>
      <w:pPr>
        <w:ind w:left="720" w:hanging="360"/>
      </w:pPr>
      <w:rPr>
        <w:rFonts w:ascii="Tahoma" w:eastAsiaTheme="minorEastAsia" w:hAnsi="Tahoma" w:cs="Tahoma"/>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792E25"/>
    <w:multiLevelType w:val="hybridMultilevel"/>
    <w:tmpl w:val="5FDE4392"/>
    <w:lvl w:ilvl="0" w:tplc="0082BAE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0A943EC"/>
    <w:multiLevelType w:val="hybridMultilevel"/>
    <w:tmpl w:val="292624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C424B8"/>
    <w:multiLevelType w:val="hybridMultilevel"/>
    <w:tmpl w:val="A2EEF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560344"/>
    <w:multiLevelType w:val="hybridMultilevel"/>
    <w:tmpl w:val="3DEAA366"/>
    <w:lvl w:ilvl="0" w:tplc="E7683E8E">
      <w:start w:val="1"/>
      <w:numFmt w:val="decimal"/>
      <w:lvlText w:val="%1."/>
      <w:lvlJc w:val="left"/>
      <w:pPr>
        <w:ind w:left="720" w:hanging="36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EB2895"/>
    <w:multiLevelType w:val="hybridMultilevel"/>
    <w:tmpl w:val="B07E7114"/>
    <w:lvl w:ilvl="0" w:tplc="F1443FC4">
      <w:start w:val="1"/>
      <w:numFmt w:val="lowerLetter"/>
      <w:lvlText w:val="%1."/>
      <w:lvlJc w:val="left"/>
      <w:pPr>
        <w:ind w:left="1627" w:hanging="36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4">
    <w:nsid w:val="62A93146"/>
    <w:multiLevelType w:val="hybridMultilevel"/>
    <w:tmpl w:val="3DEAA366"/>
    <w:lvl w:ilvl="0" w:tplc="E7683E8E">
      <w:start w:val="1"/>
      <w:numFmt w:val="decimal"/>
      <w:lvlText w:val="%1."/>
      <w:lvlJc w:val="left"/>
      <w:pPr>
        <w:ind w:left="720" w:hanging="36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5D43FAE"/>
    <w:multiLevelType w:val="hybridMultilevel"/>
    <w:tmpl w:val="B7107894"/>
    <w:lvl w:ilvl="0" w:tplc="22B0190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nsid w:val="689264D1"/>
    <w:multiLevelType w:val="hybridMultilevel"/>
    <w:tmpl w:val="3DEAA366"/>
    <w:lvl w:ilvl="0" w:tplc="E7683E8E">
      <w:start w:val="1"/>
      <w:numFmt w:val="decimal"/>
      <w:lvlText w:val="%1."/>
      <w:lvlJc w:val="left"/>
      <w:pPr>
        <w:ind w:left="720" w:hanging="36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F1D6E56"/>
    <w:multiLevelType w:val="hybridMultilevel"/>
    <w:tmpl w:val="26FC108E"/>
    <w:lvl w:ilvl="0" w:tplc="515E151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F427B18"/>
    <w:multiLevelType w:val="hybridMultilevel"/>
    <w:tmpl w:val="1E4A7B00"/>
    <w:lvl w:ilvl="0" w:tplc="54DE6318">
      <w:start w:val="1"/>
      <w:numFmt w:val="decimal"/>
      <w:lvlText w:val="%1."/>
      <w:lvlJc w:val="left"/>
      <w:pPr>
        <w:ind w:left="675" w:hanging="360"/>
      </w:pPr>
      <w:rPr>
        <w:rFonts w:hint="default"/>
        <w:sz w:val="22"/>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9">
    <w:nsid w:val="715C2078"/>
    <w:multiLevelType w:val="hybridMultilevel"/>
    <w:tmpl w:val="8714B036"/>
    <w:lvl w:ilvl="0" w:tplc="830026B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E12344"/>
    <w:multiLevelType w:val="hybridMultilevel"/>
    <w:tmpl w:val="CB3A0198"/>
    <w:lvl w:ilvl="0" w:tplc="5E6478F6">
      <w:start w:val="1"/>
      <w:numFmt w:val="decimal"/>
      <w:lvlText w:val="%1."/>
      <w:lvlJc w:val="left"/>
      <w:pPr>
        <w:ind w:left="1440" w:hanging="360"/>
      </w:pPr>
      <w:rPr>
        <w:rFonts w:ascii="Tahoma" w:eastAsia="Times New Roman" w:hAnsi="Tahoma" w:cs="Tahoma" w:hint="default"/>
        <w:w w:val="100"/>
        <w:sz w:val="21"/>
        <w:szCs w:val="2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6D23038"/>
    <w:multiLevelType w:val="hybridMultilevel"/>
    <w:tmpl w:val="FBDA65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D132574"/>
    <w:multiLevelType w:val="hybridMultilevel"/>
    <w:tmpl w:val="B916FEF2"/>
    <w:lvl w:ilvl="0" w:tplc="4636F620">
      <w:start w:val="1"/>
      <w:numFmt w:val="decimal"/>
      <w:lvlText w:val="%1."/>
      <w:lvlJc w:val="left"/>
      <w:pPr>
        <w:ind w:left="450" w:hanging="360"/>
      </w:pPr>
      <w:rPr>
        <w:rFonts w:ascii="Calibri" w:hAnsi="Calibri" w:cs="Times New Roman" w:hint="default"/>
        <w:sz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nsid w:val="7FD56ED9"/>
    <w:multiLevelType w:val="hybridMultilevel"/>
    <w:tmpl w:val="7F3ED8D8"/>
    <w:lvl w:ilvl="0" w:tplc="6534F62E">
      <w:start w:val="1"/>
      <w:numFmt w:val="decimal"/>
      <w:lvlText w:val="%1."/>
      <w:lvlJc w:val="left"/>
      <w:pPr>
        <w:ind w:left="720" w:hanging="360"/>
      </w:pPr>
      <w:rPr>
        <w:rFonts w:ascii="Tahoma" w:eastAsia="Calibri" w:hAnsi="Tahoma" w:cs="Taho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0"/>
  </w:num>
  <w:num w:numId="3">
    <w:abstractNumId w:val="18"/>
  </w:num>
  <w:num w:numId="4">
    <w:abstractNumId w:val="8"/>
  </w:num>
  <w:num w:numId="5">
    <w:abstractNumId w:val="7"/>
  </w:num>
  <w:num w:numId="6">
    <w:abstractNumId w:val="1"/>
  </w:num>
  <w:num w:numId="7">
    <w:abstractNumId w:val="5"/>
  </w:num>
  <w:num w:numId="8">
    <w:abstractNumId w:val="16"/>
  </w:num>
  <w:num w:numId="9">
    <w:abstractNumId w:val="12"/>
  </w:num>
  <w:num w:numId="10">
    <w:abstractNumId w:val="14"/>
  </w:num>
  <w:num w:numId="11">
    <w:abstractNumId w:val="13"/>
  </w:num>
  <w:num w:numId="12">
    <w:abstractNumId w:val="22"/>
  </w:num>
  <w:num w:numId="13">
    <w:abstractNumId w:val="9"/>
  </w:num>
  <w:num w:numId="14">
    <w:abstractNumId w:val="17"/>
  </w:num>
  <w:num w:numId="15">
    <w:abstractNumId w:val="3"/>
  </w:num>
  <w:num w:numId="16">
    <w:abstractNumId w:val="11"/>
  </w:num>
  <w:num w:numId="17">
    <w:abstractNumId w:val="6"/>
  </w:num>
  <w:num w:numId="18">
    <w:abstractNumId w:val="0"/>
  </w:num>
  <w:num w:numId="19">
    <w:abstractNumId w:val="19"/>
  </w:num>
  <w:num w:numId="20">
    <w:abstractNumId w:val="23"/>
  </w:num>
  <w:num w:numId="21">
    <w:abstractNumId w:val="15"/>
  </w:num>
  <w:num w:numId="22">
    <w:abstractNumId w:val="20"/>
  </w:num>
  <w:num w:numId="23">
    <w:abstractNumId w:val="4"/>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803"/>
    <w:rsid w:val="00007F73"/>
    <w:rsid w:val="00011DC1"/>
    <w:rsid w:val="00013B1F"/>
    <w:rsid w:val="000149DF"/>
    <w:rsid w:val="00015AB2"/>
    <w:rsid w:val="000305F7"/>
    <w:rsid w:val="00031241"/>
    <w:rsid w:val="00067AE2"/>
    <w:rsid w:val="00076D84"/>
    <w:rsid w:val="00083DBD"/>
    <w:rsid w:val="00094442"/>
    <w:rsid w:val="000976A4"/>
    <w:rsid w:val="000A3468"/>
    <w:rsid w:val="000A4BF2"/>
    <w:rsid w:val="000A5873"/>
    <w:rsid w:val="000B1580"/>
    <w:rsid w:val="000B3FE3"/>
    <w:rsid w:val="000D46C3"/>
    <w:rsid w:val="000E0E32"/>
    <w:rsid w:val="000F1A22"/>
    <w:rsid w:val="000F7950"/>
    <w:rsid w:val="00120CF0"/>
    <w:rsid w:val="00145F0E"/>
    <w:rsid w:val="00152490"/>
    <w:rsid w:val="00155A0C"/>
    <w:rsid w:val="00172355"/>
    <w:rsid w:val="00191CA6"/>
    <w:rsid w:val="00193F70"/>
    <w:rsid w:val="001944C5"/>
    <w:rsid w:val="001A2E45"/>
    <w:rsid w:val="001A51AB"/>
    <w:rsid w:val="001B5B74"/>
    <w:rsid w:val="001C4471"/>
    <w:rsid w:val="001D648E"/>
    <w:rsid w:val="001E16ED"/>
    <w:rsid w:val="001E514D"/>
    <w:rsid w:val="00201CAC"/>
    <w:rsid w:val="00224953"/>
    <w:rsid w:val="00227767"/>
    <w:rsid w:val="00232947"/>
    <w:rsid w:val="002332EB"/>
    <w:rsid w:val="0024440A"/>
    <w:rsid w:val="00251255"/>
    <w:rsid w:val="00270780"/>
    <w:rsid w:val="002769F9"/>
    <w:rsid w:val="002950B7"/>
    <w:rsid w:val="002B655C"/>
    <w:rsid w:val="002C0282"/>
    <w:rsid w:val="002D0A53"/>
    <w:rsid w:val="002D15A5"/>
    <w:rsid w:val="002E5D96"/>
    <w:rsid w:val="002F5F73"/>
    <w:rsid w:val="00306B7A"/>
    <w:rsid w:val="00306F3C"/>
    <w:rsid w:val="00311610"/>
    <w:rsid w:val="00313E4F"/>
    <w:rsid w:val="00314F07"/>
    <w:rsid w:val="00332F05"/>
    <w:rsid w:val="00347BFC"/>
    <w:rsid w:val="003539FC"/>
    <w:rsid w:val="00356AC3"/>
    <w:rsid w:val="003623B0"/>
    <w:rsid w:val="003679AF"/>
    <w:rsid w:val="003B0A63"/>
    <w:rsid w:val="003B7F5D"/>
    <w:rsid w:val="003D1F0E"/>
    <w:rsid w:val="003D52FE"/>
    <w:rsid w:val="003D79D0"/>
    <w:rsid w:val="003E5CB5"/>
    <w:rsid w:val="003F2174"/>
    <w:rsid w:val="003F34A3"/>
    <w:rsid w:val="00424316"/>
    <w:rsid w:val="00431ED2"/>
    <w:rsid w:val="00443D5B"/>
    <w:rsid w:val="0049123A"/>
    <w:rsid w:val="004A24FC"/>
    <w:rsid w:val="004A5A1A"/>
    <w:rsid w:val="004A675F"/>
    <w:rsid w:val="004B6C99"/>
    <w:rsid w:val="004D793C"/>
    <w:rsid w:val="004E1299"/>
    <w:rsid w:val="004F2313"/>
    <w:rsid w:val="00501018"/>
    <w:rsid w:val="005235C5"/>
    <w:rsid w:val="00526EEF"/>
    <w:rsid w:val="00532F3B"/>
    <w:rsid w:val="00534BDE"/>
    <w:rsid w:val="00540265"/>
    <w:rsid w:val="0054502E"/>
    <w:rsid w:val="00551629"/>
    <w:rsid w:val="00551F07"/>
    <w:rsid w:val="00575CFC"/>
    <w:rsid w:val="00592B4E"/>
    <w:rsid w:val="00594BA6"/>
    <w:rsid w:val="005A29D0"/>
    <w:rsid w:val="005A378A"/>
    <w:rsid w:val="005E2BC5"/>
    <w:rsid w:val="005E3BDC"/>
    <w:rsid w:val="0063053A"/>
    <w:rsid w:val="00640486"/>
    <w:rsid w:val="0064385C"/>
    <w:rsid w:val="0064604A"/>
    <w:rsid w:val="006502C3"/>
    <w:rsid w:val="006546FC"/>
    <w:rsid w:val="006574E3"/>
    <w:rsid w:val="00661509"/>
    <w:rsid w:val="00664108"/>
    <w:rsid w:val="0067491C"/>
    <w:rsid w:val="006A5448"/>
    <w:rsid w:val="006A5E10"/>
    <w:rsid w:val="006B6931"/>
    <w:rsid w:val="006C6CD4"/>
    <w:rsid w:val="006D56C0"/>
    <w:rsid w:val="006E447F"/>
    <w:rsid w:val="006E5384"/>
    <w:rsid w:val="006F237B"/>
    <w:rsid w:val="006F4525"/>
    <w:rsid w:val="007131DD"/>
    <w:rsid w:val="00713918"/>
    <w:rsid w:val="00715C84"/>
    <w:rsid w:val="007204A2"/>
    <w:rsid w:val="00722B9B"/>
    <w:rsid w:val="0074727E"/>
    <w:rsid w:val="00753678"/>
    <w:rsid w:val="00760E63"/>
    <w:rsid w:val="00773286"/>
    <w:rsid w:val="00796F83"/>
    <w:rsid w:val="007B160E"/>
    <w:rsid w:val="007C2E01"/>
    <w:rsid w:val="007D1123"/>
    <w:rsid w:val="007D4C31"/>
    <w:rsid w:val="00814407"/>
    <w:rsid w:val="008177AC"/>
    <w:rsid w:val="00846356"/>
    <w:rsid w:val="008611EE"/>
    <w:rsid w:val="00873DB9"/>
    <w:rsid w:val="00876DDF"/>
    <w:rsid w:val="00882D80"/>
    <w:rsid w:val="008830F2"/>
    <w:rsid w:val="00890374"/>
    <w:rsid w:val="008A7CAB"/>
    <w:rsid w:val="008B0137"/>
    <w:rsid w:val="008B690B"/>
    <w:rsid w:val="008E0276"/>
    <w:rsid w:val="008E3231"/>
    <w:rsid w:val="008E6C90"/>
    <w:rsid w:val="008F2FE0"/>
    <w:rsid w:val="008F7F36"/>
    <w:rsid w:val="0090131A"/>
    <w:rsid w:val="00922EA4"/>
    <w:rsid w:val="0093216B"/>
    <w:rsid w:val="00933D60"/>
    <w:rsid w:val="00935AA9"/>
    <w:rsid w:val="00935E75"/>
    <w:rsid w:val="00942D96"/>
    <w:rsid w:val="00944E1D"/>
    <w:rsid w:val="0094548C"/>
    <w:rsid w:val="00945884"/>
    <w:rsid w:val="009659B0"/>
    <w:rsid w:val="00983726"/>
    <w:rsid w:val="00986773"/>
    <w:rsid w:val="00993AD9"/>
    <w:rsid w:val="009C5D22"/>
    <w:rsid w:val="009D4CF6"/>
    <w:rsid w:val="009D70EF"/>
    <w:rsid w:val="009D7D77"/>
    <w:rsid w:val="009F7FCB"/>
    <w:rsid w:val="00A014B7"/>
    <w:rsid w:val="00A03FDA"/>
    <w:rsid w:val="00A0592C"/>
    <w:rsid w:val="00A06112"/>
    <w:rsid w:val="00A0635D"/>
    <w:rsid w:val="00A07DB0"/>
    <w:rsid w:val="00A11E71"/>
    <w:rsid w:val="00A2104C"/>
    <w:rsid w:val="00A261C9"/>
    <w:rsid w:val="00A512D0"/>
    <w:rsid w:val="00A55EEE"/>
    <w:rsid w:val="00A56D8B"/>
    <w:rsid w:val="00A6087C"/>
    <w:rsid w:val="00A617E4"/>
    <w:rsid w:val="00A62053"/>
    <w:rsid w:val="00A744EA"/>
    <w:rsid w:val="00AA1D25"/>
    <w:rsid w:val="00AA4015"/>
    <w:rsid w:val="00AB3DF5"/>
    <w:rsid w:val="00AB650C"/>
    <w:rsid w:val="00AD369C"/>
    <w:rsid w:val="00AF1832"/>
    <w:rsid w:val="00AF5D2E"/>
    <w:rsid w:val="00B03BAA"/>
    <w:rsid w:val="00B106B3"/>
    <w:rsid w:val="00B2179A"/>
    <w:rsid w:val="00B25198"/>
    <w:rsid w:val="00B3089A"/>
    <w:rsid w:val="00B32811"/>
    <w:rsid w:val="00B33AE0"/>
    <w:rsid w:val="00B365FA"/>
    <w:rsid w:val="00B411DE"/>
    <w:rsid w:val="00B41CDD"/>
    <w:rsid w:val="00B43407"/>
    <w:rsid w:val="00B450FD"/>
    <w:rsid w:val="00B47D44"/>
    <w:rsid w:val="00B51F92"/>
    <w:rsid w:val="00B51FD7"/>
    <w:rsid w:val="00B526EC"/>
    <w:rsid w:val="00B6560B"/>
    <w:rsid w:val="00B65803"/>
    <w:rsid w:val="00B758BF"/>
    <w:rsid w:val="00B76419"/>
    <w:rsid w:val="00B80405"/>
    <w:rsid w:val="00B92DFA"/>
    <w:rsid w:val="00BA69D8"/>
    <w:rsid w:val="00BC6F4E"/>
    <w:rsid w:val="00BD691A"/>
    <w:rsid w:val="00BE6182"/>
    <w:rsid w:val="00BE7F3D"/>
    <w:rsid w:val="00C142C3"/>
    <w:rsid w:val="00C2690E"/>
    <w:rsid w:val="00C415B8"/>
    <w:rsid w:val="00C47050"/>
    <w:rsid w:val="00C75BFF"/>
    <w:rsid w:val="00C761CF"/>
    <w:rsid w:val="00C83F05"/>
    <w:rsid w:val="00C904BF"/>
    <w:rsid w:val="00C92C0D"/>
    <w:rsid w:val="00CA34CC"/>
    <w:rsid w:val="00CA4152"/>
    <w:rsid w:val="00CA76C5"/>
    <w:rsid w:val="00CB4D4D"/>
    <w:rsid w:val="00CC17F7"/>
    <w:rsid w:val="00CC77A3"/>
    <w:rsid w:val="00CD11DA"/>
    <w:rsid w:val="00CD151A"/>
    <w:rsid w:val="00CE2414"/>
    <w:rsid w:val="00CE3671"/>
    <w:rsid w:val="00CE5EA6"/>
    <w:rsid w:val="00D1122D"/>
    <w:rsid w:val="00D15640"/>
    <w:rsid w:val="00D26039"/>
    <w:rsid w:val="00D36B8E"/>
    <w:rsid w:val="00D51751"/>
    <w:rsid w:val="00D678DD"/>
    <w:rsid w:val="00D759EF"/>
    <w:rsid w:val="00D876A0"/>
    <w:rsid w:val="00DA1C43"/>
    <w:rsid w:val="00DA7F0F"/>
    <w:rsid w:val="00DB099F"/>
    <w:rsid w:val="00DB2C4E"/>
    <w:rsid w:val="00DC7A2C"/>
    <w:rsid w:val="00DD44D5"/>
    <w:rsid w:val="00DD73E3"/>
    <w:rsid w:val="00DE55F7"/>
    <w:rsid w:val="00DE5CF0"/>
    <w:rsid w:val="00DE685B"/>
    <w:rsid w:val="00DE6CAF"/>
    <w:rsid w:val="00DF299D"/>
    <w:rsid w:val="00E028C7"/>
    <w:rsid w:val="00E05B57"/>
    <w:rsid w:val="00E061E8"/>
    <w:rsid w:val="00E10B50"/>
    <w:rsid w:val="00E13D45"/>
    <w:rsid w:val="00E41BAC"/>
    <w:rsid w:val="00E571E2"/>
    <w:rsid w:val="00E61A65"/>
    <w:rsid w:val="00E61B11"/>
    <w:rsid w:val="00E6540E"/>
    <w:rsid w:val="00E81A5D"/>
    <w:rsid w:val="00E858B1"/>
    <w:rsid w:val="00E96C3A"/>
    <w:rsid w:val="00EB0754"/>
    <w:rsid w:val="00EB7944"/>
    <w:rsid w:val="00EC5716"/>
    <w:rsid w:val="00EF03C1"/>
    <w:rsid w:val="00EF26A4"/>
    <w:rsid w:val="00F0099E"/>
    <w:rsid w:val="00F21542"/>
    <w:rsid w:val="00F22D55"/>
    <w:rsid w:val="00F32930"/>
    <w:rsid w:val="00F4264F"/>
    <w:rsid w:val="00F448CB"/>
    <w:rsid w:val="00F55202"/>
    <w:rsid w:val="00F563FB"/>
    <w:rsid w:val="00F73886"/>
    <w:rsid w:val="00F8299F"/>
    <w:rsid w:val="00F8356C"/>
    <w:rsid w:val="00F8575D"/>
    <w:rsid w:val="00F87C0C"/>
    <w:rsid w:val="00FA5737"/>
    <w:rsid w:val="00FA7608"/>
    <w:rsid w:val="00FB259C"/>
    <w:rsid w:val="00FB474B"/>
    <w:rsid w:val="00FE6A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8DD"/>
    <w:rPr>
      <w:rFonts w:ascii="Calibri" w:eastAsia="Calibri" w:hAnsi="Calibri" w:cs="Times New Roman"/>
    </w:rPr>
  </w:style>
  <w:style w:type="paragraph" w:styleId="Heading1">
    <w:name w:val="heading 1"/>
    <w:basedOn w:val="Normal"/>
    <w:next w:val="Normal"/>
    <w:link w:val="Heading1Char"/>
    <w:uiPriority w:val="9"/>
    <w:qFormat/>
    <w:rsid w:val="00145F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Normal"/>
    <w:link w:val="Heading6Char"/>
    <w:qFormat/>
    <w:rsid w:val="008E0276"/>
    <w:pPr>
      <w:tabs>
        <w:tab w:val="num" w:pos="4320"/>
      </w:tabs>
      <w:spacing w:before="240" w:after="60" w:line="240" w:lineRule="auto"/>
      <w:ind w:left="4320" w:hanging="720"/>
      <w:outlineLvl w:val="5"/>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D678DD"/>
    <w:rPr>
      <w:color w:val="0000FF" w:themeColor="hyperlink"/>
      <w:u w:val="single"/>
    </w:rPr>
  </w:style>
  <w:style w:type="paragraph" w:styleId="HTMLPreformatted">
    <w:name w:val="HTML Preformatted"/>
    <w:basedOn w:val="Normal"/>
    <w:link w:val="HTMLPreformattedChar"/>
    <w:uiPriority w:val="99"/>
    <w:unhideWhenUsed/>
    <w:rsid w:val="00D112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1122D"/>
    <w:rPr>
      <w:rFonts w:ascii="Courier New" w:eastAsia="Times New Roman" w:hAnsi="Courier New" w:cs="Courier New"/>
      <w:sz w:val="20"/>
      <w:szCs w:val="20"/>
    </w:rPr>
  </w:style>
  <w:style w:type="character" w:customStyle="1" w:styleId="y2iqfc">
    <w:name w:val="y2iqfc"/>
    <w:basedOn w:val="DefaultParagraphFont"/>
    <w:rsid w:val="00D1122D"/>
  </w:style>
  <w:style w:type="paragraph" w:styleId="ListParagraph">
    <w:name w:val="List Paragraph"/>
    <w:aliases w:val="Body of text,List Paragraph1,kepala 1,Colorful List - Accent 11,Body of text1,kepala 11,Body of text2,kepala 12,Body of text3,kepala 13,List Paragraph11,Colorful List - Accent 111,List Paragraph12,Colorful List - Accent 112,Heading 31"/>
    <w:basedOn w:val="Normal"/>
    <w:link w:val="ListParagraphChar"/>
    <w:uiPriority w:val="34"/>
    <w:qFormat/>
    <w:rsid w:val="00846356"/>
    <w:pPr>
      <w:ind w:left="720"/>
      <w:contextualSpacing/>
    </w:pPr>
  </w:style>
  <w:style w:type="paragraph" w:customStyle="1" w:styleId="Default">
    <w:name w:val="Default"/>
    <w:rsid w:val="003F2174"/>
    <w:pPr>
      <w:autoSpaceDE w:val="0"/>
      <w:autoSpaceDN w:val="0"/>
      <w:adjustRightInd w:val="0"/>
      <w:spacing w:after="0" w:line="240" w:lineRule="auto"/>
    </w:pPr>
    <w:rPr>
      <w:rFonts w:ascii="Times New Roman" w:eastAsiaTheme="minorEastAsia" w:hAnsi="Times New Roman" w:cs="Times New Roman"/>
      <w:color w:val="000000"/>
      <w:sz w:val="24"/>
      <w:szCs w:val="24"/>
      <w:lang w:eastAsia="id-ID"/>
    </w:rPr>
  </w:style>
  <w:style w:type="paragraph" w:styleId="BalloonText">
    <w:name w:val="Balloon Text"/>
    <w:basedOn w:val="Normal"/>
    <w:link w:val="BalloonTextChar"/>
    <w:uiPriority w:val="99"/>
    <w:semiHidden/>
    <w:unhideWhenUsed/>
    <w:rsid w:val="003679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79AF"/>
    <w:rPr>
      <w:rFonts w:ascii="Tahoma" w:eastAsia="Calibri" w:hAnsi="Tahoma" w:cs="Tahoma"/>
      <w:sz w:val="16"/>
      <w:szCs w:val="16"/>
    </w:rPr>
  </w:style>
  <w:style w:type="character" w:customStyle="1" w:styleId="ListParagraphChar">
    <w:name w:val="List Paragraph Char"/>
    <w:aliases w:val="Body of text Char,List Paragraph1 Char,kepala 1 Char,Colorful List - Accent 11 Char,Body of text1 Char,kepala 11 Char,Body of text2 Char,kepala 12 Char,Body of text3 Char,kepala 13 Char,List Paragraph11 Char,List Paragraph12 Char"/>
    <w:link w:val="ListParagraph"/>
    <w:uiPriority w:val="34"/>
    <w:qFormat/>
    <w:locked/>
    <w:rsid w:val="003679AF"/>
    <w:rPr>
      <w:rFonts w:ascii="Calibri" w:eastAsia="Calibri" w:hAnsi="Calibri" w:cs="Times New Roman"/>
    </w:rPr>
  </w:style>
  <w:style w:type="character" w:customStyle="1" w:styleId="fontstyle01">
    <w:name w:val="fontstyle01"/>
    <w:basedOn w:val="DefaultParagraphFont"/>
    <w:rsid w:val="000E0E32"/>
    <w:rPr>
      <w:rFonts w:ascii="Times New Roman" w:hAnsi="Times New Roman" w:cs="Times New Roman" w:hint="default"/>
      <w:b w:val="0"/>
      <w:bCs w:val="0"/>
      <w:i w:val="0"/>
      <w:iCs w:val="0"/>
      <w:color w:val="000000"/>
      <w:sz w:val="24"/>
      <w:szCs w:val="24"/>
    </w:rPr>
  </w:style>
  <w:style w:type="character" w:customStyle="1" w:styleId="Heading6Char">
    <w:name w:val="Heading 6 Char"/>
    <w:basedOn w:val="DefaultParagraphFont"/>
    <w:link w:val="Heading6"/>
    <w:rsid w:val="008E0276"/>
    <w:rPr>
      <w:rFonts w:ascii="Times New Roman" w:eastAsia="Times New Roman" w:hAnsi="Times New Roman" w:cs="Times New Roman"/>
      <w:b/>
      <w:bCs/>
    </w:rPr>
  </w:style>
  <w:style w:type="paragraph" w:styleId="NoSpacing">
    <w:name w:val="No Spacing"/>
    <w:uiPriority w:val="1"/>
    <w:qFormat/>
    <w:rsid w:val="008A7CAB"/>
    <w:pPr>
      <w:spacing w:after="0" w:line="240" w:lineRule="auto"/>
    </w:pPr>
    <w:rPr>
      <w:lang w:val="id-ID"/>
    </w:rPr>
  </w:style>
  <w:style w:type="paragraph" w:styleId="Header">
    <w:name w:val="header"/>
    <w:basedOn w:val="Normal"/>
    <w:link w:val="HeaderChar"/>
    <w:unhideWhenUsed/>
    <w:rsid w:val="001A51AB"/>
    <w:pPr>
      <w:tabs>
        <w:tab w:val="center" w:pos="4680"/>
        <w:tab w:val="right" w:pos="9360"/>
      </w:tabs>
      <w:spacing w:after="0" w:line="240" w:lineRule="auto"/>
    </w:pPr>
  </w:style>
  <w:style w:type="character" w:customStyle="1" w:styleId="HeaderChar">
    <w:name w:val="Header Char"/>
    <w:basedOn w:val="DefaultParagraphFont"/>
    <w:link w:val="Header"/>
    <w:rsid w:val="001A51AB"/>
    <w:rPr>
      <w:rFonts w:ascii="Calibri" w:eastAsia="Calibri" w:hAnsi="Calibri" w:cs="Times New Roman"/>
    </w:rPr>
  </w:style>
  <w:style w:type="paragraph" w:styleId="Footer">
    <w:name w:val="footer"/>
    <w:basedOn w:val="Normal"/>
    <w:link w:val="FooterChar"/>
    <w:uiPriority w:val="99"/>
    <w:unhideWhenUsed/>
    <w:rsid w:val="001A51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51AB"/>
    <w:rPr>
      <w:rFonts w:ascii="Calibri" w:eastAsia="Calibri" w:hAnsi="Calibri" w:cs="Times New Roman"/>
    </w:rPr>
  </w:style>
  <w:style w:type="paragraph" w:styleId="Bibliography">
    <w:name w:val="Bibliography"/>
    <w:basedOn w:val="Normal"/>
    <w:next w:val="Normal"/>
    <w:uiPriority w:val="37"/>
    <w:unhideWhenUsed/>
    <w:rsid w:val="005E2BC5"/>
    <w:rPr>
      <w:rFonts w:cs="Arial"/>
      <w:lang w:val="id-ID"/>
    </w:rPr>
  </w:style>
  <w:style w:type="table" w:styleId="TableGrid">
    <w:name w:val="Table Grid"/>
    <w:basedOn w:val="TableNormal"/>
    <w:rsid w:val="00FA5737"/>
    <w:pPr>
      <w:spacing w:after="0" w:line="240" w:lineRule="auto"/>
    </w:pPr>
    <w:rPr>
      <w:rFonts w:ascii="Calibri" w:eastAsia="Calibri" w:hAnsi="Calibri" w:cs="Times New Roman"/>
      <w:sz w:val="20"/>
      <w:szCs w:val="20"/>
      <w:lang w:val="en-ID"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FA5737"/>
    <w:pPr>
      <w:spacing w:after="120" w:line="240" w:lineRule="auto"/>
    </w:pPr>
    <w:rPr>
      <w:rFonts w:ascii="Times New Roman" w:eastAsia="Times New Roman" w:hAnsi="Times New Roman"/>
      <w:sz w:val="24"/>
      <w:szCs w:val="24"/>
      <w:lang w:val="id-ID"/>
    </w:rPr>
  </w:style>
  <w:style w:type="character" w:customStyle="1" w:styleId="BodyTextChar">
    <w:name w:val="Body Text Char"/>
    <w:basedOn w:val="DefaultParagraphFont"/>
    <w:link w:val="BodyText"/>
    <w:uiPriority w:val="99"/>
    <w:rsid w:val="00FA5737"/>
    <w:rPr>
      <w:rFonts w:ascii="Times New Roman" w:eastAsia="Times New Roman" w:hAnsi="Times New Roman" w:cs="Times New Roman"/>
      <w:sz w:val="24"/>
      <w:szCs w:val="24"/>
      <w:lang w:val="id-ID"/>
    </w:rPr>
  </w:style>
  <w:style w:type="character" w:customStyle="1" w:styleId="Heading1Char">
    <w:name w:val="Heading 1 Char"/>
    <w:basedOn w:val="DefaultParagraphFont"/>
    <w:link w:val="Heading1"/>
    <w:uiPriority w:val="9"/>
    <w:rsid w:val="00145F0E"/>
    <w:rPr>
      <w:rFonts w:asciiTheme="majorHAnsi" w:eastAsiaTheme="majorEastAsia" w:hAnsiTheme="majorHAnsi" w:cstheme="majorBidi"/>
      <w:b/>
      <w:bCs/>
      <w:color w:val="365F91" w:themeColor="accent1" w:themeShade="BF"/>
      <w:sz w:val="28"/>
      <w:szCs w:val="28"/>
    </w:rPr>
  </w:style>
  <w:style w:type="character" w:styleId="PageNumber">
    <w:name w:val="page number"/>
    <w:basedOn w:val="DefaultParagraphFont"/>
    <w:rsid w:val="00145F0E"/>
  </w:style>
  <w:style w:type="character" w:styleId="Emphasis">
    <w:name w:val="Emphasis"/>
    <w:uiPriority w:val="20"/>
    <w:qFormat/>
    <w:rsid w:val="00145F0E"/>
    <w:rPr>
      <w:i/>
      <w:iCs/>
    </w:rPr>
  </w:style>
  <w:style w:type="paragraph" w:customStyle="1" w:styleId="endJudul">
    <w:name w:val="endJudul"/>
    <w:basedOn w:val="Normal"/>
    <w:rsid w:val="00A617E4"/>
    <w:pPr>
      <w:spacing w:after="240" w:line="259" w:lineRule="auto"/>
      <w:jc w:val="center"/>
    </w:pPr>
    <w:rPr>
      <w:rFonts w:ascii="Arial" w:eastAsia="Arial" w:hAnsi="Arial" w:cs="Arial"/>
      <w:sz w:val="20"/>
      <w:szCs w:val="20"/>
      <w:lang w:val="id-ID" w:eastAsia="id-ID"/>
    </w:rPr>
  </w:style>
  <w:style w:type="paragraph" w:styleId="Caption">
    <w:name w:val="caption"/>
    <w:basedOn w:val="Normal"/>
    <w:next w:val="Normal"/>
    <w:uiPriority w:val="35"/>
    <w:unhideWhenUsed/>
    <w:qFormat/>
    <w:rsid w:val="00A617E4"/>
    <w:pPr>
      <w:spacing w:line="240" w:lineRule="auto"/>
    </w:pPr>
    <w:rPr>
      <w:b/>
      <w:bCs/>
      <w:color w:val="4F81BD"/>
      <w:sz w:val="18"/>
      <w:szCs w:val="18"/>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8DD"/>
    <w:rPr>
      <w:rFonts w:ascii="Calibri" w:eastAsia="Calibri" w:hAnsi="Calibri" w:cs="Times New Roman"/>
    </w:rPr>
  </w:style>
  <w:style w:type="paragraph" w:styleId="Heading1">
    <w:name w:val="heading 1"/>
    <w:basedOn w:val="Normal"/>
    <w:next w:val="Normal"/>
    <w:link w:val="Heading1Char"/>
    <w:uiPriority w:val="9"/>
    <w:qFormat/>
    <w:rsid w:val="00145F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Normal"/>
    <w:link w:val="Heading6Char"/>
    <w:qFormat/>
    <w:rsid w:val="008E0276"/>
    <w:pPr>
      <w:tabs>
        <w:tab w:val="num" w:pos="4320"/>
      </w:tabs>
      <w:spacing w:before="240" w:after="60" w:line="240" w:lineRule="auto"/>
      <w:ind w:left="4320" w:hanging="720"/>
      <w:outlineLvl w:val="5"/>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D678DD"/>
    <w:rPr>
      <w:color w:val="0000FF" w:themeColor="hyperlink"/>
      <w:u w:val="single"/>
    </w:rPr>
  </w:style>
  <w:style w:type="paragraph" w:styleId="HTMLPreformatted">
    <w:name w:val="HTML Preformatted"/>
    <w:basedOn w:val="Normal"/>
    <w:link w:val="HTMLPreformattedChar"/>
    <w:uiPriority w:val="99"/>
    <w:unhideWhenUsed/>
    <w:rsid w:val="00D112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1122D"/>
    <w:rPr>
      <w:rFonts w:ascii="Courier New" w:eastAsia="Times New Roman" w:hAnsi="Courier New" w:cs="Courier New"/>
      <w:sz w:val="20"/>
      <w:szCs w:val="20"/>
    </w:rPr>
  </w:style>
  <w:style w:type="character" w:customStyle="1" w:styleId="y2iqfc">
    <w:name w:val="y2iqfc"/>
    <w:basedOn w:val="DefaultParagraphFont"/>
    <w:rsid w:val="00D1122D"/>
  </w:style>
  <w:style w:type="paragraph" w:styleId="ListParagraph">
    <w:name w:val="List Paragraph"/>
    <w:aliases w:val="Body of text,List Paragraph1,kepala 1,Colorful List - Accent 11,Body of text1,kepala 11,Body of text2,kepala 12,Body of text3,kepala 13,List Paragraph11,Colorful List - Accent 111,List Paragraph12,Colorful List - Accent 112,Heading 31"/>
    <w:basedOn w:val="Normal"/>
    <w:link w:val="ListParagraphChar"/>
    <w:uiPriority w:val="34"/>
    <w:qFormat/>
    <w:rsid w:val="00846356"/>
    <w:pPr>
      <w:ind w:left="720"/>
      <w:contextualSpacing/>
    </w:pPr>
  </w:style>
  <w:style w:type="paragraph" w:customStyle="1" w:styleId="Default">
    <w:name w:val="Default"/>
    <w:rsid w:val="003F2174"/>
    <w:pPr>
      <w:autoSpaceDE w:val="0"/>
      <w:autoSpaceDN w:val="0"/>
      <w:adjustRightInd w:val="0"/>
      <w:spacing w:after="0" w:line="240" w:lineRule="auto"/>
    </w:pPr>
    <w:rPr>
      <w:rFonts w:ascii="Times New Roman" w:eastAsiaTheme="minorEastAsia" w:hAnsi="Times New Roman" w:cs="Times New Roman"/>
      <w:color w:val="000000"/>
      <w:sz w:val="24"/>
      <w:szCs w:val="24"/>
      <w:lang w:eastAsia="id-ID"/>
    </w:rPr>
  </w:style>
  <w:style w:type="paragraph" w:styleId="BalloonText">
    <w:name w:val="Balloon Text"/>
    <w:basedOn w:val="Normal"/>
    <w:link w:val="BalloonTextChar"/>
    <w:uiPriority w:val="99"/>
    <w:semiHidden/>
    <w:unhideWhenUsed/>
    <w:rsid w:val="003679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79AF"/>
    <w:rPr>
      <w:rFonts w:ascii="Tahoma" w:eastAsia="Calibri" w:hAnsi="Tahoma" w:cs="Tahoma"/>
      <w:sz w:val="16"/>
      <w:szCs w:val="16"/>
    </w:rPr>
  </w:style>
  <w:style w:type="character" w:customStyle="1" w:styleId="ListParagraphChar">
    <w:name w:val="List Paragraph Char"/>
    <w:aliases w:val="Body of text Char,List Paragraph1 Char,kepala 1 Char,Colorful List - Accent 11 Char,Body of text1 Char,kepala 11 Char,Body of text2 Char,kepala 12 Char,Body of text3 Char,kepala 13 Char,List Paragraph11 Char,List Paragraph12 Char"/>
    <w:link w:val="ListParagraph"/>
    <w:uiPriority w:val="34"/>
    <w:qFormat/>
    <w:locked/>
    <w:rsid w:val="003679AF"/>
    <w:rPr>
      <w:rFonts w:ascii="Calibri" w:eastAsia="Calibri" w:hAnsi="Calibri" w:cs="Times New Roman"/>
    </w:rPr>
  </w:style>
  <w:style w:type="character" w:customStyle="1" w:styleId="fontstyle01">
    <w:name w:val="fontstyle01"/>
    <w:basedOn w:val="DefaultParagraphFont"/>
    <w:rsid w:val="000E0E32"/>
    <w:rPr>
      <w:rFonts w:ascii="Times New Roman" w:hAnsi="Times New Roman" w:cs="Times New Roman" w:hint="default"/>
      <w:b w:val="0"/>
      <w:bCs w:val="0"/>
      <w:i w:val="0"/>
      <w:iCs w:val="0"/>
      <w:color w:val="000000"/>
      <w:sz w:val="24"/>
      <w:szCs w:val="24"/>
    </w:rPr>
  </w:style>
  <w:style w:type="character" w:customStyle="1" w:styleId="Heading6Char">
    <w:name w:val="Heading 6 Char"/>
    <w:basedOn w:val="DefaultParagraphFont"/>
    <w:link w:val="Heading6"/>
    <w:rsid w:val="008E0276"/>
    <w:rPr>
      <w:rFonts w:ascii="Times New Roman" w:eastAsia="Times New Roman" w:hAnsi="Times New Roman" w:cs="Times New Roman"/>
      <w:b/>
      <w:bCs/>
    </w:rPr>
  </w:style>
  <w:style w:type="paragraph" w:styleId="NoSpacing">
    <w:name w:val="No Spacing"/>
    <w:uiPriority w:val="1"/>
    <w:qFormat/>
    <w:rsid w:val="008A7CAB"/>
    <w:pPr>
      <w:spacing w:after="0" w:line="240" w:lineRule="auto"/>
    </w:pPr>
    <w:rPr>
      <w:lang w:val="id-ID"/>
    </w:rPr>
  </w:style>
  <w:style w:type="paragraph" w:styleId="Header">
    <w:name w:val="header"/>
    <w:basedOn w:val="Normal"/>
    <w:link w:val="HeaderChar"/>
    <w:unhideWhenUsed/>
    <w:rsid w:val="001A51AB"/>
    <w:pPr>
      <w:tabs>
        <w:tab w:val="center" w:pos="4680"/>
        <w:tab w:val="right" w:pos="9360"/>
      </w:tabs>
      <w:spacing w:after="0" w:line="240" w:lineRule="auto"/>
    </w:pPr>
  </w:style>
  <w:style w:type="character" w:customStyle="1" w:styleId="HeaderChar">
    <w:name w:val="Header Char"/>
    <w:basedOn w:val="DefaultParagraphFont"/>
    <w:link w:val="Header"/>
    <w:rsid w:val="001A51AB"/>
    <w:rPr>
      <w:rFonts w:ascii="Calibri" w:eastAsia="Calibri" w:hAnsi="Calibri" w:cs="Times New Roman"/>
    </w:rPr>
  </w:style>
  <w:style w:type="paragraph" w:styleId="Footer">
    <w:name w:val="footer"/>
    <w:basedOn w:val="Normal"/>
    <w:link w:val="FooterChar"/>
    <w:uiPriority w:val="99"/>
    <w:unhideWhenUsed/>
    <w:rsid w:val="001A51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51AB"/>
    <w:rPr>
      <w:rFonts w:ascii="Calibri" w:eastAsia="Calibri" w:hAnsi="Calibri" w:cs="Times New Roman"/>
    </w:rPr>
  </w:style>
  <w:style w:type="paragraph" w:styleId="Bibliography">
    <w:name w:val="Bibliography"/>
    <w:basedOn w:val="Normal"/>
    <w:next w:val="Normal"/>
    <w:uiPriority w:val="37"/>
    <w:unhideWhenUsed/>
    <w:rsid w:val="005E2BC5"/>
    <w:rPr>
      <w:rFonts w:cs="Arial"/>
      <w:lang w:val="id-ID"/>
    </w:rPr>
  </w:style>
  <w:style w:type="table" w:styleId="TableGrid">
    <w:name w:val="Table Grid"/>
    <w:basedOn w:val="TableNormal"/>
    <w:rsid w:val="00FA5737"/>
    <w:pPr>
      <w:spacing w:after="0" w:line="240" w:lineRule="auto"/>
    </w:pPr>
    <w:rPr>
      <w:rFonts w:ascii="Calibri" w:eastAsia="Calibri" w:hAnsi="Calibri" w:cs="Times New Roman"/>
      <w:sz w:val="20"/>
      <w:szCs w:val="20"/>
      <w:lang w:val="en-ID"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FA5737"/>
    <w:pPr>
      <w:spacing w:after="120" w:line="240" w:lineRule="auto"/>
    </w:pPr>
    <w:rPr>
      <w:rFonts w:ascii="Times New Roman" w:eastAsia="Times New Roman" w:hAnsi="Times New Roman"/>
      <w:sz w:val="24"/>
      <w:szCs w:val="24"/>
      <w:lang w:val="id-ID"/>
    </w:rPr>
  </w:style>
  <w:style w:type="character" w:customStyle="1" w:styleId="BodyTextChar">
    <w:name w:val="Body Text Char"/>
    <w:basedOn w:val="DefaultParagraphFont"/>
    <w:link w:val="BodyText"/>
    <w:uiPriority w:val="99"/>
    <w:rsid w:val="00FA5737"/>
    <w:rPr>
      <w:rFonts w:ascii="Times New Roman" w:eastAsia="Times New Roman" w:hAnsi="Times New Roman" w:cs="Times New Roman"/>
      <w:sz w:val="24"/>
      <w:szCs w:val="24"/>
      <w:lang w:val="id-ID"/>
    </w:rPr>
  </w:style>
  <w:style w:type="character" w:customStyle="1" w:styleId="Heading1Char">
    <w:name w:val="Heading 1 Char"/>
    <w:basedOn w:val="DefaultParagraphFont"/>
    <w:link w:val="Heading1"/>
    <w:uiPriority w:val="9"/>
    <w:rsid w:val="00145F0E"/>
    <w:rPr>
      <w:rFonts w:asciiTheme="majorHAnsi" w:eastAsiaTheme="majorEastAsia" w:hAnsiTheme="majorHAnsi" w:cstheme="majorBidi"/>
      <w:b/>
      <w:bCs/>
      <w:color w:val="365F91" w:themeColor="accent1" w:themeShade="BF"/>
      <w:sz w:val="28"/>
      <w:szCs w:val="28"/>
    </w:rPr>
  </w:style>
  <w:style w:type="character" w:styleId="PageNumber">
    <w:name w:val="page number"/>
    <w:basedOn w:val="DefaultParagraphFont"/>
    <w:rsid w:val="00145F0E"/>
  </w:style>
  <w:style w:type="character" w:styleId="Emphasis">
    <w:name w:val="Emphasis"/>
    <w:uiPriority w:val="20"/>
    <w:qFormat/>
    <w:rsid w:val="00145F0E"/>
    <w:rPr>
      <w:i/>
      <w:iCs/>
    </w:rPr>
  </w:style>
  <w:style w:type="paragraph" w:customStyle="1" w:styleId="endJudul">
    <w:name w:val="endJudul"/>
    <w:basedOn w:val="Normal"/>
    <w:rsid w:val="00A617E4"/>
    <w:pPr>
      <w:spacing w:after="240" w:line="259" w:lineRule="auto"/>
      <w:jc w:val="center"/>
    </w:pPr>
    <w:rPr>
      <w:rFonts w:ascii="Arial" w:eastAsia="Arial" w:hAnsi="Arial" w:cs="Arial"/>
      <w:sz w:val="20"/>
      <w:szCs w:val="20"/>
      <w:lang w:val="id-ID" w:eastAsia="id-ID"/>
    </w:rPr>
  </w:style>
  <w:style w:type="paragraph" w:styleId="Caption">
    <w:name w:val="caption"/>
    <w:basedOn w:val="Normal"/>
    <w:next w:val="Normal"/>
    <w:uiPriority w:val="35"/>
    <w:unhideWhenUsed/>
    <w:qFormat/>
    <w:rsid w:val="00A617E4"/>
    <w:pPr>
      <w:spacing w:line="240" w:lineRule="auto"/>
    </w:pPr>
    <w:rPr>
      <w:b/>
      <w:bCs/>
      <w:color w:val="4F81BD"/>
      <w:sz w:val="18"/>
      <w:szCs w:val="18"/>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06133">
      <w:bodyDiv w:val="1"/>
      <w:marLeft w:val="0"/>
      <w:marRight w:val="0"/>
      <w:marTop w:val="0"/>
      <w:marBottom w:val="0"/>
      <w:divBdr>
        <w:top w:val="none" w:sz="0" w:space="0" w:color="auto"/>
        <w:left w:val="none" w:sz="0" w:space="0" w:color="auto"/>
        <w:bottom w:val="none" w:sz="0" w:space="0" w:color="auto"/>
        <w:right w:val="none" w:sz="0" w:space="0" w:color="auto"/>
      </w:divBdr>
    </w:div>
    <w:div w:id="396519066">
      <w:bodyDiv w:val="1"/>
      <w:marLeft w:val="0"/>
      <w:marRight w:val="0"/>
      <w:marTop w:val="0"/>
      <w:marBottom w:val="0"/>
      <w:divBdr>
        <w:top w:val="none" w:sz="0" w:space="0" w:color="auto"/>
        <w:left w:val="none" w:sz="0" w:space="0" w:color="auto"/>
        <w:bottom w:val="none" w:sz="0" w:space="0" w:color="auto"/>
        <w:right w:val="none" w:sz="0" w:space="0" w:color="auto"/>
      </w:divBdr>
    </w:div>
    <w:div w:id="562327417">
      <w:bodyDiv w:val="1"/>
      <w:marLeft w:val="0"/>
      <w:marRight w:val="0"/>
      <w:marTop w:val="0"/>
      <w:marBottom w:val="0"/>
      <w:divBdr>
        <w:top w:val="none" w:sz="0" w:space="0" w:color="auto"/>
        <w:left w:val="none" w:sz="0" w:space="0" w:color="auto"/>
        <w:bottom w:val="none" w:sz="0" w:space="0" w:color="auto"/>
        <w:right w:val="none" w:sz="0" w:space="0" w:color="auto"/>
      </w:divBdr>
      <w:divsChild>
        <w:div w:id="272445514">
          <w:marLeft w:val="0"/>
          <w:marRight w:val="0"/>
          <w:marTop w:val="0"/>
          <w:marBottom w:val="0"/>
          <w:divBdr>
            <w:top w:val="none" w:sz="0" w:space="0" w:color="auto"/>
            <w:left w:val="none" w:sz="0" w:space="0" w:color="auto"/>
            <w:bottom w:val="none" w:sz="0" w:space="0" w:color="auto"/>
            <w:right w:val="none" w:sz="0" w:space="0" w:color="auto"/>
          </w:divBdr>
        </w:div>
      </w:divsChild>
    </w:div>
    <w:div w:id="763453394">
      <w:bodyDiv w:val="1"/>
      <w:marLeft w:val="0"/>
      <w:marRight w:val="0"/>
      <w:marTop w:val="0"/>
      <w:marBottom w:val="0"/>
      <w:divBdr>
        <w:top w:val="none" w:sz="0" w:space="0" w:color="auto"/>
        <w:left w:val="none" w:sz="0" w:space="0" w:color="auto"/>
        <w:bottom w:val="none" w:sz="0" w:space="0" w:color="auto"/>
        <w:right w:val="none" w:sz="0" w:space="0" w:color="auto"/>
      </w:divBdr>
      <w:divsChild>
        <w:div w:id="195429014">
          <w:marLeft w:val="0"/>
          <w:marRight w:val="0"/>
          <w:marTop w:val="0"/>
          <w:marBottom w:val="0"/>
          <w:divBdr>
            <w:top w:val="none" w:sz="0" w:space="0" w:color="auto"/>
            <w:left w:val="none" w:sz="0" w:space="0" w:color="auto"/>
            <w:bottom w:val="none" w:sz="0" w:space="0" w:color="auto"/>
            <w:right w:val="none" w:sz="0" w:space="0" w:color="auto"/>
          </w:divBdr>
        </w:div>
      </w:divsChild>
    </w:div>
    <w:div w:id="838929085">
      <w:bodyDiv w:val="1"/>
      <w:marLeft w:val="0"/>
      <w:marRight w:val="0"/>
      <w:marTop w:val="0"/>
      <w:marBottom w:val="0"/>
      <w:divBdr>
        <w:top w:val="none" w:sz="0" w:space="0" w:color="auto"/>
        <w:left w:val="none" w:sz="0" w:space="0" w:color="auto"/>
        <w:bottom w:val="none" w:sz="0" w:space="0" w:color="auto"/>
        <w:right w:val="none" w:sz="0" w:space="0" w:color="auto"/>
      </w:divBdr>
      <w:divsChild>
        <w:div w:id="1812484063">
          <w:marLeft w:val="0"/>
          <w:marRight w:val="0"/>
          <w:marTop w:val="0"/>
          <w:marBottom w:val="0"/>
          <w:divBdr>
            <w:top w:val="none" w:sz="0" w:space="0" w:color="auto"/>
            <w:left w:val="none" w:sz="0" w:space="0" w:color="auto"/>
            <w:bottom w:val="none" w:sz="0" w:space="0" w:color="auto"/>
            <w:right w:val="none" w:sz="0" w:space="0" w:color="auto"/>
          </w:divBdr>
        </w:div>
      </w:divsChild>
    </w:div>
    <w:div w:id="1044449295">
      <w:bodyDiv w:val="1"/>
      <w:marLeft w:val="0"/>
      <w:marRight w:val="0"/>
      <w:marTop w:val="0"/>
      <w:marBottom w:val="0"/>
      <w:divBdr>
        <w:top w:val="none" w:sz="0" w:space="0" w:color="auto"/>
        <w:left w:val="none" w:sz="0" w:space="0" w:color="auto"/>
        <w:bottom w:val="none" w:sz="0" w:space="0" w:color="auto"/>
        <w:right w:val="none" w:sz="0" w:space="0" w:color="auto"/>
      </w:divBdr>
      <w:divsChild>
        <w:div w:id="1127547369">
          <w:marLeft w:val="0"/>
          <w:marRight w:val="0"/>
          <w:marTop w:val="0"/>
          <w:marBottom w:val="0"/>
          <w:divBdr>
            <w:top w:val="none" w:sz="0" w:space="0" w:color="auto"/>
            <w:left w:val="none" w:sz="0" w:space="0" w:color="auto"/>
            <w:bottom w:val="none" w:sz="0" w:space="0" w:color="auto"/>
            <w:right w:val="none" w:sz="0" w:space="0" w:color="auto"/>
          </w:divBdr>
        </w:div>
      </w:divsChild>
    </w:div>
    <w:div w:id="1122110938">
      <w:bodyDiv w:val="1"/>
      <w:marLeft w:val="0"/>
      <w:marRight w:val="0"/>
      <w:marTop w:val="0"/>
      <w:marBottom w:val="0"/>
      <w:divBdr>
        <w:top w:val="none" w:sz="0" w:space="0" w:color="auto"/>
        <w:left w:val="none" w:sz="0" w:space="0" w:color="auto"/>
        <w:bottom w:val="none" w:sz="0" w:space="0" w:color="auto"/>
        <w:right w:val="none" w:sz="0" w:space="0" w:color="auto"/>
      </w:divBdr>
      <w:divsChild>
        <w:div w:id="835800902">
          <w:marLeft w:val="0"/>
          <w:marRight w:val="0"/>
          <w:marTop w:val="0"/>
          <w:marBottom w:val="0"/>
          <w:divBdr>
            <w:top w:val="none" w:sz="0" w:space="0" w:color="auto"/>
            <w:left w:val="none" w:sz="0" w:space="0" w:color="auto"/>
            <w:bottom w:val="none" w:sz="0" w:space="0" w:color="auto"/>
            <w:right w:val="none" w:sz="0" w:space="0" w:color="auto"/>
          </w:divBdr>
          <w:divsChild>
            <w:div w:id="860434874">
              <w:marLeft w:val="0"/>
              <w:marRight w:val="0"/>
              <w:marTop w:val="0"/>
              <w:marBottom w:val="0"/>
              <w:divBdr>
                <w:top w:val="none" w:sz="0" w:space="0" w:color="auto"/>
                <w:left w:val="none" w:sz="0" w:space="0" w:color="auto"/>
                <w:bottom w:val="none" w:sz="0" w:space="0" w:color="auto"/>
                <w:right w:val="none" w:sz="0" w:space="0" w:color="auto"/>
              </w:divBdr>
              <w:divsChild>
                <w:div w:id="83121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756169">
          <w:marLeft w:val="0"/>
          <w:marRight w:val="0"/>
          <w:marTop w:val="0"/>
          <w:marBottom w:val="0"/>
          <w:divBdr>
            <w:top w:val="none" w:sz="0" w:space="0" w:color="auto"/>
            <w:left w:val="none" w:sz="0" w:space="0" w:color="auto"/>
            <w:bottom w:val="none" w:sz="0" w:space="0" w:color="auto"/>
            <w:right w:val="none" w:sz="0" w:space="0" w:color="auto"/>
          </w:divBdr>
          <w:divsChild>
            <w:div w:id="881668248">
              <w:marLeft w:val="0"/>
              <w:marRight w:val="0"/>
              <w:marTop w:val="0"/>
              <w:marBottom w:val="0"/>
              <w:divBdr>
                <w:top w:val="none" w:sz="0" w:space="0" w:color="auto"/>
                <w:left w:val="none" w:sz="0" w:space="0" w:color="auto"/>
                <w:bottom w:val="none" w:sz="0" w:space="0" w:color="auto"/>
                <w:right w:val="none" w:sz="0" w:space="0" w:color="auto"/>
              </w:divBdr>
              <w:divsChild>
                <w:div w:id="372927083">
                  <w:marLeft w:val="0"/>
                  <w:marRight w:val="0"/>
                  <w:marTop w:val="0"/>
                  <w:marBottom w:val="0"/>
                  <w:divBdr>
                    <w:top w:val="none" w:sz="0" w:space="0" w:color="auto"/>
                    <w:left w:val="none" w:sz="0" w:space="0" w:color="auto"/>
                    <w:bottom w:val="none" w:sz="0" w:space="0" w:color="auto"/>
                    <w:right w:val="none" w:sz="0" w:space="0" w:color="auto"/>
                  </w:divBdr>
                  <w:divsChild>
                    <w:div w:id="698240089">
                      <w:marLeft w:val="0"/>
                      <w:marRight w:val="0"/>
                      <w:marTop w:val="0"/>
                      <w:marBottom w:val="0"/>
                      <w:divBdr>
                        <w:top w:val="none" w:sz="0" w:space="0" w:color="auto"/>
                        <w:left w:val="none" w:sz="0" w:space="0" w:color="auto"/>
                        <w:bottom w:val="none" w:sz="0" w:space="0" w:color="auto"/>
                        <w:right w:val="none" w:sz="0" w:space="0" w:color="auto"/>
                      </w:divBdr>
                      <w:divsChild>
                        <w:div w:id="1450050745">
                          <w:marLeft w:val="0"/>
                          <w:marRight w:val="0"/>
                          <w:marTop w:val="0"/>
                          <w:marBottom w:val="0"/>
                          <w:divBdr>
                            <w:top w:val="none" w:sz="0" w:space="0" w:color="auto"/>
                            <w:left w:val="none" w:sz="0" w:space="0" w:color="auto"/>
                            <w:bottom w:val="none" w:sz="0" w:space="0" w:color="auto"/>
                            <w:right w:val="none" w:sz="0" w:space="0" w:color="auto"/>
                          </w:divBdr>
                        </w:div>
                        <w:div w:id="783381199">
                          <w:marLeft w:val="0"/>
                          <w:marRight w:val="0"/>
                          <w:marTop w:val="0"/>
                          <w:marBottom w:val="0"/>
                          <w:divBdr>
                            <w:top w:val="none" w:sz="0" w:space="0" w:color="auto"/>
                            <w:left w:val="none" w:sz="0" w:space="0" w:color="auto"/>
                            <w:bottom w:val="none" w:sz="0" w:space="0" w:color="auto"/>
                            <w:right w:val="none" w:sz="0" w:space="0" w:color="auto"/>
                          </w:divBdr>
                          <w:divsChild>
                            <w:div w:id="1872835475">
                              <w:marLeft w:val="0"/>
                              <w:marRight w:val="0"/>
                              <w:marTop w:val="0"/>
                              <w:marBottom w:val="0"/>
                              <w:divBdr>
                                <w:top w:val="none" w:sz="0" w:space="0" w:color="auto"/>
                                <w:left w:val="none" w:sz="0" w:space="0" w:color="auto"/>
                                <w:bottom w:val="none" w:sz="0" w:space="0" w:color="auto"/>
                                <w:right w:val="none" w:sz="0" w:space="0" w:color="auto"/>
                              </w:divBdr>
                              <w:divsChild>
                                <w:div w:id="81101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293743">
          <w:marLeft w:val="0"/>
          <w:marRight w:val="0"/>
          <w:marTop w:val="0"/>
          <w:marBottom w:val="0"/>
          <w:divBdr>
            <w:top w:val="none" w:sz="0" w:space="0" w:color="auto"/>
            <w:left w:val="none" w:sz="0" w:space="0" w:color="auto"/>
            <w:bottom w:val="none" w:sz="0" w:space="0" w:color="auto"/>
            <w:right w:val="none" w:sz="0" w:space="0" w:color="auto"/>
          </w:divBdr>
        </w:div>
        <w:div w:id="2083478765">
          <w:marLeft w:val="0"/>
          <w:marRight w:val="0"/>
          <w:marTop w:val="0"/>
          <w:marBottom w:val="0"/>
          <w:divBdr>
            <w:top w:val="none" w:sz="0" w:space="0" w:color="auto"/>
            <w:left w:val="none" w:sz="0" w:space="0" w:color="auto"/>
            <w:bottom w:val="none" w:sz="0" w:space="0" w:color="auto"/>
            <w:right w:val="none" w:sz="0" w:space="0" w:color="auto"/>
          </w:divBdr>
        </w:div>
        <w:div w:id="466319280">
          <w:marLeft w:val="0"/>
          <w:marRight w:val="0"/>
          <w:marTop w:val="0"/>
          <w:marBottom w:val="0"/>
          <w:divBdr>
            <w:top w:val="none" w:sz="0" w:space="0" w:color="auto"/>
            <w:left w:val="none" w:sz="0" w:space="0" w:color="auto"/>
            <w:bottom w:val="none" w:sz="0" w:space="0" w:color="auto"/>
            <w:right w:val="none" w:sz="0" w:space="0" w:color="auto"/>
          </w:divBdr>
        </w:div>
        <w:div w:id="1466894397">
          <w:marLeft w:val="0"/>
          <w:marRight w:val="0"/>
          <w:marTop w:val="0"/>
          <w:marBottom w:val="0"/>
          <w:divBdr>
            <w:top w:val="none" w:sz="0" w:space="0" w:color="auto"/>
            <w:left w:val="none" w:sz="0" w:space="0" w:color="auto"/>
            <w:bottom w:val="none" w:sz="0" w:space="0" w:color="auto"/>
            <w:right w:val="none" w:sz="0" w:space="0" w:color="auto"/>
          </w:divBdr>
        </w:div>
        <w:div w:id="919288355">
          <w:marLeft w:val="0"/>
          <w:marRight w:val="0"/>
          <w:marTop w:val="0"/>
          <w:marBottom w:val="0"/>
          <w:divBdr>
            <w:top w:val="none" w:sz="0" w:space="0" w:color="auto"/>
            <w:left w:val="none" w:sz="0" w:space="0" w:color="auto"/>
            <w:bottom w:val="none" w:sz="0" w:space="0" w:color="auto"/>
            <w:right w:val="none" w:sz="0" w:space="0" w:color="auto"/>
          </w:divBdr>
          <w:divsChild>
            <w:div w:id="328289063">
              <w:marLeft w:val="0"/>
              <w:marRight w:val="0"/>
              <w:marTop w:val="0"/>
              <w:marBottom w:val="0"/>
              <w:divBdr>
                <w:top w:val="none" w:sz="0" w:space="0" w:color="auto"/>
                <w:left w:val="none" w:sz="0" w:space="0" w:color="auto"/>
                <w:bottom w:val="none" w:sz="0" w:space="0" w:color="auto"/>
                <w:right w:val="none" w:sz="0" w:space="0" w:color="auto"/>
              </w:divBdr>
            </w:div>
          </w:divsChild>
        </w:div>
        <w:div w:id="1398280528">
          <w:marLeft w:val="0"/>
          <w:marRight w:val="0"/>
          <w:marTop w:val="0"/>
          <w:marBottom w:val="0"/>
          <w:divBdr>
            <w:top w:val="none" w:sz="0" w:space="0" w:color="auto"/>
            <w:left w:val="none" w:sz="0" w:space="0" w:color="auto"/>
            <w:bottom w:val="none" w:sz="0" w:space="0" w:color="auto"/>
            <w:right w:val="none" w:sz="0" w:space="0" w:color="auto"/>
          </w:divBdr>
          <w:divsChild>
            <w:div w:id="1890535745">
              <w:marLeft w:val="0"/>
              <w:marRight w:val="0"/>
              <w:marTop w:val="0"/>
              <w:marBottom w:val="0"/>
              <w:divBdr>
                <w:top w:val="none" w:sz="0" w:space="0" w:color="auto"/>
                <w:left w:val="none" w:sz="0" w:space="0" w:color="auto"/>
                <w:bottom w:val="none" w:sz="0" w:space="0" w:color="auto"/>
                <w:right w:val="none" w:sz="0" w:space="0" w:color="auto"/>
              </w:divBdr>
              <w:divsChild>
                <w:div w:id="1595243989">
                  <w:marLeft w:val="0"/>
                  <w:marRight w:val="0"/>
                  <w:marTop w:val="0"/>
                  <w:marBottom w:val="0"/>
                  <w:divBdr>
                    <w:top w:val="none" w:sz="0" w:space="0" w:color="auto"/>
                    <w:left w:val="none" w:sz="0" w:space="0" w:color="auto"/>
                    <w:bottom w:val="none" w:sz="0" w:space="0" w:color="auto"/>
                    <w:right w:val="none" w:sz="0" w:space="0" w:color="auto"/>
                  </w:divBdr>
                  <w:divsChild>
                    <w:div w:id="1933010359">
                      <w:marLeft w:val="0"/>
                      <w:marRight w:val="0"/>
                      <w:marTop w:val="0"/>
                      <w:marBottom w:val="0"/>
                      <w:divBdr>
                        <w:top w:val="none" w:sz="0" w:space="0" w:color="auto"/>
                        <w:left w:val="none" w:sz="0" w:space="0" w:color="auto"/>
                        <w:bottom w:val="none" w:sz="0" w:space="0" w:color="auto"/>
                        <w:right w:val="none" w:sz="0" w:space="0" w:color="auto"/>
                      </w:divBdr>
                      <w:divsChild>
                        <w:div w:id="2043049439">
                          <w:marLeft w:val="0"/>
                          <w:marRight w:val="0"/>
                          <w:marTop w:val="0"/>
                          <w:marBottom w:val="0"/>
                          <w:divBdr>
                            <w:top w:val="none" w:sz="0" w:space="0" w:color="auto"/>
                            <w:left w:val="none" w:sz="0" w:space="0" w:color="auto"/>
                            <w:bottom w:val="none" w:sz="0" w:space="0" w:color="auto"/>
                            <w:right w:val="none" w:sz="0" w:space="0" w:color="auto"/>
                          </w:divBdr>
                          <w:divsChild>
                            <w:div w:id="2136172971">
                              <w:marLeft w:val="0"/>
                              <w:marRight w:val="0"/>
                              <w:marTop w:val="0"/>
                              <w:marBottom w:val="0"/>
                              <w:divBdr>
                                <w:top w:val="none" w:sz="0" w:space="0" w:color="auto"/>
                                <w:left w:val="none" w:sz="0" w:space="0" w:color="auto"/>
                                <w:bottom w:val="none" w:sz="0" w:space="0" w:color="auto"/>
                                <w:right w:val="none" w:sz="0" w:space="0" w:color="auto"/>
                              </w:divBdr>
                              <w:divsChild>
                                <w:div w:id="205712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224575">
                          <w:marLeft w:val="0"/>
                          <w:marRight w:val="0"/>
                          <w:marTop w:val="0"/>
                          <w:marBottom w:val="0"/>
                          <w:divBdr>
                            <w:top w:val="none" w:sz="0" w:space="0" w:color="auto"/>
                            <w:left w:val="none" w:sz="0" w:space="0" w:color="auto"/>
                            <w:bottom w:val="none" w:sz="0" w:space="0" w:color="auto"/>
                            <w:right w:val="none" w:sz="0" w:space="0" w:color="auto"/>
                          </w:divBdr>
                          <w:divsChild>
                            <w:div w:id="65583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067621">
          <w:marLeft w:val="0"/>
          <w:marRight w:val="0"/>
          <w:marTop w:val="0"/>
          <w:marBottom w:val="0"/>
          <w:divBdr>
            <w:top w:val="none" w:sz="0" w:space="0" w:color="auto"/>
            <w:left w:val="none" w:sz="0" w:space="0" w:color="auto"/>
            <w:bottom w:val="none" w:sz="0" w:space="0" w:color="auto"/>
            <w:right w:val="none" w:sz="0" w:space="0" w:color="auto"/>
          </w:divBdr>
          <w:divsChild>
            <w:div w:id="1766533103">
              <w:marLeft w:val="0"/>
              <w:marRight w:val="0"/>
              <w:marTop w:val="0"/>
              <w:marBottom w:val="0"/>
              <w:divBdr>
                <w:top w:val="none" w:sz="0" w:space="0" w:color="auto"/>
                <w:left w:val="none" w:sz="0" w:space="0" w:color="auto"/>
                <w:bottom w:val="none" w:sz="0" w:space="0" w:color="auto"/>
                <w:right w:val="none" w:sz="0" w:space="0" w:color="auto"/>
              </w:divBdr>
              <w:divsChild>
                <w:div w:id="266037922">
                  <w:marLeft w:val="0"/>
                  <w:marRight w:val="0"/>
                  <w:marTop w:val="0"/>
                  <w:marBottom w:val="0"/>
                  <w:divBdr>
                    <w:top w:val="none" w:sz="0" w:space="0" w:color="auto"/>
                    <w:left w:val="none" w:sz="0" w:space="0" w:color="auto"/>
                    <w:bottom w:val="none" w:sz="0" w:space="0" w:color="auto"/>
                    <w:right w:val="none" w:sz="0" w:space="0" w:color="auto"/>
                  </w:divBdr>
                  <w:divsChild>
                    <w:div w:id="1309437430">
                      <w:marLeft w:val="0"/>
                      <w:marRight w:val="0"/>
                      <w:marTop w:val="0"/>
                      <w:marBottom w:val="0"/>
                      <w:divBdr>
                        <w:top w:val="none" w:sz="0" w:space="0" w:color="auto"/>
                        <w:left w:val="none" w:sz="0" w:space="0" w:color="auto"/>
                        <w:bottom w:val="none" w:sz="0" w:space="0" w:color="auto"/>
                        <w:right w:val="none" w:sz="0" w:space="0" w:color="auto"/>
                      </w:divBdr>
                      <w:divsChild>
                        <w:div w:id="714046685">
                          <w:marLeft w:val="0"/>
                          <w:marRight w:val="0"/>
                          <w:marTop w:val="0"/>
                          <w:marBottom w:val="0"/>
                          <w:divBdr>
                            <w:top w:val="none" w:sz="0" w:space="0" w:color="auto"/>
                            <w:left w:val="none" w:sz="0" w:space="0" w:color="auto"/>
                            <w:bottom w:val="none" w:sz="0" w:space="0" w:color="auto"/>
                            <w:right w:val="none" w:sz="0" w:space="0" w:color="auto"/>
                          </w:divBdr>
                          <w:divsChild>
                            <w:div w:id="85997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3350910">
          <w:marLeft w:val="0"/>
          <w:marRight w:val="0"/>
          <w:marTop w:val="0"/>
          <w:marBottom w:val="0"/>
          <w:divBdr>
            <w:top w:val="none" w:sz="0" w:space="0" w:color="auto"/>
            <w:left w:val="none" w:sz="0" w:space="0" w:color="auto"/>
            <w:bottom w:val="none" w:sz="0" w:space="0" w:color="auto"/>
            <w:right w:val="none" w:sz="0" w:space="0" w:color="auto"/>
          </w:divBdr>
          <w:divsChild>
            <w:div w:id="1848443006">
              <w:marLeft w:val="0"/>
              <w:marRight w:val="0"/>
              <w:marTop w:val="0"/>
              <w:marBottom w:val="0"/>
              <w:divBdr>
                <w:top w:val="none" w:sz="0" w:space="0" w:color="auto"/>
                <w:left w:val="none" w:sz="0" w:space="0" w:color="auto"/>
                <w:bottom w:val="none" w:sz="0" w:space="0" w:color="auto"/>
                <w:right w:val="none" w:sz="0" w:space="0" w:color="auto"/>
              </w:divBdr>
              <w:divsChild>
                <w:div w:id="977955276">
                  <w:marLeft w:val="0"/>
                  <w:marRight w:val="0"/>
                  <w:marTop w:val="0"/>
                  <w:marBottom w:val="0"/>
                  <w:divBdr>
                    <w:top w:val="none" w:sz="0" w:space="0" w:color="auto"/>
                    <w:left w:val="none" w:sz="0" w:space="0" w:color="auto"/>
                    <w:bottom w:val="none" w:sz="0" w:space="0" w:color="auto"/>
                    <w:right w:val="none" w:sz="0" w:space="0" w:color="auto"/>
                  </w:divBdr>
                  <w:divsChild>
                    <w:div w:id="296644917">
                      <w:marLeft w:val="0"/>
                      <w:marRight w:val="0"/>
                      <w:marTop w:val="0"/>
                      <w:marBottom w:val="0"/>
                      <w:divBdr>
                        <w:top w:val="none" w:sz="0" w:space="0" w:color="auto"/>
                        <w:left w:val="none" w:sz="0" w:space="0" w:color="auto"/>
                        <w:bottom w:val="none" w:sz="0" w:space="0" w:color="auto"/>
                        <w:right w:val="none" w:sz="0" w:space="0" w:color="auto"/>
                      </w:divBdr>
                      <w:divsChild>
                        <w:div w:id="33227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780451">
          <w:marLeft w:val="0"/>
          <w:marRight w:val="0"/>
          <w:marTop w:val="0"/>
          <w:marBottom w:val="0"/>
          <w:divBdr>
            <w:top w:val="none" w:sz="0" w:space="0" w:color="auto"/>
            <w:left w:val="none" w:sz="0" w:space="0" w:color="auto"/>
            <w:bottom w:val="none" w:sz="0" w:space="0" w:color="auto"/>
            <w:right w:val="none" w:sz="0" w:space="0" w:color="auto"/>
          </w:divBdr>
          <w:divsChild>
            <w:div w:id="1513062207">
              <w:marLeft w:val="0"/>
              <w:marRight w:val="0"/>
              <w:marTop w:val="0"/>
              <w:marBottom w:val="0"/>
              <w:divBdr>
                <w:top w:val="none" w:sz="0" w:space="0" w:color="auto"/>
                <w:left w:val="none" w:sz="0" w:space="0" w:color="auto"/>
                <w:bottom w:val="none" w:sz="0" w:space="0" w:color="auto"/>
                <w:right w:val="none" w:sz="0" w:space="0" w:color="auto"/>
              </w:divBdr>
            </w:div>
          </w:divsChild>
        </w:div>
        <w:div w:id="1511217991">
          <w:marLeft w:val="0"/>
          <w:marRight w:val="0"/>
          <w:marTop w:val="0"/>
          <w:marBottom w:val="0"/>
          <w:divBdr>
            <w:top w:val="none" w:sz="0" w:space="0" w:color="auto"/>
            <w:left w:val="none" w:sz="0" w:space="0" w:color="auto"/>
            <w:bottom w:val="none" w:sz="0" w:space="0" w:color="auto"/>
            <w:right w:val="none" w:sz="0" w:space="0" w:color="auto"/>
          </w:divBdr>
          <w:divsChild>
            <w:div w:id="1887179926">
              <w:marLeft w:val="0"/>
              <w:marRight w:val="0"/>
              <w:marTop w:val="0"/>
              <w:marBottom w:val="0"/>
              <w:divBdr>
                <w:top w:val="none" w:sz="0" w:space="0" w:color="auto"/>
                <w:left w:val="none" w:sz="0" w:space="0" w:color="auto"/>
                <w:bottom w:val="none" w:sz="0" w:space="0" w:color="auto"/>
                <w:right w:val="none" w:sz="0" w:space="0" w:color="auto"/>
              </w:divBdr>
              <w:divsChild>
                <w:div w:id="144160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426776">
          <w:marLeft w:val="0"/>
          <w:marRight w:val="0"/>
          <w:marTop w:val="0"/>
          <w:marBottom w:val="0"/>
          <w:divBdr>
            <w:top w:val="none" w:sz="0" w:space="0" w:color="auto"/>
            <w:left w:val="none" w:sz="0" w:space="0" w:color="auto"/>
            <w:bottom w:val="none" w:sz="0" w:space="0" w:color="auto"/>
            <w:right w:val="none" w:sz="0" w:space="0" w:color="auto"/>
          </w:divBdr>
          <w:divsChild>
            <w:div w:id="170997744">
              <w:marLeft w:val="0"/>
              <w:marRight w:val="0"/>
              <w:marTop w:val="0"/>
              <w:marBottom w:val="0"/>
              <w:divBdr>
                <w:top w:val="none" w:sz="0" w:space="0" w:color="auto"/>
                <w:left w:val="none" w:sz="0" w:space="0" w:color="auto"/>
                <w:bottom w:val="none" w:sz="0" w:space="0" w:color="auto"/>
                <w:right w:val="none" w:sz="0" w:space="0" w:color="auto"/>
              </w:divBdr>
              <w:divsChild>
                <w:div w:id="1432699525">
                  <w:marLeft w:val="0"/>
                  <w:marRight w:val="0"/>
                  <w:marTop w:val="0"/>
                  <w:marBottom w:val="0"/>
                  <w:divBdr>
                    <w:top w:val="none" w:sz="0" w:space="0" w:color="auto"/>
                    <w:left w:val="none" w:sz="0" w:space="0" w:color="auto"/>
                    <w:bottom w:val="none" w:sz="0" w:space="0" w:color="auto"/>
                    <w:right w:val="none" w:sz="0" w:space="0" w:color="auto"/>
                  </w:divBdr>
                  <w:divsChild>
                    <w:div w:id="1292055981">
                      <w:marLeft w:val="0"/>
                      <w:marRight w:val="0"/>
                      <w:marTop w:val="0"/>
                      <w:marBottom w:val="0"/>
                      <w:divBdr>
                        <w:top w:val="none" w:sz="0" w:space="0" w:color="auto"/>
                        <w:left w:val="none" w:sz="0" w:space="0" w:color="auto"/>
                        <w:bottom w:val="none" w:sz="0" w:space="0" w:color="auto"/>
                        <w:right w:val="none" w:sz="0" w:space="0" w:color="auto"/>
                      </w:divBdr>
                    </w:div>
                    <w:div w:id="184906806">
                      <w:marLeft w:val="0"/>
                      <w:marRight w:val="0"/>
                      <w:marTop w:val="0"/>
                      <w:marBottom w:val="0"/>
                      <w:divBdr>
                        <w:top w:val="none" w:sz="0" w:space="0" w:color="auto"/>
                        <w:left w:val="none" w:sz="0" w:space="0" w:color="auto"/>
                        <w:bottom w:val="none" w:sz="0" w:space="0" w:color="auto"/>
                        <w:right w:val="none" w:sz="0" w:space="0" w:color="auto"/>
                      </w:divBdr>
                      <w:divsChild>
                        <w:div w:id="1723094226">
                          <w:marLeft w:val="0"/>
                          <w:marRight w:val="0"/>
                          <w:marTop w:val="0"/>
                          <w:marBottom w:val="0"/>
                          <w:divBdr>
                            <w:top w:val="none" w:sz="0" w:space="0" w:color="auto"/>
                            <w:left w:val="none" w:sz="0" w:space="0" w:color="auto"/>
                            <w:bottom w:val="none" w:sz="0" w:space="0" w:color="auto"/>
                            <w:right w:val="none" w:sz="0" w:space="0" w:color="auto"/>
                          </w:divBdr>
                          <w:divsChild>
                            <w:div w:id="2048065565">
                              <w:marLeft w:val="0"/>
                              <w:marRight w:val="0"/>
                              <w:marTop w:val="0"/>
                              <w:marBottom w:val="0"/>
                              <w:divBdr>
                                <w:top w:val="none" w:sz="0" w:space="0" w:color="auto"/>
                                <w:left w:val="none" w:sz="0" w:space="0" w:color="auto"/>
                                <w:bottom w:val="none" w:sz="0" w:space="0" w:color="auto"/>
                                <w:right w:val="none" w:sz="0" w:space="0" w:color="auto"/>
                              </w:divBdr>
                              <w:divsChild>
                                <w:div w:id="148439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4216120">
          <w:marLeft w:val="0"/>
          <w:marRight w:val="0"/>
          <w:marTop w:val="0"/>
          <w:marBottom w:val="0"/>
          <w:divBdr>
            <w:top w:val="none" w:sz="0" w:space="0" w:color="auto"/>
            <w:left w:val="none" w:sz="0" w:space="0" w:color="auto"/>
            <w:bottom w:val="none" w:sz="0" w:space="0" w:color="auto"/>
            <w:right w:val="none" w:sz="0" w:space="0" w:color="auto"/>
          </w:divBdr>
          <w:divsChild>
            <w:div w:id="320961493">
              <w:marLeft w:val="0"/>
              <w:marRight w:val="0"/>
              <w:marTop w:val="0"/>
              <w:marBottom w:val="0"/>
              <w:divBdr>
                <w:top w:val="none" w:sz="0" w:space="0" w:color="auto"/>
                <w:left w:val="none" w:sz="0" w:space="0" w:color="auto"/>
                <w:bottom w:val="none" w:sz="0" w:space="0" w:color="auto"/>
                <w:right w:val="none" w:sz="0" w:space="0" w:color="auto"/>
              </w:divBdr>
              <w:divsChild>
                <w:div w:id="1844083024">
                  <w:marLeft w:val="0"/>
                  <w:marRight w:val="0"/>
                  <w:marTop w:val="0"/>
                  <w:marBottom w:val="0"/>
                  <w:divBdr>
                    <w:top w:val="none" w:sz="0" w:space="0" w:color="auto"/>
                    <w:left w:val="none" w:sz="0" w:space="0" w:color="auto"/>
                    <w:bottom w:val="none" w:sz="0" w:space="0" w:color="auto"/>
                    <w:right w:val="none" w:sz="0" w:space="0" w:color="auto"/>
                  </w:divBdr>
                  <w:divsChild>
                    <w:div w:id="1046952847">
                      <w:marLeft w:val="0"/>
                      <w:marRight w:val="0"/>
                      <w:marTop w:val="0"/>
                      <w:marBottom w:val="0"/>
                      <w:divBdr>
                        <w:top w:val="none" w:sz="0" w:space="0" w:color="auto"/>
                        <w:left w:val="none" w:sz="0" w:space="0" w:color="auto"/>
                        <w:bottom w:val="none" w:sz="0" w:space="0" w:color="auto"/>
                        <w:right w:val="none" w:sz="0" w:space="0" w:color="auto"/>
                      </w:divBdr>
                      <w:divsChild>
                        <w:div w:id="781995155">
                          <w:marLeft w:val="0"/>
                          <w:marRight w:val="0"/>
                          <w:marTop w:val="0"/>
                          <w:marBottom w:val="0"/>
                          <w:divBdr>
                            <w:top w:val="none" w:sz="0" w:space="0" w:color="auto"/>
                            <w:left w:val="none" w:sz="0" w:space="0" w:color="auto"/>
                            <w:bottom w:val="none" w:sz="0" w:space="0" w:color="auto"/>
                            <w:right w:val="none" w:sz="0" w:space="0" w:color="auto"/>
                          </w:divBdr>
                          <w:divsChild>
                            <w:div w:id="83684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968053">
          <w:marLeft w:val="0"/>
          <w:marRight w:val="0"/>
          <w:marTop w:val="0"/>
          <w:marBottom w:val="0"/>
          <w:divBdr>
            <w:top w:val="none" w:sz="0" w:space="0" w:color="auto"/>
            <w:left w:val="none" w:sz="0" w:space="0" w:color="auto"/>
            <w:bottom w:val="none" w:sz="0" w:space="0" w:color="auto"/>
            <w:right w:val="none" w:sz="0" w:space="0" w:color="auto"/>
          </w:divBdr>
          <w:divsChild>
            <w:div w:id="803424224">
              <w:marLeft w:val="0"/>
              <w:marRight w:val="0"/>
              <w:marTop w:val="0"/>
              <w:marBottom w:val="0"/>
              <w:divBdr>
                <w:top w:val="none" w:sz="0" w:space="0" w:color="auto"/>
                <w:left w:val="none" w:sz="0" w:space="0" w:color="auto"/>
                <w:bottom w:val="none" w:sz="0" w:space="0" w:color="auto"/>
                <w:right w:val="none" w:sz="0" w:space="0" w:color="auto"/>
              </w:divBdr>
              <w:divsChild>
                <w:div w:id="457644996">
                  <w:marLeft w:val="0"/>
                  <w:marRight w:val="0"/>
                  <w:marTop w:val="0"/>
                  <w:marBottom w:val="0"/>
                  <w:divBdr>
                    <w:top w:val="none" w:sz="0" w:space="0" w:color="auto"/>
                    <w:left w:val="none" w:sz="0" w:space="0" w:color="auto"/>
                    <w:bottom w:val="none" w:sz="0" w:space="0" w:color="auto"/>
                    <w:right w:val="none" w:sz="0" w:space="0" w:color="auto"/>
                  </w:divBdr>
                  <w:divsChild>
                    <w:div w:id="482701200">
                      <w:marLeft w:val="0"/>
                      <w:marRight w:val="0"/>
                      <w:marTop w:val="0"/>
                      <w:marBottom w:val="0"/>
                      <w:divBdr>
                        <w:top w:val="none" w:sz="0" w:space="0" w:color="auto"/>
                        <w:left w:val="none" w:sz="0" w:space="0" w:color="auto"/>
                        <w:bottom w:val="none" w:sz="0" w:space="0" w:color="auto"/>
                        <w:right w:val="none" w:sz="0" w:space="0" w:color="auto"/>
                      </w:divBdr>
                      <w:divsChild>
                        <w:div w:id="21323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808950">
          <w:marLeft w:val="0"/>
          <w:marRight w:val="0"/>
          <w:marTop w:val="0"/>
          <w:marBottom w:val="0"/>
          <w:divBdr>
            <w:top w:val="none" w:sz="0" w:space="0" w:color="auto"/>
            <w:left w:val="none" w:sz="0" w:space="0" w:color="auto"/>
            <w:bottom w:val="none" w:sz="0" w:space="0" w:color="auto"/>
            <w:right w:val="none" w:sz="0" w:space="0" w:color="auto"/>
          </w:divBdr>
          <w:divsChild>
            <w:div w:id="1100493639">
              <w:marLeft w:val="0"/>
              <w:marRight w:val="0"/>
              <w:marTop w:val="0"/>
              <w:marBottom w:val="0"/>
              <w:divBdr>
                <w:top w:val="none" w:sz="0" w:space="0" w:color="auto"/>
                <w:left w:val="none" w:sz="0" w:space="0" w:color="auto"/>
                <w:bottom w:val="none" w:sz="0" w:space="0" w:color="auto"/>
                <w:right w:val="none" w:sz="0" w:space="0" w:color="auto"/>
              </w:divBdr>
              <w:divsChild>
                <w:div w:id="609435958">
                  <w:marLeft w:val="0"/>
                  <w:marRight w:val="0"/>
                  <w:marTop w:val="0"/>
                  <w:marBottom w:val="0"/>
                  <w:divBdr>
                    <w:top w:val="none" w:sz="0" w:space="0" w:color="auto"/>
                    <w:left w:val="none" w:sz="0" w:space="0" w:color="auto"/>
                    <w:bottom w:val="none" w:sz="0" w:space="0" w:color="auto"/>
                    <w:right w:val="none" w:sz="0" w:space="0" w:color="auto"/>
                  </w:divBdr>
                  <w:divsChild>
                    <w:div w:id="102413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029914">
          <w:marLeft w:val="0"/>
          <w:marRight w:val="0"/>
          <w:marTop w:val="0"/>
          <w:marBottom w:val="0"/>
          <w:divBdr>
            <w:top w:val="none" w:sz="0" w:space="0" w:color="auto"/>
            <w:left w:val="none" w:sz="0" w:space="0" w:color="auto"/>
            <w:bottom w:val="none" w:sz="0" w:space="0" w:color="auto"/>
            <w:right w:val="none" w:sz="0" w:space="0" w:color="auto"/>
          </w:divBdr>
          <w:divsChild>
            <w:div w:id="1287783749">
              <w:marLeft w:val="0"/>
              <w:marRight w:val="0"/>
              <w:marTop w:val="0"/>
              <w:marBottom w:val="0"/>
              <w:divBdr>
                <w:top w:val="none" w:sz="0" w:space="0" w:color="auto"/>
                <w:left w:val="none" w:sz="0" w:space="0" w:color="auto"/>
                <w:bottom w:val="none" w:sz="0" w:space="0" w:color="auto"/>
                <w:right w:val="none" w:sz="0" w:space="0" w:color="auto"/>
              </w:divBdr>
              <w:divsChild>
                <w:div w:id="740448471">
                  <w:marLeft w:val="0"/>
                  <w:marRight w:val="0"/>
                  <w:marTop w:val="0"/>
                  <w:marBottom w:val="0"/>
                  <w:divBdr>
                    <w:top w:val="none" w:sz="0" w:space="0" w:color="auto"/>
                    <w:left w:val="none" w:sz="0" w:space="0" w:color="auto"/>
                    <w:bottom w:val="none" w:sz="0" w:space="0" w:color="auto"/>
                    <w:right w:val="none" w:sz="0" w:space="0" w:color="auto"/>
                  </w:divBdr>
                  <w:divsChild>
                    <w:div w:id="785343643">
                      <w:marLeft w:val="0"/>
                      <w:marRight w:val="0"/>
                      <w:marTop w:val="0"/>
                      <w:marBottom w:val="0"/>
                      <w:divBdr>
                        <w:top w:val="none" w:sz="0" w:space="0" w:color="auto"/>
                        <w:left w:val="none" w:sz="0" w:space="0" w:color="auto"/>
                        <w:bottom w:val="none" w:sz="0" w:space="0" w:color="auto"/>
                        <w:right w:val="none" w:sz="0" w:space="0" w:color="auto"/>
                      </w:divBdr>
                      <w:divsChild>
                        <w:div w:id="77104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867966">
          <w:marLeft w:val="0"/>
          <w:marRight w:val="0"/>
          <w:marTop w:val="0"/>
          <w:marBottom w:val="0"/>
          <w:divBdr>
            <w:top w:val="none" w:sz="0" w:space="0" w:color="auto"/>
            <w:left w:val="none" w:sz="0" w:space="0" w:color="auto"/>
            <w:bottom w:val="none" w:sz="0" w:space="0" w:color="auto"/>
            <w:right w:val="none" w:sz="0" w:space="0" w:color="auto"/>
          </w:divBdr>
          <w:divsChild>
            <w:div w:id="549344337">
              <w:marLeft w:val="0"/>
              <w:marRight w:val="0"/>
              <w:marTop w:val="0"/>
              <w:marBottom w:val="0"/>
              <w:divBdr>
                <w:top w:val="none" w:sz="0" w:space="0" w:color="auto"/>
                <w:left w:val="none" w:sz="0" w:space="0" w:color="auto"/>
                <w:bottom w:val="none" w:sz="0" w:space="0" w:color="auto"/>
                <w:right w:val="none" w:sz="0" w:space="0" w:color="auto"/>
              </w:divBdr>
              <w:divsChild>
                <w:div w:id="1781072527">
                  <w:marLeft w:val="0"/>
                  <w:marRight w:val="0"/>
                  <w:marTop w:val="0"/>
                  <w:marBottom w:val="0"/>
                  <w:divBdr>
                    <w:top w:val="none" w:sz="0" w:space="0" w:color="auto"/>
                    <w:left w:val="none" w:sz="0" w:space="0" w:color="auto"/>
                    <w:bottom w:val="none" w:sz="0" w:space="0" w:color="auto"/>
                    <w:right w:val="none" w:sz="0" w:space="0" w:color="auto"/>
                  </w:divBdr>
                  <w:divsChild>
                    <w:div w:id="35180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376225">
          <w:marLeft w:val="0"/>
          <w:marRight w:val="0"/>
          <w:marTop w:val="0"/>
          <w:marBottom w:val="0"/>
          <w:divBdr>
            <w:top w:val="none" w:sz="0" w:space="0" w:color="auto"/>
            <w:left w:val="none" w:sz="0" w:space="0" w:color="auto"/>
            <w:bottom w:val="none" w:sz="0" w:space="0" w:color="auto"/>
            <w:right w:val="none" w:sz="0" w:space="0" w:color="auto"/>
          </w:divBdr>
          <w:divsChild>
            <w:div w:id="1404789975">
              <w:marLeft w:val="0"/>
              <w:marRight w:val="0"/>
              <w:marTop w:val="0"/>
              <w:marBottom w:val="0"/>
              <w:divBdr>
                <w:top w:val="none" w:sz="0" w:space="0" w:color="auto"/>
                <w:left w:val="none" w:sz="0" w:space="0" w:color="auto"/>
                <w:bottom w:val="none" w:sz="0" w:space="0" w:color="auto"/>
                <w:right w:val="none" w:sz="0" w:space="0" w:color="auto"/>
              </w:divBdr>
              <w:divsChild>
                <w:div w:id="2125341961">
                  <w:marLeft w:val="0"/>
                  <w:marRight w:val="0"/>
                  <w:marTop w:val="0"/>
                  <w:marBottom w:val="0"/>
                  <w:divBdr>
                    <w:top w:val="none" w:sz="0" w:space="0" w:color="auto"/>
                    <w:left w:val="none" w:sz="0" w:space="0" w:color="auto"/>
                    <w:bottom w:val="none" w:sz="0" w:space="0" w:color="auto"/>
                    <w:right w:val="none" w:sz="0" w:space="0" w:color="auto"/>
                  </w:divBdr>
                  <w:divsChild>
                    <w:div w:id="1759711750">
                      <w:marLeft w:val="0"/>
                      <w:marRight w:val="0"/>
                      <w:marTop w:val="0"/>
                      <w:marBottom w:val="0"/>
                      <w:divBdr>
                        <w:top w:val="none" w:sz="0" w:space="0" w:color="auto"/>
                        <w:left w:val="none" w:sz="0" w:space="0" w:color="auto"/>
                        <w:bottom w:val="none" w:sz="0" w:space="0" w:color="auto"/>
                        <w:right w:val="none" w:sz="0" w:space="0" w:color="auto"/>
                      </w:divBdr>
                      <w:divsChild>
                        <w:div w:id="918367091">
                          <w:marLeft w:val="0"/>
                          <w:marRight w:val="0"/>
                          <w:marTop w:val="0"/>
                          <w:marBottom w:val="0"/>
                          <w:divBdr>
                            <w:top w:val="none" w:sz="0" w:space="0" w:color="auto"/>
                            <w:left w:val="none" w:sz="0" w:space="0" w:color="auto"/>
                            <w:bottom w:val="none" w:sz="0" w:space="0" w:color="auto"/>
                            <w:right w:val="none" w:sz="0" w:space="0" w:color="auto"/>
                          </w:divBdr>
                          <w:divsChild>
                            <w:div w:id="1837261609">
                              <w:marLeft w:val="0"/>
                              <w:marRight w:val="0"/>
                              <w:marTop w:val="0"/>
                              <w:marBottom w:val="0"/>
                              <w:divBdr>
                                <w:top w:val="none" w:sz="0" w:space="0" w:color="auto"/>
                                <w:left w:val="none" w:sz="0" w:space="0" w:color="auto"/>
                                <w:bottom w:val="none" w:sz="0" w:space="0" w:color="auto"/>
                                <w:right w:val="none" w:sz="0" w:space="0" w:color="auto"/>
                              </w:divBdr>
                              <w:divsChild>
                                <w:div w:id="30232748">
                                  <w:marLeft w:val="0"/>
                                  <w:marRight w:val="0"/>
                                  <w:marTop w:val="0"/>
                                  <w:marBottom w:val="0"/>
                                  <w:divBdr>
                                    <w:top w:val="none" w:sz="0" w:space="0" w:color="auto"/>
                                    <w:left w:val="none" w:sz="0" w:space="0" w:color="auto"/>
                                    <w:bottom w:val="none" w:sz="0" w:space="0" w:color="auto"/>
                                    <w:right w:val="none" w:sz="0" w:space="0" w:color="auto"/>
                                  </w:divBdr>
                                  <w:divsChild>
                                    <w:div w:id="1742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1462913">
          <w:marLeft w:val="0"/>
          <w:marRight w:val="0"/>
          <w:marTop w:val="0"/>
          <w:marBottom w:val="0"/>
          <w:divBdr>
            <w:top w:val="none" w:sz="0" w:space="0" w:color="auto"/>
            <w:left w:val="none" w:sz="0" w:space="0" w:color="auto"/>
            <w:bottom w:val="none" w:sz="0" w:space="0" w:color="auto"/>
            <w:right w:val="none" w:sz="0" w:space="0" w:color="auto"/>
          </w:divBdr>
          <w:divsChild>
            <w:div w:id="1439637103">
              <w:marLeft w:val="0"/>
              <w:marRight w:val="0"/>
              <w:marTop w:val="0"/>
              <w:marBottom w:val="0"/>
              <w:divBdr>
                <w:top w:val="none" w:sz="0" w:space="0" w:color="auto"/>
                <w:left w:val="none" w:sz="0" w:space="0" w:color="auto"/>
                <w:bottom w:val="none" w:sz="0" w:space="0" w:color="auto"/>
                <w:right w:val="none" w:sz="0" w:space="0" w:color="auto"/>
              </w:divBdr>
              <w:divsChild>
                <w:div w:id="390159856">
                  <w:marLeft w:val="0"/>
                  <w:marRight w:val="0"/>
                  <w:marTop w:val="0"/>
                  <w:marBottom w:val="0"/>
                  <w:divBdr>
                    <w:top w:val="none" w:sz="0" w:space="0" w:color="auto"/>
                    <w:left w:val="none" w:sz="0" w:space="0" w:color="auto"/>
                    <w:bottom w:val="none" w:sz="0" w:space="0" w:color="auto"/>
                    <w:right w:val="none" w:sz="0" w:space="0" w:color="auto"/>
                  </w:divBdr>
                  <w:divsChild>
                    <w:div w:id="1768770112">
                      <w:marLeft w:val="0"/>
                      <w:marRight w:val="0"/>
                      <w:marTop w:val="0"/>
                      <w:marBottom w:val="0"/>
                      <w:divBdr>
                        <w:top w:val="none" w:sz="0" w:space="0" w:color="auto"/>
                        <w:left w:val="none" w:sz="0" w:space="0" w:color="auto"/>
                        <w:bottom w:val="none" w:sz="0" w:space="0" w:color="auto"/>
                        <w:right w:val="none" w:sz="0" w:space="0" w:color="auto"/>
                      </w:divBdr>
                      <w:divsChild>
                        <w:div w:id="43937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573320">
          <w:marLeft w:val="0"/>
          <w:marRight w:val="0"/>
          <w:marTop w:val="0"/>
          <w:marBottom w:val="0"/>
          <w:divBdr>
            <w:top w:val="none" w:sz="0" w:space="0" w:color="auto"/>
            <w:left w:val="none" w:sz="0" w:space="0" w:color="auto"/>
            <w:bottom w:val="none" w:sz="0" w:space="0" w:color="auto"/>
            <w:right w:val="none" w:sz="0" w:space="0" w:color="auto"/>
          </w:divBdr>
          <w:divsChild>
            <w:div w:id="1846706151">
              <w:marLeft w:val="0"/>
              <w:marRight w:val="0"/>
              <w:marTop w:val="0"/>
              <w:marBottom w:val="0"/>
              <w:divBdr>
                <w:top w:val="none" w:sz="0" w:space="0" w:color="auto"/>
                <w:left w:val="none" w:sz="0" w:space="0" w:color="auto"/>
                <w:bottom w:val="none" w:sz="0" w:space="0" w:color="auto"/>
                <w:right w:val="none" w:sz="0" w:space="0" w:color="auto"/>
              </w:divBdr>
              <w:divsChild>
                <w:div w:id="1000155886">
                  <w:marLeft w:val="0"/>
                  <w:marRight w:val="0"/>
                  <w:marTop w:val="0"/>
                  <w:marBottom w:val="0"/>
                  <w:divBdr>
                    <w:top w:val="none" w:sz="0" w:space="0" w:color="auto"/>
                    <w:left w:val="none" w:sz="0" w:space="0" w:color="auto"/>
                    <w:bottom w:val="none" w:sz="0" w:space="0" w:color="auto"/>
                    <w:right w:val="none" w:sz="0" w:space="0" w:color="auto"/>
                  </w:divBdr>
                  <w:divsChild>
                    <w:div w:id="922643318">
                      <w:marLeft w:val="0"/>
                      <w:marRight w:val="0"/>
                      <w:marTop w:val="0"/>
                      <w:marBottom w:val="0"/>
                      <w:divBdr>
                        <w:top w:val="none" w:sz="0" w:space="0" w:color="auto"/>
                        <w:left w:val="none" w:sz="0" w:space="0" w:color="auto"/>
                        <w:bottom w:val="none" w:sz="0" w:space="0" w:color="auto"/>
                        <w:right w:val="none" w:sz="0" w:space="0" w:color="auto"/>
                      </w:divBdr>
                      <w:divsChild>
                        <w:div w:id="398481606">
                          <w:marLeft w:val="0"/>
                          <w:marRight w:val="0"/>
                          <w:marTop w:val="0"/>
                          <w:marBottom w:val="0"/>
                          <w:divBdr>
                            <w:top w:val="none" w:sz="0" w:space="0" w:color="auto"/>
                            <w:left w:val="none" w:sz="0" w:space="0" w:color="auto"/>
                            <w:bottom w:val="none" w:sz="0" w:space="0" w:color="auto"/>
                            <w:right w:val="none" w:sz="0" w:space="0" w:color="auto"/>
                          </w:divBdr>
                          <w:divsChild>
                            <w:div w:id="864754410">
                              <w:marLeft w:val="0"/>
                              <w:marRight w:val="0"/>
                              <w:marTop w:val="0"/>
                              <w:marBottom w:val="0"/>
                              <w:divBdr>
                                <w:top w:val="none" w:sz="0" w:space="0" w:color="auto"/>
                                <w:left w:val="none" w:sz="0" w:space="0" w:color="auto"/>
                                <w:bottom w:val="none" w:sz="0" w:space="0" w:color="auto"/>
                                <w:right w:val="none" w:sz="0" w:space="0" w:color="auto"/>
                              </w:divBdr>
                              <w:divsChild>
                                <w:div w:id="75327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1443026">
          <w:marLeft w:val="0"/>
          <w:marRight w:val="0"/>
          <w:marTop w:val="0"/>
          <w:marBottom w:val="0"/>
          <w:divBdr>
            <w:top w:val="none" w:sz="0" w:space="0" w:color="auto"/>
            <w:left w:val="none" w:sz="0" w:space="0" w:color="auto"/>
            <w:bottom w:val="none" w:sz="0" w:space="0" w:color="auto"/>
            <w:right w:val="none" w:sz="0" w:space="0" w:color="auto"/>
          </w:divBdr>
          <w:divsChild>
            <w:div w:id="1878420813">
              <w:marLeft w:val="0"/>
              <w:marRight w:val="0"/>
              <w:marTop w:val="0"/>
              <w:marBottom w:val="0"/>
              <w:divBdr>
                <w:top w:val="none" w:sz="0" w:space="0" w:color="auto"/>
                <w:left w:val="none" w:sz="0" w:space="0" w:color="auto"/>
                <w:bottom w:val="none" w:sz="0" w:space="0" w:color="auto"/>
                <w:right w:val="none" w:sz="0" w:space="0" w:color="auto"/>
              </w:divBdr>
              <w:divsChild>
                <w:div w:id="1228495981">
                  <w:marLeft w:val="0"/>
                  <w:marRight w:val="0"/>
                  <w:marTop w:val="0"/>
                  <w:marBottom w:val="0"/>
                  <w:divBdr>
                    <w:top w:val="none" w:sz="0" w:space="0" w:color="auto"/>
                    <w:left w:val="none" w:sz="0" w:space="0" w:color="auto"/>
                    <w:bottom w:val="none" w:sz="0" w:space="0" w:color="auto"/>
                    <w:right w:val="none" w:sz="0" w:space="0" w:color="auto"/>
                  </w:divBdr>
                  <w:divsChild>
                    <w:div w:id="147718493">
                      <w:marLeft w:val="0"/>
                      <w:marRight w:val="0"/>
                      <w:marTop w:val="0"/>
                      <w:marBottom w:val="0"/>
                      <w:divBdr>
                        <w:top w:val="none" w:sz="0" w:space="0" w:color="auto"/>
                        <w:left w:val="none" w:sz="0" w:space="0" w:color="auto"/>
                        <w:bottom w:val="none" w:sz="0" w:space="0" w:color="auto"/>
                        <w:right w:val="none" w:sz="0" w:space="0" w:color="auto"/>
                      </w:divBdr>
                      <w:divsChild>
                        <w:div w:id="885413711">
                          <w:marLeft w:val="0"/>
                          <w:marRight w:val="0"/>
                          <w:marTop w:val="0"/>
                          <w:marBottom w:val="0"/>
                          <w:divBdr>
                            <w:top w:val="none" w:sz="0" w:space="0" w:color="auto"/>
                            <w:left w:val="none" w:sz="0" w:space="0" w:color="auto"/>
                            <w:bottom w:val="none" w:sz="0" w:space="0" w:color="auto"/>
                            <w:right w:val="none" w:sz="0" w:space="0" w:color="auto"/>
                          </w:divBdr>
                          <w:divsChild>
                            <w:div w:id="477117946">
                              <w:marLeft w:val="0"/>
                              <w:marRight w:val="0"/>
                              <w:marTop w:val="0"/>
                              <w:marBottom w:val="0"/>
                              <w:divBdr>
                                <w:top w:val="none" w:sz="0" w:space="0" w:color="auto"/>
                                <w:left w:val="none" w:sz="0" w:space="0" w:color="auto"/>
                                <w:bottom w:val="none" w:sz="0" w:space="0" w:color="auto"/>
                                <w:right w:val="none" w:sz="0" w:space="0" w:color="auto"/>
                              </w:divBdr>
                              <w:divsChild>
                                <w:div w:id="1097336396">
                                  <w:marLeft w:val="0"/>
                                  <w:marRight w:val="0"/>
                                  <w:marTop w:val="0"/>
                                  <w:marBottom w:val="0"/>
                                  <w:divBdr>
                                    <w:top w:val="none" w:sz="0" w:space="0" w:color="auto"/>
                                    <w:left w:val="none" w:sz="0" w:space="0" w:color="auto"/>
                                    <w:bottom w:val="none" w:sz="0" w:space="0" w:color="auto"/>
                                    <w:right w:val="none" w:sz="0" w:space="0" w:color="auto"/>
                                  </w:divBdr>
                                  <w:divsChild>
                                    <w:div w:id="85518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7542571">
          <w:marLeft w:val="0"/>
          <w:marRight w:val="0"/>
          <w:marTop w:val="0"/>
          <w:marBottom w:val="0"/>
          <w:divBdr>
            <w:top w:val="none" w:sz="0" w:space="0" w:color="auto"/>
            <w:left w:val="none" w:sz="0" w:space="0" w:color="auto"/>
            <w:bottom w:val="none" w:sz="0" w:space="0" w:color="auto"/>
            <w:right w:val="none" w:sz="0" w:space="0" w:color="auto"/>
          </w:divBdr>
          <w:divsChild>
            <w:div w:id="1547597563">
              <w:marLeft w:val="0"/>
              <w:marRight w:val="0"/>
              <w:marTop w:val="0"/>
              <w:marBottom w:val="0"/>
              <w:divBdr>
                <w:top w:val="none" w:sz="0" w:space="0" w:color="auto"/>
                <w:left w:val="none" w:sz="0" w:space="0" w:color="auto"/>
                <w:bottom w:val="none" w:sz="0" w:space="0" w:color="auto"/>
                <w:right w:val="none" w:sz="0" w:space="0" w:color="auto"/>
              </w:divBdr>
              <w:divsChild>
                <w:div w:id="477458601">
                  <w:marLeft w:val="0"/>
                  <w:marRight w:val="0"/>
                  <w:marTop w:val="0"/>
                  <w:marBottom w:val="0"/>
                  <w:divBdr>
                    <w:top w:val="none" w:sz="0" w:space="0" w:color="auto"/>
                    <w:left w:val="none" w:sz="0" w:space="0" w:color="auto"/>
                    <w:bottom w:val="none" w:sz="0" w:space="0" w:color="auto"/>
                    <w:right w:val="none" w:sz="0" w:space="0" w:color="auto"/>
                  </w:divBdr>
                  <w:divsChild>
                    <w:div w:id="730350844">
                      <w:marLeft w:val="0"/>
                      <w:marRight w:val="0"/>
                      <w:marTop w:val="0"/>
                      <w:marBottom w:val="0"/>
                      <w:divBdr>
                        <w:top w:val="none" w:sz="0" w:space="0" w:color="auto"/>
                        <w:left w:val="none" w:sz="0" w:space="0" w:color="auto"/>
                        <w:bottom w:val="none" w:sz="0" w:space="0" w:color="auto"/>
                        <w:right w:val="none" w:sz="0" w:space="0" w:color="auto"/>
                      </w:divBdr>
                      <w:divsChild>
                        <w:div w:id="165421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540816">
                  <w:marLeft w:val="0"/>
                  <w:marRight w:val="0"/>
                  <w:marTop w:val="0"/>
                  <w:marBottom w:val="0"/>
                  <w:divBdr>
                    <w:top w:val="none" w:sz="0" w:space="0" w:color="auto"/>
                    <w:left w:val="none" w:sz="0" w:space="0" w:color="auto"/>
                    <w:bottom w:val="none" w:sz="0" w:space="0" w:color="auto"/>
                    <w:right w:val="none" w:sz="0" w:space="0" w:color="auto"/>
                  </w:divBdr>
                  <w:divsChild>
                    <w:div w:id="566233616">
                      <w:marLeft w:val="0"/>
                      <w:marRight w:val="0"/>
                      <w:marTop w:val="0"/>
                      <w:marBottom w:val="0"/>
                      <w:divBdr>
                        <w:top w:val="none" w:sz="0" w:space="0" w:color="auto"/>
                        <w:left w:val="none" w:sz="0" w:space="0" w:color="auto"/>
                        <w:bottom w:val="none" w:sz="0" w:space="0" w:color="auto"/>
                        <w:right w:val="none" w:sz="0" w:space="0" w:color="auto"/>
                      </w:divBdr>
                    </w:div>
                  </w:divsChild>
                </w:div>
                <w:div w:id="1745911395">
                  <w:marLeft w:val="0"/>
                  <w:marRight w:val="0"/>
                  <w:marTop w:val="0"/>
                  <w:marBottom w:val="0"/>
                  <w:divBdr>
                    <w:top w:val="none" w:sz="0" w:space="0" w:color="auto"/>
                    <w:left w:val="none" w:sz="0" w:space="0" w:color="auto"/>
                    <w:bottom w:val="none" w:sz="0" w:space="0" w:color="auto"/>
                    <w:right w:val="none" w:sz="0" w:space="0" w:color="auto"/>
                  </w:divBdr>
                  <w:divsChild>
                    <w:div w:id="214199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702779">
          <w:marLeft w:val="0"/>
          <w:marRight w:val="0"/>
          <w:marTop w:val="0"/>
          <w:marBottom w:val="0"/>
          <w:divBdr>
            <w:top w:val="none" w:sz="0" w:space="0" w:color="auto"/>
            <w:left w:val="none" w:sz="0" w:space="0" w:color="auto"/>
            <w:bottom w:val="none" w:sz="0" w:space="0" w:color="auto"/>
            <w:right w:val="none" w:sz="0" w:space="0" w:color="auto"/>
          </w:divBdr>
          <w:divsChild>
            <w:div w:id="572398262">
              <w:marLeft w:val="0"/>
              <w:marRight w:val="0"/>
              <w:marTop w:val="0"/>
              <w:marBottom w:val="0"/>
              <w:divBdr>
                <w:top w:val="none" w:sz="0" w:space="0" w:color="auto"/>
                <w:left w:val="none" w:sz="0" w:space="0" w:color="auto"/>
                <w:bottom w:val="none" w:sz="0" w:space="0" w:color="auto"/>
                <w:right w:val="none" w:sz="0" w:space="0" w:color="auto"/>
              </w:divBdr>
              <w:divsChild>
                <w:div w:id="67307034">
                  <w:marLeft w:val="0"/>
                  <w:marRight w:val="0"/>
                  <w:marTop w:val="0"/>
                  <w:marBottom w:val="0"/>
                  <w:divBdr>
                    <w:top w:val="none" w:sz="0" w:space="0" w:color="auto"/>
                    <w:left w:val="none" w:sz="0" w:space="0" w:color="auto"/>
                    <w:bottom w:val="none" w:sz="0" w:space="0" w:color="auto"/>
                    <w:right w:val="none" w:sz="0" w:space="0" w:color="auto"/>
                  </w:divBdr>
                  <w:divsChild>
                    <w:div w:id="1011835477">
                      <w:marLeft w:val="0"/>
                      <w:marRight w:val="0"/>
                      <w:marTop w:val="0"/>
                      <w:marBottom w:val="0"/>
                      <w:divBdr>
                        <w:top w:val="none" w:sz="0" w:space="0" w:color="auto"/>
                        <w:left w:val="none" w:sz="0" w:space="0" w:color="auto"/>
                        <w:bottom w:val="none" w:sz="0" w:space="0" w:color="auto"/>
                        <w:right w:val="none" w:sz="0" w:space="0" w:color="auto"/>
                      </w:divBdr>
                      <w:divsChild>
                        <w:div w:id="96095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687541">
          <w:marLeft w:val="0"/>
          <w:marRight w:val="0"/>
          <w:marTop w:val="0"/>
          <w:marBottom w:val="0"/>
          <w:divBdr>
            <w:top w:val="none" w:sz="0" w:space="0" w:color="auto"/>
            <w:left w:val="none" w:sz="0" w:space="0" w:color="auto"/>
            <w:bottom w:val="none" w:sz="0" w:space="0" w:color="auto"/>
            <w:right w:val="none" w:sz="0" w:space="0" w:color="auto"/>
          </w:divBdr>
          <w:divsChild>
            <w:div w:id="1145317693">
              <w:marLeft w:val="0"/>
              <w:marRight w:val="0"/>
              <w:marTop w:val="0"/>
              <w:marBottom w:val="0"/>
              <w:divBdr>
                <w:top w:val="none" w:sz="0" w:space="0" w:color="auto"/>
                <w:left w:val="none" w:sz="0" w:space="0" w:color="auto"/>
                <w:bottom w:val="none" w:sz="0" w:space="0" w:color="auto"/>
                <w:right w:val="none" w:sz="0" w:space="0" w:color="auto"/>
              </w:divBdr>
              <w:divsChild>
                <w:div w:id="1420634860">
                  <w:marLeft w:val="0"/>
                  <w:marRight w:val="0"/>
                  <w:marTop w:val="0"/>
                  <w:marBottom w:val="0"/>
                  <w:divBdr>
                    <w:top w:val="none" w:sz="0" w:space="0" w:color="auto"/>
                    <w:left w:val="none" w:sz="0" w:space="0" w:color="auto"/>
                    <w:bottom w:val="none" w:sz="0" w:space="0" w:color="auto"/>
                    <w:right w:val="none" w:sz="0" w:space="0" w:color="auto"/>
                  </w:divBdr>
                  <w:divsChild>
                    <w:div w:id="106831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055383">
          <w:marLeft w:val="0"/>
          <w:marRight w:val="0"/>
          <w:marTop w:val="0"/>
          <w:marBottom w:val="0"/>
          <w:divBdr>
            <w:top w:val="none" w:sz="0" w:space="0" w:color="auto"/>
            <w:left w:val="none" w:sz="0" w:space="0" w:color="auto"/>
            <w:bottom w:val="none" w:sz="0" w:space="0" w:color="auto"/>
            <w:right w:val="none" w:sz="0" w:space="0" w:color="auto"/>
          </w:divBdr>
          <w:divsChild>
            <w:div w:id="642008636">
              <w:marLeft w:val="0"/>
              <w:marRight w:val="0"/>
              <w:marTop w:val="0"/>
              <w:marBottom w:val="0"/>
              <w:divBdr>
                <w:top w:val="none" w:sz="0" w:space="0" w:color="auto"/>
                <w:left w:val="none" w:sz="0" w:space="0" w:color="auto"/>
                <w:bottom w:val="none" w:sz="0" w:space="0" w:color="auto"/>
                <w:right w:val="none" w:sz="0" w:space="0" w:color="auto"/>
              </w:divBdr>
              <w:divsChild>
                <w:div w:id="631254851">
                  <w:marLeft w:val="0"/>
                  <w:marRight w:val="0"/>
                  <w:marTop w:val="0"/>
                  <w:marBottom w:val="0"/>
                  <w:divBdr>
                    <w:top w:val="none" w:sz="0" w:space="0" w:color="auto"/>
                    <w:left w:val="none" w:sz="0" w:space="0" w:color="auto"/>
                    <w:bottom w:val="none" w:sz="0" w:space="0" w:color="auto"/>
                    <w:right w:val="none" w:sz="0" w:space="0" w:color="auto"/>
                  </w:divBdr>
                  <w:divsChild>
                    <w:div w:id="2065595041">
                      <w:marLeft w:val="0"/>
                      <w:marRight w:val="0"/>
                      <w:marTop w:val="0"/>
                      <w:marBottom w:val="0"/>
                      <w:divBdr>
                        <w:top w:val="none" w:sz="0" w:space="0" w:color="auto"/>
                        <w:left w:val="none" w:sz="0" w:space="0" w:color="auto"/>
                        <w:bottom w:val="none" w:sz="0" w:space="0" w:color="auto"/>
                        <w:right w:val="none" w:sz="0" w:space="0" w:color="auto"/>
                      </w:divBdr>
                      <w:divsChild>
                        <w:div w:id="96149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778207">
          <w:marLeft w:val="0"/>
          <w:marRight w:val="0"/>
          <w:marTop w:val="0"/>
          <w:marBottom w:val="0"/>
          <w:divBdr>
            <w:top w:val="none" w:sz="0" w:space="0" w:color="auto"/>
            <w:left w:val="none" w:sz="0" w:space="0" w:color="auto"/>
            <w:bottom w:val="none" w:sz="0" w:space="0" w:color="auto"/>
            <w:right w:val="none" w:sz="0" w:space="0" w:color="auto"/>
          </w:divBdr>
          <w:divsChild>
            <w:div w:id="1865248321">
              <w:marLeft w:val="0"/>
              <w:marRight w:val="0"/>
              <w:marTop w:val="0"/>
              <w:marBottom w:val="0"/>
              <w:divBdr>
                <w:top w:val="none" w:sz="0" w:space="0" w:color="auto"/>
                <w:left w:val="none" w:sz="0" w:space="0" w:color="auto"/>
                <w:bottom w:val="none" w:sz="0" w:space="0" w:color="auto"/>
                <w:right w:val="none" w:sz="0" w:space="0" w:color="auto"/>
              </w:divBdr>
              <w:divsChild>
                <w:div w:id="931623223">
                  <w:marLeft w:val="0"/>
                  <w:marRight w:val="0"/>
                  <w:marTop w:val="0"/>
                  <w:marBottom w:val="0"/>
                  <w:divBdr>
                    <w:top w:val="none" w:sz="0" w:space="0" w:color="auto"/>
                    <w:left w:val="none" w:sz="0" w:space="0" w:color="auto"/>
                    <w:bottom w:val="none" w:sz="0" w:space="0" w:color="auto"/>
                    <w:right w:val="none" w:sz="0" w:space="0" w:color="auto"/>
                  </w:divBdr>
                  <w:divsChild>
                    <w:div w:id="183475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338882">
          <w:marLeft w:val="0"/>
          <w:marRight w:val="0"/>
          <w:marTop w:val="0"/>
          <w:marBottom w:val="0"/>
          <w:divBdr>
            <w:top w:val="none" w:sz="0" w:space="0" w:color="auto"/>
            <w:left w:val="none" w:sz="0" w:space="0" w:color="auto"/>
            <w:bottom w:val="none" w:sz="0" w:space="0" w:color="auto"/>
            <w:right w:val="none" w:sz="0" w:space="0" w:color="auto"/>
          </w:divBdr>
          <w:divsChild>
            <w:div w:id="645164149">
              <w:marLeft w:val="0"/>
              <w:marRight w:val="0"/>
              <w:marTop w:val="0"/>
              <w:marBottom w:val="0"/>
              <w:divBdr>
                <w:top w:val="none" w:sz="0" w:space="0" w:color="auto"/>
                <w:left w:val="none" w:sz="0" w:space="0" w:color="auto"/>
                <w:bottom w:val="none" w:sz="0" w:space="0" w:color="auto"/>
                <w:right w:val="none" w:sz="0" w:space="0" w:color="auto"/>
              </w:divBdr>
              <w:divsChild>
                <w:div w:id="1239444245">
                  <w:marLeft w:val="0"/>
                  <w:marRight w:val="0"/>
                  <w:marTop w:val="0"/>
                  <w:marBottom w:val="0"/>
                  <w:divBdr>
                    <w:top w:val="none" w:sz="0" w:space="0" w:color="auto"/>
                    <w:left w:val="none" w:sz="0" w:space="0" w:color="auto"/>
                    <w:bottom w:val="none" w:sz="0" w:space="0" w:color="auto"/>
                    <w:right w:val="none" w:sz="0" w:space="0" w:color="auto"/>
                  </w:divBdr>
                  <w:divsChild>
                    <w:div w:id="1253973009">
                      <w:marLeft w:val="0"/>
                      <w:marRight w:val="0"/>
                      <w:marTop w:val="0"/>
                      <w:marBottom w:val="0"/>
                      <w:divBdr>
                        <w:top w:val="none" w:sz="0" w:space="0" w:color="auto"/>
                        <w:left w:val="none" w:sz="0" w:space="0" w:color="auto"/>
                        <w:bottom w:val="none" w:sz="0" w:space="0" w:color="auto"/>
                        <w:right w:val="none" w:sz="0" w:space="0" w:color="auto"/>
                      </w:divBdr>
                      <w:divsChild>
                        <w:div w:id="134613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553801">
          <w:marLeft w:val="0"/>
          <w:marRight w:val="0"/>
          <w:marTop w:val="0"/>
          <w:marBottom w:val="0"/>
          <w:divBdr>
            <w:top w:val="none" w:sz="0" w:space="0" w:color="auto"/>
            <w:left w:val="none" w:sz="0" w:space="0" w:color="auto"/>
            <w:bottom w:val="none" w:sz="0" w:space="0" w:color="auto"/>
            <w:right w:val="none" w:sz="0" w:space="0" w:color="auto"/>
          </w:divBdr>
          <w:divsChild>
            <w:div w:id="1923179918">
              <w:marLeft w:val="0"/>
              <w:marRight w:val="0"/>
              <w:marTop w:val="0"/>
              <w:marBottom w:val="0"/>
              <w:divBdr>
                <w:top w:val="none" w:sz="0" w:space="0" w:color="auto"/>
                <w:left w:val="none" w:sz="0" w:space="0" w:color="auto"/>
                <w:bottom w:val="none" w:sz="0" w:space="0" w:color="auto"/>
                <w:right w:val="none" w:sz="0" w:space="0" w:color="auto"/>
              </w:divBdr>
              <w:divsChild>
                <w:div w:id="94911687">
                  <w:marLeft w:val="0"/>
                  <w:marRight w:val="0"/>
                  <w:marTop w:val="0"/>
                  <w:marBottom w:val="0"/>
                  <w:divBdr>
                    <w:top w:val="none" w:sz="0" w:space="0" w:color="auto"/>
                    <w:left w:val="none" w:sz="0" w:space="0" w:color="auto"/>
                    <w:bottom w:val="none" w:sz="0" w:space="0" w:color="auto"/>
                    <w:right w:val="none" w:sz="0" w:space="0" w:color="auto"/>
                  </w:divBdr>
                  <w:divsChild>
                    <w:div w:id="1266115918">
                      <w:marLeft w:val="0"/>
                      <w:marRight w:val="0"/>
                      <w:marTop w:val="0"/>
                      <w:marBottom w:val="0"/>
                      <w:divBdr>
                        <w:top w:val="none" w:sz="0" w:space="0" w:color="auto"/>
                        <w:left w:val="none" w:sz="0" w:space="0" w:color="auto"/>
                        <w:bottom w:val="none" w:sz="0" w:space="0" w:color="auto"/>
                        <w:right w:val="none" w:sz="0" w:space="0" w:color="auto"/>
                      </w:divBdr>
                    </w:div>
                  </w:divsChild>
                </w:div>
                <w:div w:id="1971864423">
                  <w:marLeft w:val="0"/>
                  <w:marRight w:val="0"/>
                  <w:marTop w:val="0"/>
                  <w:marBottom w:val="0"/>
                  <w:divBdr>
                    <w:top w:val="none" w:sz="0" w:space="0" w:color="auto"/>
                    <w:left w:val="none" w:sz="0" w:space="0" w:color="auto"/>
                    <w:bottom w:val="none" w:sz="0" w:space="0" w:color="auto"/>
                    <w:right w:val="none" w:sz="0" w:space="0" w:color="auto"/>
                  </w:divBdr>
                  <w:divsChild>
                    <w:div w:id="102317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674078">
          <w:marLeft w:val="0"/>
          <w:marRight w:val="0"/>
          <w:marTop w:val="0"/>
          <w:marBottom w:val="0"/>
          <w:divBdr>
            <w:top w:val="none" w:sz="0" w:space="0" w:color="auto"/>
            <w:left w:val="none" w:sz="0" w:space="0" w:color="auto"/>
            <w:bottom w:val="none" w:sz="0" w:space="0" w:color="auto"/>
            <w:right w:val="none" w:sz="0" w:space="0" w:color="auto"/>
          </w:divBdr>
          <w:divsChild>
            <w:div w:id="728843388">
              <w:marLeft w:val="0"/>
              <w:marRight w:val="0"/>
              <w:marTop w:val="0"/>
              <w:marBottom w:val="0"/>
              <w:divBdr>
                <w:top w:val="none" w:sz="0" w:space="0" w:color="auto"/>
                <w:left w:val="none" w:sz="0" w:space="0" w:color="auto"/>
                <w:bottom w:val="none" w:sz="0" w:space="0" w:color="auto"/>
                <w:right w:val="none" w:sz="0" w:space="0" w:color="auto"/>
              </w:divBdr>
              <w:divsChild>
                <w:div w:id="2099666268">
                  <w:marLeft w:val="0"/>
                  <w:marRight w:val="0"/>
                  <w:marTop w:val="0"/>
                  <w:marBottom w:val="0"/>
                  <w:divBdr>
                    <w:top w:val="none" w:sz="0" w:space="0" w:color="auto"/>
                    <w:left w:val="none" w:sz="0" w:space="0" w:color="auto"/>
                    <w:bottom w:val="none" w:sz="0" w:space="0" w:color="auto"/>
                    <w:right w:val="none" w:sz="0" w:space="0" w:color="auto"/>
                  </w:divBdr>
                  <w:divsChild>
                    <w:div w:id="668170462">
                      <w:marLeft w:val="0"/>
                      <w:marRight w:val="0"/>
                      <w:marTop w:val="0"/>
                      <w:marBottom w:val="0"/>
                      <w:divBdr>
                        <w:top w:val="none" w:sz="0" w:space="0" w:color="auto"/>
                        <w:left w:val="none" w:sz="0" w:space="0" w:color="auto"/>
                        <w:bottom w:val="none" w:sz="0" w:space="0" w:color="auto"/>
                        <w:right w:val="none" w:sz="0" w:space="0" w:color="auto"/>
                      </w:divBdr>
                      <w:divsChild>
                        <w:div w:id="574322831">
                          <w:marLeft w:val="0"/>
                          <w:marRight w:val="0"/>
                          <w:marTop w:val="0"/>
                          <w:marBottom w:val="0"/>
                          <w:divBdr>
                            <w:top w:val="none" w:sz="0" w:space="0" w:color="auto"/>
                            <w:left w:val="none" w:sz="0" w:space="0" w:color="auto"/>
                            <w:bottom w:val="none" w:sz="0" w:space="0" w:color="auto"/>
                            <w:right w:val="none" w:sz="0" w:space="0" w:color="auto"/>
                          </w:divBdr>
                          <w:divsChild>
                            <w:div w:id="134540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289957">
          <w:marLeft w:val="0"/>
          <w:marRight w:val="0"/>
          <w:marTop w:val="0"/>
          <w:marBottom w:val="0"/>
          <w:divBdr>
            <w:top w:val="none" w:sz="0" w:space="0" w:color="auto"/>
            <w:left w:val="none" w:sz="0" w:space="0" w:color="auto"/>
            <w:bottom w:val="none" w:sz="0" w:space="0" w:color="auto"/>
            <w:right w:val="none" w:sz="0" w:space="0" w:color="auto"/>
          </w:divBdr>
          <w:divsChild>
            <w:div w:id="1722174264">
              <w:marLeft w:val="0"/>
              <w:marRight w:val="0"/>
              <w:marTop w:val="0"/>
              <w:marBottom w:val="0"/>
              <w:divBdr>
                <w:top w:val="none" w:sz="0" w:space="0" w:color="auto"/>
                <w:left w:val="none" w:sz="0" w:space="0" w:color="auto"/>
                <w:bottom w:val="none" w:sz="0" w:space="0" w:color="auto"/>
                <w:right w:val="none" w:sz="0" w:space="0" w:color="auto"/>
              </w:divBdr>
              <w:divsChild>
                <w:div w:id="781726399">
                  <w:marLeft w:val="0"/>
                  <w:marRight w:val="0"/>
                  <w:marTop w:val="0"/>
                  <w:marBottom w:val="0"/>
                  <w:divBdr>
                    <w:top w:val="none" w:sz="0" w:space="0" w:color="auto"/>
                    <w:left w:val="none" w:sz="0" w:space="0" w:color="auto"/>
                    <w:bottom w:val="none" w:sz="0" w:space="0" w:color="auto"/>
                    <w:right w:val="none" w:sz="0" w:space="0" w:color="auto"/>
                  </w:divBdr>
                  <w:divsChild>
                    <w:div w:id="2025553853">
                      <w:marLeft w:val="0"/>
                      <w:marRight w:val="0"/>
                      <w:marTop w:val="0"/>
                      <w:marBottom w:val="0"/>
                      <w:divBdr>
                        <w:top w:val="none" w:sz="0" w:space="0" w:color="auto"/>
                        <w:left w:val="none" w:sz="0" w:space="0" w:color="auto"/>
                        <w:bottom w:val="none" w:sz="0" w:space="0" w:color="auto"/>
                        <w:right w:val="none" w:sz="0" w:space="0" w:color="auto"/>
                      </w:divBdr>
                      <w:divsChild>
                        <w:div w:id="175663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400079">
          <w:marLeft w:val="0"/>
          <w:marRight w:val="0"/>
          <w:marTop w:val="0"/>
          <w:marBottom w:val="0"/>
          <w:divBdr>
            <w:top w:val="none" w:sz="0" w:space="0" w:color="auto"/>
            <w:left w:val="none" w:sz="0" w:space="0" w:color="auto"/>
            <w:bottom w:val="none" w:sz="0" w:space="0" w:color="auto"/>
            <w:right w:val="none" w:sz="0" w:space="0" w:color="auto"/>
          </w:divBdr>
          <w:divsChild>
            <w:div w:id="2029523111">
              <w:marLeft w:val="0"/>
              <w:marRight w:val="0"/>
              <w:marTop w:val="0"/>
              <w:marBottom w:val="0"/>
              <w:divBdr>
                <w:top w:val="none" w:sz="0" w:space="0" w:color="auto"/>
                <w:left w:val="none" w:sz="0" w:space="0" w:color="auto"/>
                <w:bottom w:val="none" w:sz="0" w:space="0" w:color="auto"/>
                <w:right w:val="none" w:sz="0" w:space="0" w:color="auto"/>
              </w:divBdr>
              <w:divsChild>
                <w:div w:id="905379856">
                  <w:marLeft w:val="0"/>
                  <w:marRight w:val="0"/>
                  <w:marTop w:val="0"/>
                  <w:marBottom w:val="0"/>
                  <w:divBdr>
                    <w:top w:val="none" w:sz="0" w:space="0" w:color="auto"/>
                    <w:left w:val="none" w:sz="0" w:space="0" w:color="auto"/>
                    <w:bottom w:val="none" w:sz="0" w:space="0" w:color="auto"/>
                    <w:right w:val="none" w:sz="0" w:space="0" w:color="auto"/>
                  </w:divBdr>
                  <w:divsChild>
                    <w:div w:id="146742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867248">
          <w:marLeft w:val="0"/>
          <w:marRight w:val="0"/>
          <w:marTop w:val="0"/>
          <w:marBottom w:val="0"/>
          <w:divBdr>
            <w:top w:val="none" w:sz="0" w:space="0" w:color="auto"/>
            <w:left w:val="none" w:sz="0" w:space="0" w:color="auto"/>
            <w:bottom w:val="none" w:sz="0" w:space="0" w:color="auto"/>
            <w:right w:val="none" w:sz="0" w:space="0" w:color="auto"/>
          </w:divBdr>
          <w:divsChild>
            <w:div w:id="437602346">
              <w:marLeft w:val="0"/>
              <w:marRight w:val="0"/>
              <w:marTop w:val="0"/>
              <w:marBottom w:val="0"/>
              <w:divBdr>
                <w:top w:val="none" w:sz="0" w:space="0" w:color="auto"/>
                <w:left w:val="none" w:sz="0" w:space="0" w:color="auto"/>
                <w:bottom w:val="none" w:sz="0" w:space="0" w:color="auto"/>
                <w:right w:val="none" w:sz="0" w:space="0" w:color="auto"/>
              </w:divBdr>
            </w:div>
          </w:divsChild>
        </w:div>
        <w:div w:id="752240012">
          <w:marLeft w:val="0"/>
          <w:marRight w:val="0"/>
          <w:marTop w:val="0"/>
          <w:marBottom w:val="0"/>
          <w:divBdr>
            <w:top w:val="none" w:sz="0" w:space="0" w:color="auto"/>
            <w:left w:val="none" w:sz="0" w:space="0" w:color="auto"/>
            <w:bottom w:val="none" w:sz="0" w:space="0" w:color="auto"/>
            <w:right w:val="none" w:sz="0" w:space="0" w:color="auto"/>
          </w:divBdr>
          <w:divsChild>
            <w:div w:id="1915048570">
              <w:marLeft w:val="0"/>
              <w:marRight w:val="0"/>
              <w:marTop w:val="0"/>
              <w:marBottom w:val="0"/>
              <w:divBdr>
                <w:top w:val="none" w:sz="0" w:space="0" w:color="auto"/>
                <w:left w:val="none" w:sz="0" w:space="0" w:color="auto"/>
                <w:bottom w:val="none" w:sz="0" w:space="0" w:color="auto"/>
                <w:right w:val="none" w:sz="0" w:space="0" w:color="auto"/>
              </w:divBdr>
              <w:divsChild>
                <w:div w:id="2063865750">
                  <w:marLeft w:val="0"/>
                  <w:marRight w:val="0"/>
                  <w:marTop w:val="0"/>
                  <w:marBottom w:val="0"/>
                  <w:divBdr>
                    <w:top w:val="none" w:sz="0" w:space="0" w:color="auto"/>
                    <w:left w:val="none" w:sz="0" w:space="0" w:color="auto"/>
                    <w:bottom w:val="none" w:sz="0" w:space="0" w:color="auto"/>
                    <w:right w:val="none" w:sz="0" w:space="0" w:color="auto"/>
                  </w:divBdr>
                  <w:divsChild>
                    <w:div w:id="48266235">
                      <w:marLeft w:val="0"/>
                      <w:marRight w:val="0"/>
                      <w:marTop w:val="0"/>
                      <w:marBottom w:val="0"/>
                      <w:divBdr>
                        <w:top w:val="none" w:sz="0" w:space="0" w:color="auto"/>
                        <w:left w:val="none" w:sz="0" w:space="0" w:color="auto"/>
                        <w:bottom w:val="none" w:sz="0" w:space="0" w:color="auto"/>
                        <w:right w:val="none" w:sz="0" w:space="0" w:color="auto"/>
                      </w:divBdr>
                      <w:divsChild>
                        <w:div w:id="1153372295">
                          <w:marLeft w:val="0"/>
                          <w:marRight w:val="0"/>
                          <w:marTop w:val="0"/>
                          <w:marBottom w:val="0"/>
                          <w:divBdr>
                            <w:top w:val="none" w:sz="0" w:space="0" w:color="auto"/>
                            <w:left w:val="none" w:sz="0" w:space="0" w:color="auto"/>
                            <w:bottom w:val="none" w:sz="0" w:space="0" w:color="auto"/>
                            <w:right w:val="none" w:sz="0" w:space="0" w:color="auto"/>
                          </w:divBdr>
                        </w:div>
                        <w:div w:id="531067492">
                          <w:marLeft w:val="0"/>
                          <w:marRight w:val="0"/>
                          <w:marTop w:val="0"/>
                          <w:marBottom w:val="0"/>
                          <w:divBdr>
                            <w:top w:val="none" w:sz="0" w:space="0" w:color="auto"/>
                            <w:left w:val="none" w:sz="0" w:space="0" w:color="auto"/>
                            <w:bottom w:val="none" w:sz="0" w:space="0" w:color="auto"/>
                            <w:right w:val="none" w:sz="0" w:space="0" w:color="auto"/>
                          </w:divBdr>
                        </w:div>
                      </w:divsChild>
                    </w:div>
                    <w:div w:id="1486320484">
                      <w:marLeft w:val="0"/>
                      <w:marRight w:val="0"/>
                      <w:marTop w:val="0"/>
                      <w:marBottom w:val="0"/>
                      <w:divBdr>
                        <w:top w:val="none" w:sz="0" w:space="0" w:color="auto"/>
                        <w:left w:val="none" w:sz="0" w:space="0" w:color="auto"/>
                        <w:bottom w:val="none" w:sz="0" w:space="0" w:color="auto"/>
                        <w:right w:val="none" w:sz="0" w:space="0" w:color="auto"/>
                      </w:divBdr>
                      <w:divsChild>
                        <w:div w:id="1868642473">
                          <w:marLeft w:val="0"/>
                          <w:marRight w:val="0"/>
                          <w:marTop w:val="0"/>
                          <w:marBottom w:val="0"/>
                          <w:divBdr>
                            <w:top w:val="none" w:sz="0" w:space="0" w:color="auto"/>
                            <w:left w:val="none" w:sz="0" w:space="0" w:color="auto"/>
                            <w:bottom w:val="none" w:sz="0" w:space="0" w:color="auto"/>
                            <w:right w:val="none" w:sz="0" w:space="0" w:color="auto"/>
                          </w:divBdr>
                        </w:div>
                        <w:div w:id="1301963238">
                          <w:marLeft w:val="0"/>
                          <w:marRight w:val="0"/>
                          <w:marTop w:val="0"/>
                          <w:marBottom w:val="0"/>
                          <w:divBdr>
                            <w:top w:val="none" w:sz="0" w:space="0" w:color="auto"/>
                            <w:left w:val="none" w:sz="0" w:space="0" w:color="auto"/>
                            <w:bottom w:val="none" w:sz="0" w:space="0" w:color="auto"/>
                            <w:right w:val="none" w:sz="0" w:space="0" w:color="auto"/>
                          </w:divBdr>
                        </w:div>
                      </w:divsChild>
                    </w:div>
                    <w:div w:id="1667900476">
                      <w:marLeft w:val="0"/>
                      <w:marRight w:val="0"/>
                      <w:marTop w:val="0"/>
                      <w:marBottom w:val="0"/>
                      <w:divBdr>
                        <w:top w:val="none" w:sz="0" w:space="0" w:color="auto"/>
                        <w:left w:val="none" w:sz="0" w:space="0" w:color="auto"/>
                        <w:bottom w:val="none" w:sz="0" w:space="0" w:color="auto"/>
                        <w:right w:val="none" w:sz="0" w:space="0" w:color="auto"/>
                      </w:divBdr>
                      <w:divsChild>
                        <w:div w:id="1562404373">
                          <w:marLeft w:val="0"/>
                          <w:marRight w:val="0"/>
                          <w:marTop w:val="0"/>
                          <w:marBottom w:val="0"/>
                          <w:divBdr>
                            <w:top w:val="none" w:sz="0" w:space="0" w:color="auto"/>
                            <w:left w:val="none" w:sz="0" w:space="0" w:color="auto"/>
                            <w:bottom w:val="none" w:sz="0" w:space="0" w:color="auto"/>
                            <w:right w:val="none" w:sz="0" w:space="0" w:color="auto"/>
                          </w:divBdr>
                        </w:div>
                        <w:div w:id="1294140279">
                          <w:marLeft w:val="0"/>
                          <w:marRight w:val="0"/>
                          <w:marTop w:val="0"/>
                          <w:marBottom w:val="0"/>
                          <w:divBdr>
                            <w:top w:val="none" w:sz="0" w:space="0" w:color="auto"/>
                            <w:left w:val="none" w:sz="0" w:space="0" w:color="auto"/>
                            <w:bottom w:val="none" w:sz="0" w:space="0" w:color="auto"/>
                            <w:right w:val="none" w:sz="0" w:space="0" w:color="auto"/>
                          </w:divBdr>
                        </w:div>
                      </w:divsChild>
                    </w:div>
                    <w:div w:id="323239946">
                      <w:marLeft w:val="0"/>
                      <w:marRight w:val="0"/>
                      <w:marTop w:val="0"/>
                      <w:marBottom w:val="0"/>
                      <w:divBdr>
                        <w:top w:val="none" w:sz="0" w:space="0" w:color="auto"/>
                        <w:left w:val="none" w:sz="0" w:space="0" w:color="auto"/>
                        <w:bottom w:val="none" w:sz="0" w:space="0" w:color="auto"/>
                        <w:right w:val="none" w:sz="0" w:space="0" w:color="auto"/>
                      </w:divBdr>
                      <w:divsChild>
                        <w:div w:id="869419852">
                          <w:marLeft w:val="0"/>
                          <w:marRight w:val="0"/>
                          <w:marTop w:val="0"/>
                          <w:marBottom w:val="0"/>
                          <w:divBdr>
                            <w:top w:val="none" w:sz="0" w:space="0" w:color="auto"/>
                            <w:left w:val="none" w:sz="0" w:space="0" w:color="auto"/>
                            <w:bottom w:val="none" w:sz="0" w:space="0" w:color="auto"/>
                            <w:right w:val="none" w:sz="0" w:space="0" w:color="auto"/>
                          </w:divBdr>
                        </w:div>
                        <w:div w:id="959536669">
                          <w:marLeft w:val="0"/>
                          <w:marRight w:val="0"/>
                          <w:marTop w:val="0"/>
                          <w:marBottom w:val="0"/>
                          <w:divBdr>
                            <w:top w:val="none" w:sz="0" w:space="0" w:color="auto"/>
                            <w:left w:val="none" w:sz="0" w:space="0" w:color="auto"/>
                            <w:bottom w:val="none" w:sz="0" w:space="0" w:color="auto"/>
                            <w:right w:val="none" w:sz="0" w:space="0" w:color="auto"/>
                          </w:divBdr>
                        </w:div>
                      </w:divsChild>
                    </w:div>
                    <w:div w:id="2032950920">
                      <w:marLeft w:val="0"/>
                      <w:marRight w:val="0"/>
                      <w:marTop w:val="0"/>
                      <w:marBottom w:val="0"/>
                      <w:divBdr>
                        <w:top w:val="none" w:sz="0" w:space="0" w:color="auto"/>
                        <w:left w:val="none" w:sz="0" w:space="0" w:color="auto"/>
                        <w:bottom w:val="none" w:sz="0" w:space="0" w:color="auto"/>
                        <w:right w:val="none" w:sz="0" w:space="0" w:color="auto"/>
                      </w:divBdr>
                      <w:divsChild>
                        <w:div w:id="1232158757">
                          <w:marLeft w:val="0"/>
                          <w:marRight w:val="0"/>
                          <w:marTop w:val="0"/>
                          <w:marBottom w:val="0"/>
                          <w:divBdr>
                            <w:top w:val="none" w:sz="0" w:space="0" w:color="auto"/>
                            <w:left w:val="none" w:sz="0" w:space="0" w:color="auto"/>
                            <w:bottom w:val="none" w:sz="0" w:space="0" w:color="auto"/>
                            <w:right w:val="none" w:sz="0" w:space="0" w:color="auto"/>
                          </w:divBdr>
                        </w:div>
                        <w:div w:id="1445807722">
                          <w:marLeft w:val="0"/>
                          <w:marRight w:val="0"/>
                          <w:marTop w:val="0"/>
                          <w:marBottom w:val="0"/>
                          <w:divBdr>
                            <w:top w:val="none" w:sz="0" w:space="0" w:color="auto"/>
                            <w:left w:val="none" w:sz="0" w:space="0" w:color="auto"/>
                            <w:bottom w:val="none" w:sz="0" w:space="0" w:color="auto"/>
                            <w:right w:val="none" w:sz="0" w:space="0" w:color="auto"/>
                          </w:divBdr>
                        </w:div>
                      </w:divsChild>
                    </w:div>
                    <w:div w:id="319383210">
                      <w:marLeft w:val="0"/>
                      <w:marRight w:val="0"/>
                      <w:marTop w:val="0"/>
                      <w:marBottom w:val="0"/>
                      <w:divBdr>
                        <w:top w:val="none" w:sz="0" w:space="0" w:color="auto"/>
                        <w:left w:val="none" w:sz="0" w:space="0" w:color="auto"/>
                        <w:bottom w:val="none" w:sz="0" w:space="0" w:color="auto"/>
                        <w:right w:val="none" w:sz="0" w:space="0" w:color="auto"/>
                      </w:divBdr>
                      <w:divsChild>
                        <w:div w:id="701831254">
                          <w:marLeft w:val="0"/>
                          <w:marRight w:val="0"/>
                          <w:marTop w:val="0"/>
                          <w:marBottom w:val="0"/>
                          <w:divBdr>
                            <w:top w:val="none" w:sz="0" w:space="0" w:color="auto"/>
                            <w:left w:val="none" w:sz="0" w:space="0" w:color="auto"/>
                            <w:bottom w:val="none" w:sz="0" w:space="0" w:color="auto"/>
                            <w:right w:val="none" w:sz="0" w:space="0" w:color="auto"/>
                          </w:divBdr>
                        </w:div>
                        <w:div w:id="694230399">
                          <w:marLeft w:val="0"/>
                          <w:marRight w:val="0"/>
                          <w:marTop w:val="0"/>
                          <w:marBottom w:val="0"/>
                          <w:divBdr>
                            <w:top w:val="none" w:sz="0" w:space="0" w:color="auto"/>
                            <w:left w:val="none" w:sz="0" w:space="0" w:color="auto"/>
                            <w:bottom w:val="none" w:sz="0" w:space="0" w:color="auto"/>
                            <w:right w:val="none" w:sz="0" w:space="0" w:color="auto"/>
                          </w:divBdr>
                        </w:div>
                      </w:divsChild>
                    </w:div>
                    <w:div w:id="96802186">
                      <w:marLeft w:val="0"/>
                      <w:marRight w:val="0"/>
                      <w:marTop w:val="0"/>
                      <w:marBottom w:val="0"/>
                      <w:divBdr>
                        <w:top w:val="none" w:sz="0" w:space="0" w:color="auto"/>
                        <w:left w:val="none" w:sz="0" w:space="0" w:color="auto"/>
                        <w:bottom w:val="none" w:sz="0" w:space="0" w:color="auto"/>
                        <w:right w:val="none" w:sz="0" w:space="0" w:color="auto"/>
                      </w:divBdr>
                      <w:divsChild>
                        <w:div w:id="607354652">
                          <w:marLeft w:val="0"/>
                          <w:marRight w:val="0"/>
                          <w:marTop w:val="0"/>
                          <w:marBottom w:val="0"/>
                          <w:divBdr>
                            <w:top w:val="none" w:sz="0" w:space="0" w:color="auto"/>
                            <w:left w:val="none" w:sz="0" w:space="0" w:color="auto"/>
                            <w:bottom w:val="none" w:sz="0" w:space="0" w:color="auto"/>
                            <w:right w:val="none" w:sz="0" w:space="0" w:color="auto"/>
                          </w:divBdr>
                        </w:div>
                        <w:div w:id="2011444895">
                          <w:marLeft w:val="0"/>
                          <w:marRight w:val="0"/>
                          <w:marTop w:val="0"/>
                          <w:marBottom w:val="0"/>
                          <w:divBdr>
                            <w:top w:val="none" w:sz="0" w:space="0" w:color="auto"/>
                            <w:left w:val="none" w:sz="0" w:space="0" w:color="auto"/>
                            <w:bottom w:val="none" w:sz="0" w:space="0" w:color="auto"/>
                            <w:right w:val="none" w:sz="0" w:space="0" w:color="auto"/>
                          </w:divBdr>
                        </w:div>
                      </w:divsChild>
                    </w:div>
                    <w:div w:id="510728075">
                      <w:marLeft w:val="0"/>
                      <w:marRight w:val="0"/>
                      <w:marTop w:val="0"/>
                      <w:marBottom w:val="0"/>
                      <w:divBdr>
                        <w:top w:val="none" w:sz="0" w:space="0" w:color="auto"/>
                        <w:left w:val="none" w:sz="0" w:space="0" w:color="auto"/>
                        <w:bottom w:val="none" w:sz="0" w:space="0" w:color="auto"/>
                        <w:right w:val="none" w:sz="0" w:space="0" w:color="auto"/>
                      </w:divBdr>
                      <w:divsChild>
                        <w:div w:id="1598828707">
                          <w:marLeft w:val="0"/>
                          <w:marRight w:val="0"/>
                          <w:marTop w:val="0"/>
                          <w:marBottom w:val="0"/>
                          <w:divBdr>
                            <w:top w:val="none" w:sz="0" w:space="0" w:color="auto"/>
                            <w:left w:val="none" w:sz="0" w:space="0" w:color="auto"/>
                            <w:bottom w:val="none" w:sz="0" w:space="0" w:color="auto"/>
                            <w:right w:val="none" w:sz="0" w:space="0" w:color="auto"/>
                          </w:divBdr>
                        </w:div>
                        <w:div w:id="94401111">
                          <w:marLeft w:val="0"/>
                          <w:marRight w:val="0"/>
                          <w:marTop w:val="0"/>
                          <w:marBottom w:val="0"/>
                          <w:divBdr>
                            <w:top w:val="none" w:sz="0" w:space="0" w:color="auto"/>
                            <w:left w:val="none" w:sz="0" w:space="0" w:color="auto"/>
                            <w:bottom w:val="none" w:sz="0" w:space="0" w:color="auto"/>
                            <w:right w:val="none" w:sz="0" w:space="0" w:color="auto"/>
                          </w:divBdr>
                        </w:div>
                      </w:divsChild>
                    </w:div>
                    <w:div w:id="720443674">
                      <w:marLeft w:val="0"/>
                      <w:marRight w:val="0"/>
                      <w:marTop w:val="0"/>
                      <w:marBottom w:val="0"/>
                      <w:divBdr>
                        <w:top w:val="none" w:sz="0" w:space="0" w:color="auto"/>
                        <w:left w:val="none" w:sz="0" w:space="0" w:color="auto"/>
                        <w:bottom w:val="none" w:sz="0" w:space="0" w:color="auto"/>
                        <w:right w:val="none" w:sz="0" w:space="0" w:color="auto"/>
                      </w:divBdr>
                      <w:divsChild>
                        <w:div w:id="1309558465">
                          <w:marLeft w:val="0"/>
                          <w:marRight w:val="0"/>
                          <w:marTop w:val="0"/>
                          <w:marBottom w:val="0"/>
                          <w:divBdr>
                            <w:top w:val="none" w:sz="0" w:space="0" w:color="auto"/>
                            <w:left w:val="none" w:sz="0" w:space="0" w:color="auto"/>
                            <w:bottom w:val="none" w:sz="0" w:space="0" w:color="auto"/>
                            <w:right w:val="none" w:sz="0" w:space="0" w:color="auto"/>
                          </w:divBdr>
                        </w:div>
                        <w:div w:id="200863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446431">
          <w:marLeft w:val="0"/>
          <w:marRight w:val="0"/>
          <w:marTop w:val="0"/>
          <w:marBottom w:val="0"/>
          <w:divBdr>
            <w:top w:val="none" w:sz="0" w:space="0" w:color="auto"/>
            <w:left w:val="none" w:sz="0" w:space="0" w:color="auto"/>
            <w:bottom w:val="none" w:sz="0" w:space="0" w:color="auto"/>
            <w:right w:val="none" w:sz="0" w:space="0" w:color="auto"/>
          </w:divBdr>
          <w:divsChild>
            <w:div w:id="1006791002">
              <w:marLeft w:val="0"/>
              <w:marRight w:val="0"/>
              <w:marTop w:val="0"/>
              <w:marBottom w:val="0"/>
              <w:divBdr>
                <w:top w:val="none" w:sz="0" w:space="0" w:color="auto"/>
                <w:left w:val="none" w:sz="0" w:space="0" w:color="auto"/>
                <w:bottom w:val="none" w:sz="0" w:space="0" w:color="auto"/>
                <w:right w:val="none" w:sz="0" w:space="0" w:color="auto"/>
              </w:divBdr>
              <w:divsChild>
                <w:div w:id="609556980">
                  <w:marLeft w:val="0"/>
                  <w:marRight w:val="0"/>
                  <w:marTop w:val="0"/>
                  <w:marBottom w:val="0"/>
                  <w:divBdr>
                    <w:top w:val="none" w:sz="0" w:space="0" w:color="auto"/>
                    <w:left w:val="none" w:sz="0" w:space="0" w:color="auto"/>
                    <w:bottom w:val="none" w:sz="0" w:space="0" w:color="auto"/>
                    <w:right w:val="none" w:sz="0" w:space="0" w:color="auto"/>
                  </w:divBdr>
                  <w:divsChild>
                    <w:div w:id="1317803731">
                      <w:marLeft w:val="0"/>
                      <w:marRight w:val="0"/>
                      <w:marTop w:val="0"/>
                      <w:marBottom w:val="0"/>
                      <w:divBdr>
                        <w:top w:val="none" w:sz="0" w:space="0" w:color="auto"/>
                        <w:left w:val="none" w:sz="0" w:space="0" w:color="auto"/>
                        <w:bottom w:val="none" w:sz="0" w:space="0" w:color="auto"/>
                        <w:right w:val="none" w:sz="0" w:space="0" w:color="auto"/>
                      </w:divBdr>
                      <w:divsChild>
                        <w:div w:id="1863350159">
                          <w:marLeft w:val="0"/>
                          <w:marRight w:val="0"/>
                          <w:marTop w:val="0"/>
                          <w:marBottom w:val="0"/>
                          <w:divBdr>
                            <w:top w:val="none" w:sz="0" w:space="0" w:color="auto"/>
                            <w:left w:val="none" w:sz="0" w:space="0" w:color="auto"/>
                            <w:bottom w:val="none" w:sz="0" w:space="0" w:color="auto"/>
                            <w:right w:val="none" w:sz="0" w:space="0" w:color="auto"/>
                          </w:divBdr>
                          <w:divsChild>
                            <w:div w:id="200168744">
                              <w:marLeft w:val="0"/>
                              <w:marRight w:val="0"/>
                              <w:marTop w:val="0"/>
                              <w:marBottom w:val="0"/>
                              <w:divBdr>
                                <w:top w:val="none" w:sz="0" w:space="0" w:color="auto"/>
                                <w:left w:val="none" w:sz="0" w:space="0" w:color="auto"/>
                                <w:bottom w:val="none" w:sz="0" w:space="0" w:color="auto"/>
                                <w:right w:val="none" w:sz="0" w:space="0" w:color="auto"/>
                              </w:divBdr>
                              <w:divsChild>
                                <w:div w:id="1596405637">
                                  <w:marLeft w:val="0"/>
                                  <w:marRight w:val="0"/>
                                  <w:marTop w:val="0"/>
                                  <w:marBottom w:val="0"/>
                                  <w:divBdr>
                                    <w:top w:val="none" w:sz="0" w:space="0" w:color="auto"/>
                                    <w:left w:val="none" w:sz="0" w:space="0" w:color="auto"/>
                                    <w:bottom w:val="none" w:sz="0" w:space="0" w:color="auto"/>
                                    <w:right w:val="none" w:sz="0" w:space="0" w:color="auto"/>
                                  </w:divBdr>
                                  <w:divsChild>
                                    <w:div w:id="83330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660901">
                              <w:marLeft w:val="0"/>
                              <w:marRight w:val="0"/>
                              <w:marTop w:val="0"/>
                              <w:marBottom w:val="0"/>
                              <w:divBdr>
                                <w:top w:val="none" w:sz="0" w:space="0" w:color="auto"/>
                                <w:left w:val="none" w:sz="0" w:space="0" w:color="auto"/>
                                <w:bottom w:val="none" w:sz="0" w:space="0" w:color="auto"/>
                                <w:right w:val="none" w:sz="0" w:space="0" w:color="auto"/>
                              </w:divBdr>
                              <w:divsChild>
                                <w:div w:id="1089232880">
                                  <w:marLeft w:val="0"/>
                                  <w:marRight w:val="0"/>
                                  <w:marTop w:val="0"/>
                                  <w:marBottom w:val="0"/>
                                  <w:divBdr>
                                    <w:top w:val="none" w:sz="0" w:space="0" w:color="auto"/>
                                    <w:left w:val="none" w:sz="0" w:space="0" w:color="auto"/>
                                    <w:bottom w:val="none" w:sz="0" w:space="0" w:color="auto"/>
                                    <w:right w:val="none" w:sz="0" w:space="0" w:color="auto"/>
                                  </w:divBdr>
                                  <w:divsChild>
                                    <w:div w:id="21125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93399">
                              <w:marLeft w:val="0"/>
                              <w:marRight w:val="0"/>
                              <w:marTop w:val="0"/>
                              <w:marBottom w:val="0"/>
                              <w:divBdr>
                                <w:top w:val="none" w:sz="0" w:space="0" w:color="auto"/>
                                <w:left w:val="none" w:sz="0" w:space="0" w:color="auto"/>
                                <w:bottom w:val="none" w:sz="0" w:space="0" w:color="auto"/>
                                <w:right w:val="none" w:sz="0" w:space="0" w:color="auto"/>
                              </w:divBdr>
                              <w:divsChild>
                                <w:div w:id="353069785">
                                  <w:marLeft w:val="0"/>
                                  <w:marRight w:val="0"/>
                                  <w:marTop w:val="0"/>
                                  <w:marBottom w:val="0"/>
                                  <w:divBdr>
                                    <w:top w:val="none" w:sz="0" w:space="0" w:color="auto"/>
                                    <w:left w:val="none" w:sz="0" w:space="0" w:color="auto"/>
                                    <w:bottom w:val="none" w:sz="0" w:space="0" w:color="auto"/>
                                    <w:right w:val="none" w:sz="0" w:space="0" w:color="auto"/>
                                  </w:divBdr>
                                  <w:divsChild>
                                    <w:div w:id="151121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845847">
                              <w:marLeft w:val="0"/>
                              <w:marRight w:val="0"/>
                              <w:marTop w:val="0"/>
                              <w:marBottom w:val="0"/>
                              <w:divBdr>
                                <w:top w:val="none" w:sz="0" w:space="0" w:color="auto"/>
                                <w:left w:val="none" w:sz="0" w:space="0" w:color="auto"/>
                                <w:bottom w:val="none" w:sz="0" w:space="0" w:color="auto"/>
                                <w:right w:val="none" w:sz="0" w:space="0" w:color="auto"/>
                              </w:divBdr>
                              <w:divsChild>
                                <w:div w:id="2072653705">
                                  <w:marLeft w:val="0"/>
                                  <w:marRight w:val="0"/>
                                  <w:marTop w:val="0"/>
                                  <w:marBottom w:val="0"/>
                                  <w:divBdr>
                                    <w:top w:val="none" w:sz="0" w:space="0" w:color="auto"/>
                                    <w:left w:val="none" w:sz="0" w:space="0" w:color="auto"/>
                                    <w:bottom w:val="none" w:sz="0" w:space="0" w:color="auto"/>
                                    <w:right w:val="none" w:sz="0" w:space="0" w:color="auto"/>
                                  </w:divBdr>
                                  <w:divsChild>
                                    <w:div w:id="78743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50431">
                              <w:marLeft w:val="0"/>
                              <w:marRight w:val="0"/>
                              <w:marTop w:val="0"/>
                              <w:marBottom w:val="0"/>
                              <w:divBdr>
                                <w:top w:val="none" w:sz="0" w:space="0" w:color="auto"/>
                                <w:left w:val="none" w:sz="0" w:space="0" w:color="auto"/>
                                <w:bottom w:val="none" w:sz="0" w:space="0" w:color="auto"/>
                                <w:right w:val="none" w:sz="0" w:space="0" w:color="auto"/>
                              </w:divBdr>
                              <w:divsChild>
                                <w:div w:id="116219426">
                                  <w:marLeft w:val="0"/>
                                  <w:marRight w:val="0"/>
                                  <w:marTop w:val="0"/>
                                  <w:marBottom w:val="0"/>
                                  <w:divBdr>
                                    <w:top w:val="none" w:sz="0" w:space="0" w:color="auto"/>
                                    <w:left w:val="none" w:sz="0" w:space="0" w:color="auto"/>
                                    <w:bottom w:val="none" w:sz="0" w:space="0" w:color="auto"/>
                                    <w:right w:val="none" w:sz="0" w:space="0" w:color="auto"/>
                                  </w:divBdr>
                                  <w:divsChild>
                                    <w:div w:id="135884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482647">
                              <w:marLeft w:val="0"/>
                              <w:marRight w:val="0"/>
                              <w:marTop w:val="0"/>
                              <w:marBottom w:val="0"/>
                              <w:divBdr>
                                <w:top w:val="none" w:sz="0" w:space="0" w:color="auto"/>
                                <w:left w:val="none" w:sz="0" w:space="0" w:color="auto"/>
                                <w:bottom w:val="none" w:sz="0" w:space="0" w:color="auto"/>
                                <w:right w:val="none" w:sz="0" w:space="0" w:color="auto"/>
                              </w:divBdr>
                              <w:divsChild>
                                <w:div w:id="651369098">
                                  <w:marLeft w:val="0"/>
                                  <w:marRight w:val="0"/>
                                  <w:marTop w:val="0"/>
                                  <w:marBottom w:val="0"/>
                                  <w:divBdr>
                                    <w:top w:val="none" w:sz="0" w:space="0" w:color="auto"/>
                                    <w:left w:val="none" w:sz="0" w:space="0" w:color="auto"/>
                                    <w:bottom w:val="none" w:sz="0" w:space="0" w:color="auto"/>
                                    <w:right w:val="none" w:sz="0" w:space="0" w:color="auto"/>
                                  </w:divBdr>
                                  <w:divsChild>
                                    <w:div w:id="47449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829857">
                              <w:marLeft w:val="0"/>
                              <w:marRight w:val="0"/>
                              <w:marTop w:val="0"/>
                              <w:marBottom w:val="0"/>
                              <w:divBdr>
                                <w:top w:val="none" w:sz="0" w:space="0" w:color="auto"/>
                                <w:left w:val="none" w:sz="0" w:space="0" w:color="auto"/>
                                <w:bottom w:val="none" w:sz="0" w:space="0" w:color="auto"/>
                                <w:right w:val="none" w:sz="0" w:space="0" w:color="auto"/>
                              </w:divBdr>
                              <w:divsChild>
                                <w:div w:id="1153912107">
                                  <w:marLeft w:val="0"/>
                                  <w:marRight w:val="0"/>
                                  <w:marTop w:val="0"/>
                                  <w:marBottom w:val="0"/>
                                  <w:divBdr>
                                    <w:top w:val="none" w:sz="0" w:space="0" w:color="auto"/>
                                    <w:left w:val="none" w:sz="0" w:space="0" w:color="auto"/>
                                    <w:bottom w:val="none" w:sz="0" w:space="0" w:color="auto"/>
                                    <w:right w:val="none" w:sz="0" w:space="0" w:color="auto"/>
                                  </w:divBdr>
                                  <w:divsChild>
                                    <w:div w:id="11183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74667">
                              <w:marLeft w:val="0"/>
                              <w:marRight w:val="0"/>
                              <w:marTop w:val="0"/>
                              <w:marBottom w:val="0"/>
                              <w:divBdr>
                                <w:top w:val="none" w:sz="0" w:space="0" w:color="auto"/>
                                <w:left w:val="none" w:sz="0" w:space="0" w:color="auto"/>
                                <w:bottom w:val="none" w:sz="0" w:space="0" w:color="auto"/>
                                <w:right w:val="none" w:sz="0" w:space="0" w:color="auto"/>
                              </w:divBdr>
                              <w:divsChild>
                                <w:div w:id="1595287445">
                                  <w:marLeft w:val="0"/>
                                  <w:marRight w:val="0"/>
                                  <w:marTop w:val="0"/>
                                  <w:marBottom w:val="0"/>
                                  <w:divBdr>
                                    <w:top w:val="none" w:sz="0" w:space="0" w:color="auto"/>
                                    <w:left w:val="none" w:sz="0" w:space="0" w:color="auto"/>
                                    <w:bottom w:val="none" w:sz="0" w:space="0" w:color="auto"/>
                                    <w:right w:val="none" w:sz="0" w:space="0" w:color="auto"/>
                                  </w:divBdr>
                                  <w:divsChild>
                                    <w:div w:id="133746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0774">
                              <w:marLeft w:val="0"/>
                              <w:marRight w:val="0"/>
                              <w:marTop w:val="0"/>
                              <w:marBottom w:val="0"/>
                              <w:divBdr>
                                <w:top w:val="none" w:sz="0" w:space="0" w:color="auto"/>
                                <w:left w:val="none" w:sz="0" w:space="0" w:color="auto"/>
                                <w:bottom w:val="none" w:sz="0" w:space="0" w:color="auto"/>
                                <w:right w:val="none" w:sz="0" w:space="0" w:color="auto"/>
                              </w:divBdr>
                              <w:divsChild>
                                <w:div w:id="226959045">
                                  <w:marLeft w:val="0"/>
                                  <w:marRight w:val="0"/>
                                  <w:marTop w:val="0"/>
                                  <w:marBottom w:val="0"/>
                                  <w:divBdr>
                                    <w:top w:val="none" w:sz="0" w:space="0" w:color="auto"/>
                                    <w:left w:val="none" w:sz="0" w:space="0" w:color="auto"/>
                                    <w:bottom w:val="none" w:sz="0" w:space="0" w:color="auto"/>
                                    <w:right w:val="none" w:sz="0" w:space="0" w:color="auto"/>
                                  </w:divBdr>
                                  <w:divsChild>
                                    <w:div w:id="100161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182040">
                              <w:marLeft w:val="0"/>
                              <w:marRight w:val="0"/>
                              <w:marTop w:val="0"/>
                              <w:marBottom w:val="0"/>
                              <w:divBdr>
                                <w:top w:val="none" w:sz="0" w:space="0" w:color="auto"/>
                                <w:left w:val="none" w:sz="0" w:space="0" w:color="auto"/>
                                <w:bottom w:val="none" w:sz="0" w:space="0" w:color="auto"/>
                                <w:right w:val="none" w:sz="0" w:space="0" w:color="auto"/>
                              </w:divBdr>
                              <w:divsChild>
                                <w:div w:id="189299917">
                                  <w:marLeft w:val="0"/>
                                  <w:marRight w:val="0"/>
                                  <w:marTop w:val="0"/>
                                  <w:marBottom w:val="0"/>
                                  <w:divBdr>
                                    <w:top w:val="none" w:sz="0" w:space="0" w:color="auto"/>
                                    <w:left w:val="none" w:sz="0" w:space="0" w:color="auto"/>
                                    <w:bottom w:val="none" w:sz="0" w:space="0" w:color="auto"/>
                                    <w:right w:val="none" w:sz="0" w:space="0" w:color="auto"/>
                                  </w:divBdr>
                                  <w:divsChild>
                                    <w:div w:id="71604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1056204">
          <w:marLeft w:val="0"/>
          <w:marRight w:val="0"/>
          <w:marTop w:val="0"/>
          <w:marBottom w:val="0"/>
          <w:divBdr>
            <w:top w:val="none" w:sz="0" w:space="0" w:color="auto"/>
            <w:left w:val="none" w:sz="0" w:space="0" w:color="auto"/>
            <w:bottom w:val="none" w:sz="0" w:space="0" w:color="auto"/>
            <w:right w:val="none" w:sz="0" w:space="0" w:color="auto"/>
          </w:divBdr>
          <w:divsChild>
            <w:div w:id="514420080">
              <w:marLeft w:val="0"/>
              <w:marRight w:val="0"/>
              <w:marTop w:val="0"/>
              <w:marBottom w:val="0"/>
              <w:divBdr>
                <w:top w:val="none" w:sz="0" w:space="0" w:color="auto"/>
                <w:left w:val="none" w:sz="0" w:space="0" w:color="auto"/>
                <w:bottom w:val="none" w:sz="0" w:space="0" w:color="auto"/>
                <w:right w:val="none" w:sz="0" w:space="0" w:color="auto"/>
              </w:divBdr>
              <w:divsChild>
                <w:div w:id="2069300732">
                  <w:marLeft w:val="0"/>
                  <w:marRight w:val="0"/>
                  <w:marTop w:val="0"/>
                  <w:marBottom w:val="0"/>
                  <w:divBdr>
                    <w:top w:val="none" w:sz="0" w:space="0" w:color="auto"/>
                    <w:left w:val="none" w:sz="0" w:space="0" w:color="auto"/>
                    <w:bottom w:val="none" w:sz="0" w:space="0" w:color="auto"/>
                    <w:right w:val="none" w:sz="0" w:space="0" w:color="auto"/>
                  </w:divBdr>
                  <w:divsChild>
                    <w:div w:id="2506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374514">
          <w:marLeft w:val="0"/>
          <w:marRight w:val="0"/>
          <w:marTop w:val="0"/>
          <w:marBottom w:val="0"/>
          <w:divBdr>
            <w:top w:val="none" w:sz="0" w:space="0" w:color="auto"/>
            <w:left w:val="none" w:sz="0" w:space="0" w:color="auto"/>
            <w:bottom w:val="none" w:sz="0" w:space="0" w:color="auto"/>
            <w:right w:val="none" w:sz="0" w:space="0" w:color="auto"/>
          </w:divBdr>
          <w:divsChild>
            <w:div w:id="924649295">
              <w:marLeft w:val="0"/>
              <w:marRight w:val="0"/>
              <w:marTop w:val="0"/>
              <w:marBottom w:val="0"/>
              <w:divBdr>
                <w:top w:val="none" w:sz="0" w:space="0" w:color="auto"/>
                <w:left w:val="none" w:sz="0" w:space="0" w:color="auto"/>
                <w:bottom w:val="none" w:sz="0" w:space="0" w:color="auto"/>
                <w:right w:val="none" w:sz="0" w:space="0" w:color="auto"/>
              </w:divBdr>
              <w:divsChild>
                <w:div w:id="351347629">
                  <w:marLeft w:val="0"/>
                  <w:marRight w:val="0"/>
                  <w:marTop w:val="0"/>
                  <w:marBottom w:val="0"/>
                  <w:divBdr>
                    <w:top w:val="none" w:sz="0" w:space="0" w:color="auto"/>
                    <w:left w:val="none" w:sz="0" w:space="0" w:color="auto"/>
                    <w:bottom w:val="none" w:sz="0" w:space="0" w:color="auto"/>
                    <w:right w:val="none" w:sz="0" w:space="0" w:color="auto"/>
                  </w:divBdr>
                  <w:divsChild>
                    <w:div w:id="2660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05683">
          <w:marLeft w:val="0"/>
          <w:marRight w:val="0"/>
          <w:marTop w:val="0"/>
          <w:marBottom w:val="0"/>
          <w:divBdr>
            <w:top w:val="none" w:sz="0" w:space="0" w:color="auto"/>
            <w:left w:val="none" w:sz="0" w:space="0" w:color="auto"/>
            <w:bottom w:val="none" w:sz="0" w:space="0" w:color="auto"/>
            <w:right w:val="none" w:sz="0" w:space="0" w:color="auto"/>
          </w:divBdr>
          <w:divsChild>
            <w:div w:id="1227835790">
              <w:marLeft w:val="0"/>
              <w:marRight w:val="0"/>
              <w:marTop w:val="0"/>
              <w:marBottom w:val="0"/>
              <w:divBdr>
                <w:top w:val="none" w:sz="0" w:space="0" w:color="auto"/>
                <w:left w:val="none" w:sz="0" w:space="0" w:color="auto"/>
                <w:bottom w:val="none" w:sz="0" w:space="0" w:color="auto"/>
                <w:right w:val="none" w:sz="0" w:space="0" w:color="auto"/>
              </w:divBdr>
              <w:divsChild>
                <w:div w:id="754588549">
                  <w:marLeft w:val="0"/>
                  <w:marRight w:val="0"/>
                  <w:marTop w:val="0"/>
                  <w:marBottom w:val="0"/>
                  <w:divBdr>
                    <w:top w:val="none" w:sz="0" w:space="0" w:color="auto"/>
                    <w:left w:val="none" w:sz="0" w:space="0" w:color="auto"/>
                    <w:bottom w:val="none" w:sz="0" w:space="0" w:color="auto"/>
                    <w:right w:val="none" w:sz="0" w:space="0" w:color="auto"/>
                  </w:divBdr>
                  <w:divsChild>
                    <w:div w:id="2088379162">
                      <w:marLeft w:val="0"/>
                      <w:marRight w:val="0"/>
                      <w:marTop w:val="0"/>
                      <w:marBottom w:val="0"/>
                      <w:divBdr>
                        <w:top w:val="none" w:sz="0" w:space="0" w:color="auto"/>
                        <w:left w:val="none" w:sz="0" w:space="0" w:color="auto"/>
                        <w:bottom w:val="none" w:sz="0" w:space="0" w:color="auto"/>
                        <w:right w:val="none" w:sz="0" w:space="0" w:color="auto"/>
                      </w:divBdr>
                      <w:divsChild>
                        <w:div w:id="1931544716">
                          <w:marLeft w:val="0"/>
                          <w:marRight w:val="0"/>
                          <w:marTop w:val="0"/>
                          <w:marBottom w:val="0"/>
                          <w:divBdr>
                            <w:top w:val="none" w:sz="0" w:space="0" w:color="auto"/>
                            <w:left w:val="none" w:sz="0" w:space="0" w:color="auto"/>
                            <w:bottom w:val="none" w:sz="0" w:space="0" w:color="auto"/>
                            <w:right w:val="none" w:sz="0" w:space="0" w:color="auto"/>
                          </w:divBdr>
                          <w:divsChild>
                            <w:div w:id="1756003376">
                              <w:marLeft w:val="0"/>
                              <w:marRight w:val="0"/>
                              <w:marTop w:val="0"/>
                              <w:marBottom w:val="0"/>
                              <w:divBdr>
                                <w:top w:val="none" w:sz="0" w:space="0" w:color="auto"/>
                                <w:left w:val="none" w:sz="0" w:space="0" w:color="auto"/>
                                <w:bottom w:val="none" w:sz="0" w:space="0" w:color="auto"/>
                                <w:right w:val="none" w:sz="0" w:space="0" w:color="auto"/>
                              </w:divBdr>
                              <w:divsChild>
                                <w:div w:id="850486905">
                                  <w:marLeft w:val="0"/>
                                  <w:marRight w:val="0"/>
                                  <w:marTop w:val="0"/>
                                  <w:marBottom w:val="0"/>
                                  <w:divBdr>
                                    <w:top w:val="none" w:sz="0" w:space="0" w:color="auto"/>
                                    <w:left w:val="none" w:sz="0" w:space="0" w:color="auto"/>
                                    <w:bottom w:val="none" w:sz="0" w:space="0" w:color="auto"/>
                                    <w:right w:val="none" w:sz="0" w:space="0" w:color="auto"/>
                                  </w:divBdr>
                                  <w:divsChild>
                                    <w:div w:id="2119258129">
                                      <w:marLeft w:val="0"/>
                                      <w:marRight w:val="0"/>
                                      <w:marTop w:val="0"/>
                                      <w:marBottom w:val="0"/>
                                      <w:divBdr>
                                        <w:top w:val="none" w:sz="0" w:space="0" w:color="auto"/>
                                        <w:left w:val="none" w:sz="0" w:space="0" w:color="auto"/>
                                        <w:bottom w:val="none" w:sz="0" w:space="0" w:color="auto"/>
                                        <w:right w:val="none" w:sz="0" w:space="0" w:color="auto"/>
                                      </w:divBdr>
                                      <w:divsChild>
                                        <w:div w:id="181961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6109450">
          <w:marLeft w:val="0"/>
          <w:marRight w:val="0"/>
          <w:marTop w:val="0"/>
          <w:marBottom w:val="0"/>
          <w:divBdr>
            <w:top w:val="none" w:sz="0" w:space="0" w:color="auto"/>
            <w:left w:val="none" w:sz="0" w:space="0" w:color="auto"/>
            <w:bottom w:val="none" w:sz="0" w:space="0" w:color="auto"/>
            <w:right w:val="none" w:sz="0" w:space="0" w:color="auto"/>
          </w:divBdr>
          <w:divsChild>
            <w:div w:id="1249535634">
              <w:marLeft w:val="0"/>
              <w:marRight w:val="0"/>
              <w:marTop w:val="0"/>
              <w:marBottom w:val="0"/>
              <w:divBdr>
                <w:top w:val="none" w:sz="0" w:space="0" w:color="auto"/>
                <w:left w:val="none" w:sz="0" w:space="0" w:color="auto"/>
                <w:bottom w:val="none" w:sz="0" w:space="0" w:color="auto"/>
                <w:right w:val="none" w:sz="0" w:space="0" w:color="auto"/>
              </w:divBdr>
              <w:divsChild>
                <w:div w:id="1596207913">
                  <w:marLeft w:val="0"/>
                  <w:marRight w:val="0"/>
                  <w:marTop w:val="0"/>
                  <w:marBottom w:val="0"/>
                  <w:divBdr>
                    <w:top w:val="none" w:sz="0" w:space="0" w:color="auto"/>
                    <w:left w:val="none" w:sz="0" w:space="0" w:color="auto"/>
                    <w:bottom w:val="none" w:sz="0" w:space="0" w:color="auto"/>
                    <w:right w:val="none" w:sz="0" w:space="0" w:color="auto"/>
                  </w:divBdr>
                  <w:divsChild>
                    <w:div w:id="853879176">
                      <w:marLeft w:val="0"/>
                      <w:marRight w:val="0"/>
                      <w:marTop w:val="0"/>
                      <w:marBottom w:val="0"/>
                      <w:divBdr>
                        <w:top w:val="none" w:sz="0" w:space="0" w:color="auto"/>
                        <w:left w:val="none" w:sz="0" w:space="0" w:color="auto"/>
                        <w:bottom w:val="none" w:sz="0" w:space="0" w:color="auto"/>
                        <w:right w:val="none" w:sz="0" w:space="0" w:color="auto"/>
                      </w:divBdr>
                      <w:divsChild>
                        <w:div w:id="1775858527">
                          <w:marLeft w:val="0"/>
                          <w:marRight w:val="0"/>
                          <w:marTop w:val="0"/>
                          <w:marBottom w:val="0"/>
                          <w:divBdr>
                            <w:top w:val="none" w:sz="0" w:space="0" w:color="auto"/>
                            <w:left w:val="none" w:sz="0" w:space="0" w:color="auto"/>
                            <w:bottom w:val="none" w:sz="0" w:space="0" w:color="auto"/>
                            <w:right w:val="none" w:sz="0" w:space="0" w:color="auto"/>
                          </w:divBdr>
                          <w:divsChild>
                            <w:div w:id="539245161">
                              <w:marLeft w:val="0"/>
                              <w:marRight w:val="0"/>
                              <w:marTop w:val="0"/>
                              <w:marBottom w:val="0"/>
                              <w:divBdr>
                                <w:top w:val="none" w:sz="0" w:space="0" w:color="auto"/>
                                <w:left w:val="none" w:sz="0" w:space="0" w:color="auto"/>
                                <w:bottom w:val="none" w:sz="0" w:space="0" w:color="auto"/>
                                <w:right w:val="none" w:sz="0" w:space="0" w:color="auto"/>
                              </w:divBdr>
                              <w:divsChild>
                                <w:div w:id="1787775925">
                                  <w:marLeft w:val="0"/>
                                  <w:marRight w:val="0"/>
                                  <w:marTop w:val="0"/>
                                  <w:marBottom w:val="0"/>
                                  <w:divBdr>
                                    <w:top w:val="none" w:sz="0" w:space="0" w:color="auto"/>
                                    <w:left w:val="none" w:sz="0" w:space="0" w:color="auto"/>
                                    <w:bottom w:val="none" w:sz="0" w:space="0" w:color="auto"/>
                                    <w:right w:val="none" w:sz="0" w:space="0" w:color="auto"/>
                                  </w:divBdr>
                                </w:div>
                                <w:div w:id="2013336728">
                                  <w:marLeft w:val="0"/>
                                  <w:marRight w:val="0"/>
                                  <w:marTop w:val="0"/>
                                  <w:marBottom w:val="0"/>
                                  <w:divBdr>
                                    <w:top w:val="none" w:sz="0" w:space="0" w:color="auto"/>
                                    <w:left w:val="none" w:sz="0" w:space="0" w:color="auto"/>
                                    <w:bottom w:val="none" w:sz="0" w:space="0" w:color="auto"/>
                                    <w:right w:val="none" w:sz="0" w:space="0" w:color="auto"/>
                                  </w:divBdr>
                                  <w:divsChild>
                                    <w:div w:id="1933203478">
                                      <w:marLeft w:val="0"/>
                                      <w:marRight w:val="0"/>
                                      <w:marTop w:val="0"/>
                                      <w:marBottom w:val="0"/>
                                      <w:divBdr>
                                        <w:top w:val="none" w:sz="0" w:space="0" w:color="auto"/>
                                        <w:left w:val="none" w:sz="0" w:space="0" w:color="auto"/>
                                        <w:bottom w:val="none" w:sz="0" w:space="0" w:color="auto"/>
                                        <w:right w:val="none" w:sz="0" w:space="0" w:color="auto"/>
                                      </w:divBdr>
                                      <w:divsChild>
                                        <w:div w:id="1549993446">
                                          <w:marLeft w:val="0"/>
                                          <w:marRight w:val="0"/>
                                          <w:marTop w:val="0"/>
                                          <w:marBottom w:val="0"/>
                                          <w:divBdr>
                                            <w:top w:val="none" w:sz="0" w:space="0" w:color="auto"/>
                                            <w:left w:val="none" w:sz="0" w:space="0" w:color="auto"/>
                                            <w:bottom w:val="none" w:sz="0" w:space="0" w:color="auto"/>
                                            <w:right w:val="none" w:sz="0" w:space="0" w:color="auto"/>
                                          </w:divBdr>
                                          <w:divsChild>
                                            <w:div w:id="1994216638">
                                              <w:marLeft w:val="0"/>
                                              <w:marRight w:val="0"/>
                                              <w:marTop w:val="0"/>
                                              <w:marBottom w:val="0"/>
                                              <w:divBdr>
                                                <w:top w:val="none" w:sz="0" w:space="0" w:color="auto"/>
                                                <w:left w:val="none" w:sz="0" w:space="0" w:color="auto"/>
                                                <w:bottom w:val="none" w:sz="0" w:space="0" w:color="auto"/>
                                                <w:right w:val="none" w:sz="0" w:space="0" w:color="auto"/>
                                              </w:divBdr>
                                              <w:divsChild>
                                                <w:div w:id="2051374302">
                                                  <w:marLeft w:val="0"/>
                                                  <w:marRight w:val="0"/>
                                                  <w:marTop w:val="0"/>
                                                  <w:marBottom w:val="0"/>
                                                  <w:divBdr>
                                                    <w:top w:val="none" w:sz="0" w:space="0" w:color="auto"/>
                                                    <w:left w:val="none" w:sz="0" w:space="0" w:color="auto"/>
                                                    <w:bottom w:val="none" w:sz="0" w:space="0" w:color="auto"/>
                                                    <w:right w:val="none" w:sz="0" w:space="0" w:color="auto"/>
                                                  </w:divBdr>
                                                </w:div>
                                              </w:divsChild>
                                            </w:div>
                                            <w:div w:id="848787484">
                                              <w:marLeft w:val="0"/>
                                              <w:marRight w:val="0"/>
                                              <w:marTop w:val="0"/>
                                              <w:marBottom w:val="0"/>
                                              <w:divBdr>
                                                <w:top w:val="none" w:sz="0" w:space="0" w:color="auto"/>
                                                <w:left w:val="none" w:sz="0" w:space="0" w:color="auto"/>
                                                <w:bottom w:val="none" w:sz="0" w:space="0" w:color="auto"/>
                                                <w:right w:val="none" w:sz="0" w:space="0" w:color="auto"/>
                                              </w:divBdr>
                                              <w:divsChild>
                                                <w:div w:id="536352260">
                                                  <w:marLeft w:val="0"/>
                                                  <w:marRight w:val="0"/>
                                                  <w:marTop w:val="0"/>
                                                  <w:marBottom w:val="0"/>
                                                  <w:divBdr>
                                                    <w:top w:val="none" w:sz="0" w:space="0" w:color="auto"/>
                                                    <w:left w:val="none" w:sz="0" w:space="0" w:color="auto"/>
                                                    <w:bottom w:val="none" w:sz="0" w:space="0" w:color="auto"/>
                                                    <w:right w:val="none" w:sz="0" w:space="0" w:color="auto"/>
                                                  </w:divBdr>
                                                </w:div>
                                              </w:divsChild>
                                            </w:div>
                                            <w:div w:id="1435594897">
                                              <w:marLeft w:val="0"/>
                                              <w:marRight w:val="0"/>
                                              <w:marTop w:val="0"/>
                                              <w:marBottom w:val="0"/>
                                              <w:divBdr>
                                                <w:top w:val="none" w:sz="0" w:space="0" w:color="auto"/>
                                                <w:left w:val="none" w:sz="0" w:space="0" w:color="auto"/>
                                                <w:bottom w:val="none" w:sz="0" w:space="0" w:color="auto"/>
                                                <w:right w:val="none" w:sz="0" w:space="0" w:color="auto"/>
                                              </w:divBdr>
                                              <w:divsChild>
                                                <w:div w:id="79720174">
                                                  <w:marLeft w:val="0"/>
                                                  <w:marRight w:val="0"/>
                                                  <w:marTop w:val="0"/>
                                                  <w:marBottom w:val="0"/>
                                                  <w:divBdr>
                                                    <w:top w:val="none" w:sz="0" w:space="0" w:color="auto"/>
                                                    <w:left w:val="none" w:sz="0" w:space="0" w:color="auto"/>
                                                    <w:bottom w:val="none" w:sz="0" w:space="0" w:color="auto"/>
                                                    <w:right w:val="none" w:sz="0" w:space="0" w:color="auto"/>
                                                  </w:divBdr>
                                                </w:div>
                                              </w:divsChild>
                                            </w:div>
                                            <w:div w:id="122968570">
                                              <w:marLeft w:val="0"/>
                                              <w:marRight w:val="0"/>
                                              <w:marTop w:val="0"/>
                                              <w:marBottom w:val="0"/>
                                              <w:divBdr>
                                                <w:top w:val="none" w:sz="0" w:space="0" w:color="auto"/>
                                                <w:left w:val="none" w:sz="0" w:space="0" w:color="auto"/>
                                                <w:bottom w:val="none" w:sz="0" w:space="0" w:color="auto"/>
                                                <w:right w:val="none" w:sz="0" w:space="0" w:color="auto"/>
                                              </w:divBdr>
                                              <w:divsChild>
                                                <w:div w:id="41578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518244">
                                          <w:marLeft w:val="0"/>
                                          <w:marRight w:val="0"/>
                                          <w:marTop w:val="0"/>
                                          <w:marBottom w:val="0"/>
                                          <w:divBdr>
                                            <w:top w:val="none" w:sz="0" w:space="0" w:color="auto"/>
                                            <w:left w:val="none" w:sz="0" w:space="0" w:color="auto"/>
                                            <w:bottom w:val="none" w:sz="0" w:space="0" w:color="auto"/>
                                            <w:right w:val="none" w:sz="0" w:space="0" w:color="auto"/>
                                          </w:divBdr>
                                          <w:divsChild>
                                            <w:div w:id="993067772">
                                              <w:marLeft w:val="0"/>
                                              <w:marRight w:val="0"/>
                                              <w:marTop w:val="0"/>
                                              <w:marBottom w:val="0"/>
                                              <w:divBdr>
                                                <w:top w:val="none" w:sz="0" w:space="0" w:color="auto"/>
                                                <w:left w:val="none" w:sz="0" w:space="0" w:color="auto"/>
                                                <w:bottom w:val="none" w:sz="0" w:space="0" w:color="auto"/>
                                                <w:right w:val="none" w:sz="0" w:space="0" w:color="auto"/>
                                              </w:divBdr>
                                              <w:divsChild>
                                                <w:div w:id="1651711196">
                                                  <w:marLeft w:val="0"/>
                                                  <w:marRight w:val="0"/>
                                                  <w:marTop w:val="0"/>
                                                  <w:marBottom w:val="0"/>
                                                  <w:divBdr>
                                                    <w:top w:val="none" w:sz="0" w:space="0" w:color="auto"/>
                                                    <w:left w:val="none" w:sz="0" w:space="0" w:color="auto"/>
                                                    <w:bottom w:val="none" w:sz="0" w:space="0" w:color="auto"/>
                                                    <w:right w:val="none" w:sz="0" w:space="0" w:color="auto"/>
                                                  </w:divBdr>
                                                </w:div>
                                              </w:divsChild>
                                            </w:div>
                                            <w:div w:id="397284865">
                                              <w:marLeft w:val="0"/>
                                              <w:marRight w:val="0"/>
                                              <w:marTop w:val="0"/>
                                              <w:marBottom w:val="0"/>
                                              <w:divBdr>
                                                <w:top w:val="none" w:sz="0" w:space="0" w:color="auto"/>
                                                <w:left w:val="none" w:sz="0" w:space="0" w:color="auto"/>
                                                <w:bottom w:val="none" w:sz="0" w:space="0" w:color="auto"/>
                                                <w:right w:val="none" w:sz="0" w:space="0" w:color="auto"/>
                                              </w:divBdr>
                                              <w:divsChild>
                                                <w:div w:id="419527409">
                                                  <w:marLeft w:val="0"/>
                                                  <w:marRight w:val="0"/>
                                                  <w:marTop w:val="0"/>
                                                  <w:marBottom w:val="0"/>
                                                  <w:divBdr>
                                                    <w:top w:val="none" w:sz="0" w:space="0" w:color="auto"/>
                                                    <w:left w:val="none" w:sz="0" w:space="0" w:color="auto"/>
                                                    <w:bottom w:val="none" w:sz="0" w:space="0" w:color="auto"/>
                                                    <w:right w:val="none" w:sz="0" w:space="0" w:color="auto"/>
                                                  </w:divBdr>
                                                </w:div>
                                              </w:divsChild>
                                            </w:div>
                                            <w:div w:id="2018606163">
                                              <w:marLeft w:val="0"/>
                                              <w:marRight w:val="0"/>
                                              <w:marTop w:val="0"/>
                                              <w:marBottom w:val="0"/>
                                              <w:divBdr>
                                                <w:top w:val="none" w:sz="0" w:space="0" w:color="auto"/>
                                                <w:left w:val="none" w:sz="0" w:space="0" w:color="auto"/>
                                                <w:bottom w:val="none" w:sz="0" w:space="0" w:color="auto"/>
                                                <w:right w:val="none" w:sz="0" w:space="0" w:color="auto"/>
                                              </w:divBdr>
                                              <w:divsChild>
                                                <w:div w:id="843515364">
                                                  <w:marLeft w:val="0"/>
                                                  <w:marRight w:val="0"/>
                                                  <w:marTop w:val="0"/>
                                                  <w:marBottom w:val="0"/>
                                                  <w:divBdr>
                                                    <w:top w:val="none" w:sz="0" w:space="0" w:color="auto"/>
                                                    <w:left w:val="none" w:sz="0" w:space="0" w:color="auto"/>
                                                    <w:bottom w:val="none" w:sz="0" w:space="0" w:color="auto"/>
                                                    <w:right w:val="none" w:sz="0" w:space="0" w:color="auto"/>
                                                  </w:divBdr>
                                                </w:div>
                                              </w:divsChild>
                                            </w:div>
                                            <w:div w:id="1400252204">
                                              <w:marLeft w:val="0"/>
                                              <w:marRight w:val="0"/>
                                              <w:marTop w:val="0"/>
                                              <w:marBottom w:val="0"/>
                                              <w:divBdr>
                                                <w:top w:val="none" w:sz="0" w:space="0" w:color="auto"/>
                                                <w:left w:val="none" w:sz="0" w:space="0" w:color="auto"/>
                                                <w:bottom w:val="none" w:sz="0" w:space="0" w:color="auto"/>
                                                <w:right w:val="none" w:sz="0" w:space="0" w:color="auto"/>
                                              </w:divBdr>
                                              <w:divsChild>
                                                <w:div w:id="53242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3524679">
          <w:marLeft w:val="0"/>
          <w:marRight w:val="0"/>
          <w:marTop w:val="0"/>
          <w:marBottom w:val="0"/>
          <w:divBdr>
            <w:top w:val="none" w:sz="0" w:space="0" w:color="auto"/>
            <w:left w:val="none" w:sz="0" w:space="0" w:color="auto"/>
            <w:bottom w:val="none" w:sz="0" w:space="0" w:color="auto"/>
            <w:right w:val="none" w:sz="0" w:space="0" w:color="auto"/>
          </w:divBdr>
          <w:divsChild>
            <w:div w:id="409928292">
              <w:marLeft w:val="0"/>
              <w:marRight w:val="0"/>
              <w:marTop w:val="0"/>
              <w:marBottom w:val="0"/>
              <w:divBdr>
                <w:top w:val="none" w:sz="0" w:space="0" w:color="auto"/>
                <w:left w:val="none" w:sz="0" w:space="0" w:color="auto"/>
                <w:bottom w:val="none" w:sz="0" w:space="0" w:color="auto"/>
                <w:right w:val="none" w:sz="0" w:space="0" w:color="auto"/>
              </w:divBdr>
              <w:divsChild>
                <w:div w:id="137253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8642">
          <w:marLeft w:val="0"/>
          <w:marRight w:val="0"/>
          <w:marTop w:val="0"/>
          <w:marBottom w:val="0"/>
          <w:divBdr>
            <w:top w:val="none" w:sz="0" w:space="0" w:color="auto"/>
            <w:left w:val="none" w:sz="0" w:space="0" w:color="auto"/>
            <w:bottom w:val="none" w:sz="0" w:space="0" w:color="auto"/>
            <w:right w:val="none" w:sz="0" w:space="0" w:color="auto"/>
          </w:divBdr>
          <w:divsChild>
            <w:div w:id="1565288322">
              <w:marLeft w:val="0"/>
              <w:marRight w:val="0"/>
              <w:marTop w:val="0"/>
              <w:marBottom w:val="0"/>
              <w:divBdr>
                <w:top w:val="none" w:sz="0" w:space="0" w:color="auto"/>
                <w:left w:val="none" w:sz="0" w:space="0" w:color="auto"/>
                <w:bottom w:val="none" w:sz="0" w:space="0" w:color="auto"/>
                <w:right w:val="none" w:sz="0" w:space="0" w:color="auto"/>
              </w:divBdr>
              <w:divsChild>
                <w:div w:id="1831024723">
                  <w:marLeft w:val="0"/>
                  <w:marRight w:val="0"/>
                  <w:marTop w:val="0"/>
                  <w:marBottom w:val="0"/>
                  <w:divBdr>
                    <w:top w:val="none" w:sz="0" w:space="0" w:color="auto"/>
                    <w:left w:val="none" w:sz="0" w:space="0" w:color="auto"/>
                    <w:bottom w:val="none" w:sz="0" w:space="0" w:color="auto"/>
                    <w:right w:val="none" w:sz="0" w:space="0" w:color="auto"/>
                  </w:divBdr>
                  <w:divsChild>
                    <w:div w:id="1259748619">
                      <w:marLeft w:val="0"/>
                      <w:marRight w:val="0"/>
                      <w:marTop w:val="0"/>
                      <w:marBottom w:val="0"/>
                      <w:divBdr>
                        <w:top w:val="none" w:sz="0" w:space="0" w:color="auto"/>
                        <w:left w:val="none" w:sz="0" w:space="0" w:color="auto"/>
                        <w:bottom w:val="none" w:sz="0" w:space="0" w:color="auto"/>
                        <w:right w:val="none" w:sz="0" w:space="0" w:color="auto"/>
                      </w:divBdr>
                      <w:divsChild>
                        <w:div w:id="1924754735">
                          <w:marLeft w:val="0"/>
                          <w:marRight w:val="0"/>
                          <w:marTop w:val="0"/>
                          <w:marBottom w:val="0"/>
                          <w:divBdr>
                            <w:top w:val="none" w:sz="0" w:space="0" w:color="auto"/>
                            <w:left w:val="none" w:sz="0" w:space="0" w:color="auto"/>
                            <w:bottom w:val="none" w:sz="0" w:space="0" w:color="auto"/>
                            <w:right w:val="none" w:sz="0" w:space="0" w:color="auto"/>
                          </w:divBdr>
                          <w:divsChild>
                            <w:div w:id="77600195">
                              <w:marLeft w:val="0"/>
                              <w:marRight w:val="0"/>
                              <w:marTop w:val="0"/>
                              <w:marBottom w:val="0"/>
                              <w:divBdr>
                                <w:top w:val="none" w:sz="0" w:space="0" w:color="auto"/>
                                <w:left w:val="none" w:sz="0" w:space="0" w:color="auto"/>
                                <w:bottom w:val="none" w:sz="0" w:space="0" w:color="auto"/>
                                <w:right w:val="none" w:sz="0" w:space="0" w:color="auto"/>
                              </w:divBdr>
                              <w:divsChild>
                                <w:div w:id="19091566">
                                  <w:marLeft w:val="0"/>
                                  <w:marRight w:val="0"/>
                                  <w:marTop w:val="0"/>
                                  <w:marBottom w:val="0"/>
                                  <w:divBdr>
                                    <w:top w:val="none" w:sz="0" w:space="0" w:color="auto"/>
                                    <w:left w:val="none" w:sz="0" w:space="0" w:color="auto"/>
                                    <w:bottom w:val="none" w:sz="0" w:space="0" w:color="auto"/>
                                    <w:right w:val="none" w:sz="0" w:space="0" w:color="auto"/>
                                  </w:divBdr>
                                  <w:divsChild>
                                    <w:div w:id="392580325">
                                      <w:marLeft w:val="0"/>
                                      <w:marRight w:val="0"/>
                                      <w:marTop w:val="0"/>
                                      <w:marBottom w:val="0"/>
                                      <w:divBdr>
                                        <w:top w:val="none" w:sz="0" w:space="0" w:color="auto"/>
                                        <w:left w:val="none" w:sz="0" w:space="0" w:color="auto"/>
                                        <w:bottom w:val="none" w:sz="0" w:space="0" w:color="auto"/>
                                        <w:right w:val="none" w:sz="0" w:space="0" w:color="auto"/>
                                      </w:divBdr>
                                      <w:divsChild>
                                        <w:div w:id="110515286">
                                          <w:marLeft w:val="0"/>
                                          <w:marRight w:val="0"/>
                                          <w:marTop w:val="0"/>
                                          <w:marBottom w:val="0"/>
                                          <w:divBdr>
                                            <w:top w:val="none" w:sz="0" w:space="0" w:color="auto"/>
                                            <w:left w:val="none" w:sz="0" w:space="0" w:color="auto"/>
                                            <w:bottom w:val="none" w:sz="0" w:space="0" w:color="auto"/>
                                            <w:right w:val="none" w:sz="0" w:space="0" w:color="auto"/>
                                          </w:divBdr>
                                          <w:divsChild>
                                            <w:div w:id="1343707913">
                                              <w:marLeft w:val="0"/>
                                              <w:marRight w:val="0"/>
                                              <w:marTop w:val="0"/>
                                              <w:marBottom w:val="0"/>
                                              <w:divBdr>
                                                <w:top w:val="none" w:sz="0" w:space="0" w:color="auto"/>
                                                <w:left w:val="none" w:sz="0" w:space="0" w:color="auto"/>
                                                <w:bottom w:val="none" w:sz="0" w:space="0" w:color="auto"/>
                                                <w:right w:val="none" w:sz="0" w:space="0" w:color="auto"/>
                                              </w:divBdr>
                                              <w:divsChild>
                                                <w:div w:id="1173253023">
                                                  <w:marLeft w:val="0"/>
                                                  <w:marRight w:val="0"/>
                                                  <w:marTop w:val="0"/>
                                                  <w:marBottom w:val="0"/>
                                                  <w:divBdr>
                                                    <w:top w:val="none" w:sz="0" w:space="0" w:color="auto"/>
                                                    <w:left w:val="none" w:sz="0" w:space="0" w:color="auto"/>
                                                    <w:bottom w:val="none" w:sz="0" w:space="0" w:color="auto"/>
                                                    <w:right w:val="none" w:sz="0" w:space="0" w:color="auto"/>
                                                  </w:divBdr>
                                                  <w:divsChild>
                                                    <w:div w:id="899436500">
                                                      <w:marLeft w:val="0"/>
                                                      <w:marRight w:val="0"/>
                                                      <w:marTop w:val="0"/>
                                                      <w:marBottom w:val="0"/>
                                                      <w:divBdr>
                                                        <w:top w:val="none" w:sz="0" w:space="0" w:color="auto"/>
                                                        <w:left w:val="none" w:sz="0" w:space="0" w:color="auto"/>
                                                        <w:bottom w:val="none" w:sz="0" w:space="0" w:color="auto"/>
                                                        <w:right w:val="none" w:sz="0" w:space="0" w:color="auto"/>
                                                      </w:divBdr>
                                                    </w:div>
                                                    <w:div w:id="23606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03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8896624">
      <w:bodyDiv w:val="1"/>
      <w:marLeft w:val="0"/>
      <w:marRight w:val="0"/>
      <w:marTop w:val="0"/>
      <w:marBottom w:val="0"/>
      <w:divBdr>
        <w:top w:val="none" w:sz="0" w:space="0" w:color="auto"/>
        <w:left w:val="none" w:sz="0" w:space="0" w:color="auto"/>
        <w:bottom w:val="none" w:sz="0" w:space="0" w:color="auto"/>
        <w:right w:val="none" w:sz="0" w:space="0" w:color="auto"/>
      </w:divBdr>
    </w:div>
    <w:div w:id="1305702018">
      <w:bodyDiv w:val="1"/>
      <w:marLeft w:val="0"/>
      <w:marRight w:val="0"/>
      <w:marTop w:val="0"/>
      <w:marBottom w:val="0"/>
      <w:divBdr>
        <w:top w:val="none" w:sz="0" w:space="0" w:color="auto"/>
        <w:left w:val="none" w:sz="0" w:space="0" w:color="auto"/>
        <w:bottom w:val="none" w:sz="0" w:space="0" w:color="auto"/>
        <w:right w:val="none" w:sz="0" w:space="0" w:color="auto"/>
      </w:divBdr>
      <w:divsChild>
        <w:div w:id="211574529">
          <w:marLeft w:val="0"/>
          <w:marRight w:val="0"/>
          <w:marTop w:val="0"/>
          <w:marBottom w:val="0"/>
          <w:divBdr>
            <w:top w:val="none" w:sz="0" w:space="0" w:color="auto"/>
            <w:left w:val="none" w:sz="0" w:space="0" w:color="auto"/>
            <w:bottom w:val="none" w:sz="0" w:space="0" w:color="auto"/>
            <w:right w:val="none" w:sz="0" w:space="0" w:color="auto"/>
          </w:divBdr>
        </w:div>
      </w:divsChild>
    </w:div>
    <w:div w:id="1914507991">
      <w:bodyDiv w:val="1"/>
      <w:marLeft w:val="0"/>
      <w:marRight w:val="0"/>
      <w:marTop w:val="0"/>
      <w:marBottom w:val="0"/>
      <w:divBdr>
        <w:top w:val="none" w:sz="0" w:space="0" w:color="auto"/>
        <w:left w:val="none" w:sz="0" w:space="0" w:color="auto"/>
        <w:bottom w:val="none" w:sz="0" w:space="0" w:color="auto"/>
        <w:right w:val="none" w:sz="0" w:space="0" w:color="auto"/>
      </w:divBdr>
    </w:div>
    <w:div w:id="1932465981">
      <w:bodyDiv w:val="1"/>
      <w:marLeft w:val="0"/>
      <w:marRight w:val="0"/>
      <w:marTop w:val="0"/>
      <w:marBottom w:val="0"/>
      <w:divBdr>
        <w:top w:val="none" w:sz="0" w:space="0" w:color="auto"/>
        <w:left w:val="none" w:sz="0" w:space="0" w:color="auto"/>
        <w:bottom w:val="none" w:sz="0" w:space="0" w:color="auto"/>
        <w:right w:val="none" w:sz="0" w:space="0" w:color="auto"/>
      </w:divBdr>
    </w:div>
    <w:div w:id="2033066804">
      <w:bodyDiv w:val="1"/>
      <w:marLeft w:val="0"/>
      <w:marRight w:val="0"/>
      <w:marTop w:val="0"/>
      <w:marBottom w:val="0"/>
      <w:divBdr>
        <w:top w:val="none" w:sz="0" w:space="0" w:color="auto"/>
        <w:left w:val="none" w:sz="0" w:space="0" w:color="auto"/>
        <w:bottom w:val="none" w:sz="0" w:space="0" w:color="auto"/>
        <w:right w:val="none" w:sz="0" w:space="0" w:color="auto"/>
      </w:divBdr>
      <w:divsChild>
        <w:div w:id="17483085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jpeg"/><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jpeg"/><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00A31D6-3487-014A-A882-AA22EC596335}" type="doc">
      <dgm:prSet loTypeId="urn:microsoft.com/office/officeart/2005/8/layout/cycle6" loCatId="" qsTypeId="urn:microsoft.com/office/officeart/2005/8/quickstyle/simple3" qsCatId="simple" csTypeId="urn:microsoft.com/office/officeart/2005/8/colors/colorful3" csCatId="colorful" phldr="1"/>
      <dgm:spPr/>
      <dgm:t>
        <a:bodyPr/>
        <a:lstStyle/>
        <a:p>
          <a:endParaRPr lang="en-GB"/>
        </a:p>
      </dgm:t>
    </dgm:pt>
    <dgm:pt modelId="{2286FCB1-7304-6048-B55D-B2B03CF47639}">
      <dgm:prSet phldrT="[Text]"/>
      <dgm:spPr/>
      <dgm:t>
        <a:bodyPr/>
        <a:lstStyle/>
        <a:p>
          <a:pPr algn="ctr"/>
          <a:r>
            <a:rPr lang="en-GB"/>
            <a:t>Penjelasan Pentingnya Laporan Keuangan dan Penyusunan Laporan Keuangan</a:t>
          </a:r>
        </a:p>
        <a:p>
          <a:pPr algn="ctr"/>
          <a:r>
            <a:rPr lang="en-GB"/>
            <a:t> (Metode Ceramah)</a:t>
          </a:r>
        </a:p>
      </dgm:t>
    </dgm:pt>
    <dgm:pt modelId="{67750AFB-3228-5543-9590-83B25D86F295}" type="parTrans" cxnId="{0D18DABB-6B96-0647-9062-21DB18DB4705}">
      <dgm:prSet/>
      <dgm:spPr/>
      <dgm:t>
        <a:bodyPr/>
        <a:lstStyle/>
        <a:p>
          <a:pPr algn="ctr"/>
          <a:endParaRPr lang="en-GB"/>
        </a:p>
      </dgm:t>
    </dgm:pt>
    <dgm:pt modelId="{34AC5915-D2A4-2F47-82FF-77A47F1D1CE5}" type="sibTrans" cxnId="{0D18DABB-6B96-0647-9062-21DB18DB4705}">
      <dgm:prSet/>
      <dgm:spPr/>
      <dgm:t>
        <a:bodyPr/>
        <a:lstStyle/>
        <a:p>
          <a:pPr algn="ctr"/>
          <a:endParaRPr lang="en-GB"/>
        </a:p>
      </dgm:t>
    </dgm:pt>
    <dgm:pt modelId="{642F124F-BAFE-6A4A-B5FD-87C78A3FFEC0}">
      <dgm:prSet phldrT="[Text]"/>
      <dgm:spPr/>
      <dgm:t>
        <a:bodyPr/>
        <a:lstStyle/>
        <a:p>
          <a:pPr algn="ctr"/>
          <a:r>
            <a:rPr lang="en-GB"/>
            <a:t>Pembelajaran  secara praktis dan terstruktur mengenai Penyusunan Laporan Keuangan Entitas Berorirentaso Nonlaaba Berdasarkan ISAK 35 </a:t>
          </a:r>
        </a:p>
        <a:p>
          <a:pPr algn="ctr"/>
          <a:r>
            <a:rPr lang="en-GB"/>
            <a:t>(Metode Tutorial)</a:t>
          </a:r>
        </a:p>
      </dgm:t>
    </dgm:pt>
    <dgm:pt modelId="{CA79AC2B-34C0-9C44-8054-321E1BADE69B}" type="parTrans" cxnId="{FA8B4A44-23D3-5C46-A62F-D0F49AC787F5}">
      <dgm:prSet/>
      <dgm:spPr/>
      <dgm:t>
        <a:bodyPr/>
        <a:lstStyle/>
        <a:p>
          <a:pPr algn="ctr"/>
          <a:endParaRPr lang="en-GB"/>
        </a:p>
      </dgm:t>
    </dgm:pt>
    <dgm:pt modelId="{4E3A11A1-0D14-6F47-B947-B5D123CD4640}" type="sibTrans" cxnId="{FA8B4A44-23D3-5C46-A62F-D0F49AC787F5}">
      <dgm:prSet/>
      <dgm:spPr/>
      <dgm:t>
        <a:bodyPr/>
        <a:lstStyle/>
        <a:p>
          <a:pPr algn="ctr"/>
          <a:endParaRPr lang="en-GB"/>
        </a:p>
      </dgm:t>
    </dgm:pt>
    <dgm:pt modelId="{CC940A52-2B98-B04C-B0C4-63D0AEEDE8B9}">
      <dgm:prSet phldrT="[Text]"/>
      <dgm:spPr/>
      <dgm:t>
        <a:bodyPr/>
        <a:lstStyle/>
        <a:p>
          <a:pPr algn="ctr"/>
          <a:r>
            <a:rPr lang="en-GB"/>
            <a:t>Diskusi terkait kendala pada  penyusunan laporan keuangan YMAG</a:t>
          </a:r>
        </a:p>
        <a:p>
          <a:pPr algn="ctr"/>
          <a:r>
            <a:rPr lang="en-GB"/>
            <a:t>(Metode Diskusi)</a:t>
          </a:r>
        </a:p>
      </dgm:t>
    </dgm:pt>
    <dgm:pt modelId="{4621EC85-D5F2-A84D-92C5-391419EB73C4}" type="parTrans" cxnId="{341B3AB3-55BD-B546-A0F7-FA813522BDAC}">
      <dgm:prSet/>
      <dgm:spPr/>
      <dgm:t>
        <a:bodyPr/>
        <a:lstStyle/>
        <a:p>
          <a:pPr algn="ctr"/>
          <a:endParaRPr lang="en-GB"/>
        </a:p>
      </dgm:t>
    </dgm:pt>
    <dgm:pt modelId="{49EE9787-8B9D-A64D-A357-83BBF92928CA}" type="sibTrans" cxnId="{341B3AB3-55BD-B546-A0F7-FA813522BDAC}">
      <dgm:prSet/>
      <dgm:spPr/>
      <dgm:t>
        <a:bodyPr/>
        <a:lstStyle/>
        <a:p>
          <a:pPr algn="ctr"/>
          <a:endParaRPr lang="en-GB"/>
        </a:p>
      </dgm:t>
    </dgm:pt>
    <dgm:pt modelId="{82ABEB0E-DB6E-5B48-9307-1C84B56F27A7}">
      <dgm:prSet phldrT="[Text]"/>
      <dgm:spPr/>
      <dgm:t>
        <a:bodyPr/>
        <a:lstStyle/>
        <a:p>
          <a:pPr algn="ctr"/>
          <a:r>
            <a:rPr lang="en-GB"/>
            <a:t>Pendampingan kepada tim manajemen YMAG secara berkala </a:t>
          </a:r>
        </a:p>
        <a:p>
          <a:pPr algn="ctr"/>
          <a:r>
            <a:rPr lang="en-GB"/>
            <a:t>(Pendampingan)</a:t>
          </a:r>
        </a:p>
      </dgm:t>
    </dgm:pt>
    <dgm:pt modelId="{9A5A503A-F22E-0940-815C-CA31ABDE6F8E}" type="parTrans" cxnId="{7735688F-C25F-4F43-B130-6226B9BAC527}">
      <dgm:prSet/>
      <dgm:spPr/>
      <dgm:t>
        <a:bodyPr/>
        <a:lstStyle/>
        <a:p>
          <a:pPr algn="ctr"/>
          <a:endParaRPr lang="en-GB"/>
        </a:p>
      </dgm:t>
    </dgm:pt>
    <dgm:pt modelId="{DBEDD0BF-3FC6-1A4A-86A0-E510CB6C417C}" type="sibTrans" cxnId="{7735688F-C25F-4F43-B130-6226B9BAC527}">
      <dgm:prSet/>
      <dgm:spPr/>
      <dgm:t>
        <a:bodyPr/>
        <a:lstStyle/>
        <a:p>
          <a:pPr algn="ctr"/>
          <a:endParaRPr lang="en-GB"/>
        </a:p>
      </dgm:t>
    </dgm:pt>
    <dgm:pt modelId="{E76EDD5A-D88C-FB4D-8F5B-78FDFDE229C6}" type="pres">
      <dgm:prSet presAssocID="{400A31D6-3487-014A-A882-AA22EC596335}" presName="cycle" presStyleCnt="0">
        <dgm:presLayoutVars>
          <dgm:dir/>
          <dgm:resizeHandles val="exact"/>
        </dgm:presLayoutVars>
      </dgm:prSet>
      <dgm:spPr/>
      <dgm:t>
        <a:bodyPr/>
        <a:lstStyle/>
        <a:p>
          <a:endParaRPr lang="en-US"/>
        </a:p>
      </dgm:t>
    </dgm:pt>
    <dgm:pt modelId="{B5959FDC-6224-644F-A06E-CD2745581F87}" type="pres">
      <dgm:prSet presAssocID="{2286FCB1-7304-6048-B55D-B2B03CF47639}" presName="node" presStyleLbl="node1" presStyleIdx="0" presStyleCnt="4">
        <dgm:presLayoutVars>
          <dgm:bulletEnabled val="1"/>
        </dgm:presLayoutVars>
      </dgm:prSet>
      <dgm:spPr/>
      <dgm:t>
        <a:bodyPr/>
        <a:lstStyle/>
        <a:p>
          <a:endParaRPr lang="en-US"/>
        </a:p>
      </dgm:t>
    </dgm:pt>
    <dgm:pt modelId="{54389BE3-BD80-6148-85BB-3AE7B432F6ED}" type="pres">
      <dgm:prSet presAssocID="{2286FCB1-7304-6048-B55D-B2B03CF47639}" presName="spNode" presStyleCnt="0"/>
      <dgm:spPr/>
    </dgm:pt>
    <dgm:pt modelId="{D823E036-8D47-6341-8A1B-2D71297F659A}" type="pres">
      <dgm:prSet presAssocID="{34AC5915-D2A4-2F47-82FF-77A47F1D1CE5}" presName="sibTrans" presStyleLbl="sibTrans1D1" presStyleIdx="0" presStyleCnt="4"/>
      <dgm:spPr/>
      <dgm:t>
        <a:bodyPr/>
        <a:lstStyle/>
        <a:p>
          <a:endParaRPr lang="en-US"/>
        </a:p>
      </dgm:t>
    </dgm:pt>
    <dgm:pt modelId="{FD741AC6-3EC6-8F4B-B0C3-84C4CA66ADFB}" type="pres">
      <dgm:prSet presAssocID="{642F124F-BAFE-6A4A-B5FD-87C78A3FFEC0}" presName="node" presStyleLbl="node1" presStyleIdx="1" presStyleCnt="4">
        <dgm:presLayoutVars>
          <dgm:bulletEnabled val="1"/>
        </dgm:presLayoutVars>
      </dgm:prSet>
      <dgm:spPr/>
      <dgm:t>
        <a:bodyPr/>
        <a:lstStyle/>
        <a:p>
          <a:endParaRPr lang="en-US"/>
        </a:p>
      </dgm:t>
    </dgm:pt>
    <dgm:pt modelId="{56F3DF92-A679-B84D-91DB-88EEFC5969B8}" type="pres">
      <dgm:prSet presAssocID="{642F124F-BAFE-6A4A-B5FD-87C78A3FFEC0}" presName="spNode" presStyleCnt="0"/>
      <dgm:spPr/>
    </dgm:pt>
    <dgm:pt modelId="{A2D48110-4EE5-F143-A48F-0623CDB213EC}" type="pres">
      <dgm:prSet presAssocID="{4E3A11A1-0D14-6F47-B947-B5D123CD4640}" presName="sibTrans" presStyleLbl="sibTrans1D1" presStyleIdx="1" presStyleCnt="4"/>
      <dgm:spPr/>
      <dgm:t>
        <a:bodyPr/>
        <a:lstStyle/>
        <a:p>
          <a:endParaRPr lang="en-US"/>
        </a:p>
      </dgm:t>
    </dgm:pt>
    <dgm:pt modelId="{A03EA1AF-6AFD-954F-B50A-4B23A7462CF2}" type="pres">
      <dgm:prSet presAssocID="{CC940A52-2B98-B04C-B0C4-63D0AEEDE8B9}" presName="node" presStyleLbl="node1" presStyleIdx="2" presStyleCnt="4">
        <dgm:presLayoutVars>
          <dgm:bulletEnabled val="1"/>
        </dgm:presLayoutVars>
      </dgm:prSet>
      <dgm:spPr/>
      <dgm:t>
        <a:bodyPr/>
        <a:lstStyle/>
        <a:p>
          <a:endParaRPr lang="en-US"/>
        </a:p>
      </dgm:t>
    </dgm:pt>
    <dgm:pt modelId="{66462AF2-73F3-2D4B-A712-D00DD23B8748}" type="pres">
      <dgm:prSet presAssocID="{CC940A52-2B98-B04C-B0C4-63D0AEEDE8B9}" presName="spNode" presStyleCnt="0"/>
      <dgm:spPr/>
    </dgm:pt>
    <dgm:pt modelId="{577831C1-696A-4C44-8953-75A9D9AC1538}" type="pres">
      <dgm:prSet presAssocID="{49EE9787-8B9D-A64D-A357-83BBF92928CA}" presName="sibTrans" presStyleLbl="sibTrans1D1" presStyleIdx="2" presStyleCnt="4"/>
      <dgm:spPr/>
      <dgm:t>
        <a:bodyPr/>
        <a:lstStyle/>
        <a:p>
          <a:endParaRPr lang="en-US"/>
        </a:p>
      </dgm:t>
    </dgm:pt>
    <dgm:pt modelId="{F7F6CBBA-7F19-FF4D-8CF2-408A23632EC3}" type="pres">
      <dgm:prSet presAssocID="{82ABEB0E-DB6E-5B48-9307-1C84B56F27A7}" presName="node" presStyleLbl="node1" presStyleIdx="3" presStyleCnt="4">
        <dgm:presLayoutVars>
          <dgm:bulletEnabled val="1"/>
        </dgm:presLayoutVars>
      </dgm:prSet>
      <dgm:spPr/>
      <dgm:t>
        <a:bodyPr/>
        <a:lstStyle/>
        <a:p>
          <a:endParaRPr lang="en-US"/>
        </a:p>
      </dgm:t>
    </dgm:pt>
    <dgm:pt modelId="{0AFEBFD0-51EF-6944-A671-2C4A0F2001E1}" type="pres">
      <dgm:prSet presAssocID="{82ABEB0E-DB6E-5B48-9307-1C84B56F27A7}" presName="spNode" presStyleCnt="0"/>
      <dgm:spPr/>
    </dgm:pt>
    <dgm:pt modelId="{2A4C8732-63BF-EF48-A22E-E9B7B1F84FDF}" type="pres">
      <dgm:prSet presAssocID="{DBEDD0BF-3FC6-1A4A-86A0-E510CB6C417C}" presName="sibTrans" presStyleLbl="sibTrans1D1" presStyleIdx="3" presStyleCnt="4"/>
      <dgm:spPr/>
      <dgm:t>
        <a:bodyPr/>
        <a:lstStyle/>
        <a:p>
          <a:endParaRPr lang="en-US"/>
        </a:p>
      </dgm:t>
    </dgm:pt>
  </dgm:ptLst>
  <dgm:cxnLst>
    <dgm:cxn modelId="{EB50876E-E863-4846-BF60-6207E4216B79}" type="presOf" srcId="{DBEDD0BF-3FC6-1A4A-86A0-E510CB6C417C}" destId="{2A4C8732-63BF-EF48-A22E-E9B7B1F84FDF}" srcOrd="0" destOrd="0" presId="urn:microsoft.com/office/officeart/2005/8/layout/cycle6"/>
    <dgm:cxn modelId="{0D18DABB-6B96-0647-9062-21DB18DB4705}" srcId="{400A31D6-3487-014A-A882-AA22EC596335}" destId="{2286FCB1-7304-6048-B55D-B2B03CF47639}" srcOrd="0" destOrd="0" parTransId="{67750AFB-3228-5543-9590-83B25D86F295}" sibTransId="{34AC5915-D2A4-2F47-82FF-77A47F1D1CE5}"/>
    <dgm:cxn modelId="{84599714-A50D-49B1-9191-D36790BEA97E}" type="presOf" srcId="{82ABEB0E-DB6E-5B48-9307-1C84B56F27A7}" destId="{F7F6CBBA-7F19-FF4D-8CF2-408A23632EC3}" srcOrd="0" destOrd="0" presId="urn:microsoft.com/office/officeart/2005/8/layout/cycle6"/>
    <dgm:cxn modelId="{C342252D-985C-495F-B0B6-D96D44B8563E}" type="presOf" srcId="{CC940A52-2B98-B04C-B0C4-63D0AEEDE8B9}" destId="{A03EA1AF-6AFD-954F-B50A-4B23A7462CF2}" srcOrd="0" destOrd="0" presId="urn:microsoft.com/office/officeart/2005/8/layout/cycle6"/>
    <dgm:cxn modelId="{7735688F-C25F-4F43-B130-6226B9BAC527}" srcId="{400A31D6-3487-014A-A882-AA22EC596335}" destId="{82ABEB0E-DB6E-5B48-9307-1C84B56F27A7}" srcOrd="3" destOrd="0" parTransId="{9A5A503A-F22E-0940-815C-CA31ABDE6F8E}" sibTransId="{DBEDD0BF-3FC6-1A4A-86A0-E510CB6C417C}"/>
    <dgm:cxn modelId="{341B3AB3-55BD-B546-A0F7-FA813522BDAC}" srcId="{400A31D6-3487-014A-A882-AA22EC596335}" destId="{CC940A52-2B98-B04C-B0C4-63D0AEEDE8B9}" srcOrd="2" destOrd="0" parTransId="{4621EC85-D5F2-A84D-92C5-391419EB73C4}" sibTransId="{49EE9787-8B9D-A64D-A357-83BBF92928CA}"/>
    <dgm:cxn modelId="{978718AB-F312-469E-8484-99E221BB84A5}" type="presOf" srcId="{400A31D6-3487-014A-A882-AA22EC596335}" destId="{E76EDD5A-D88C-FB4D-8F5B-78FDFDE229C6}" srcOrd="0" destOrd="0" presId="urn:microsoft.com/office/officeart/2005/8/layout/cycle6"/>
    <dgm:cxn modelId="{15459C2F-35C6-4ED7-A668-882B7413FA5C}" type="presOf" srcId="{34AC5915-D2A4-2F47-82FF-77A47F1D1CE5}" destId="{D823E036-8D47-6341-8A1B-2D71297F659A}" srcOrd="0" destOrd="0" presId="urn:microsoft.com/office/officeart/2005/8/layout/cycle6"/>
    <dgm:cxn modelId="{A25A9A8E-C2C1-4A09-9417-B4184FA883C5}" type="presOf" srcId="{4E3A11A1-0D14-6F47-B947-B5D123CD4640}" destId="{A2D48110-4EE5-F143-A48F-0623CDB213EC}" srcOrd="0" destOrd="0" presId="urn:microsoft.com/office/officeart/2005/8/layout/cycle6"/>
    <dgm:cxn modelId="{FA8B4A44-23D3-5C46-A62F-D0F49AC787F5}" srcId="{400A31D6-3487-014A-A882-AA22EC596335}" destId="{642F124F-BAFE-6A4A-B5FD-87C78A3FFEC0}" srcOrd="1" destOrd="0" parTransId="{CA79AC2B-34C0-9C44-8054-321E1BADE69B}" sibTransId="{4E3A11A1-0D14-6F47-B947-B5D123CD4640}"/>
    <dgm:cxn modelId="{8473258C-24FD-4013-A9E1-D4DFFC66E264}" type="presOf" srcId="{642F124F-BAFE-6A4A-B5FD-87C78A3FFEC0}" destId="{FD741AC6-3EC6-8F4B-B0C3-84C4CA66ADFB}" srcOrd="0" destOrd="0" presId="urn:microsoft.com/office/officeart/2005/8/layout/cycle6"/>
    <dgm:cxn modelId="{270F43CC-629B-47B1-9D57-C00104C28CF4}" type="presOf" srcId="{49EE9787-8B9D-A64D-A357-83BBF92928CA}" destId="{577831C1-696A-4C44-8953-75A9D9AC1538}" srcOrd="0" destOrd="0" presId="urn:microsoft.com/office/officeart/2005/8/layout/cycle6"/>
    <dgm:cxn modelId="{6A086CA8-5A2E-4BA1-8AD9-731583812B1A}" type="presOf" srcId="{2286FCB1-7304-6048-B55D-B2B03CF47639}" destId="{B5959FDC-6224-644F-A06E-CD2745581F87}" srcOrd="0" destOrd="0" presId="urn:microsoft.com/office/officeart/2005/8/layout/cycle6"/>
    <dgm:cxn modelId="{CB4A6CC4-D96F-4B0A-B236-D55931AFDF81}" type="presParOf" srcId="{E76EDD5A-D88C-FB4D-8F5B-78FDFDE229C6}" destId="{B5959FDC-6224-644F-A06E-CD2745581F87}" srcOrd="0" destOrd="0" presId="urn:microsoft.com/office/officeart/2005/8/layout/cycle6"/>
    <dgm:cxn modelId="{CEBAE74C-77E8-4602-81DF-195D0EC6A24E}" type="presParOf" srcId="{E76EDD5A-D88C-FB4D-8F5B-78FDFDE229C6}" destId="{54389BE3-BD80-6148-85BB-3AE7B432F6ED}" srcOrd="1" destOrd="0" presId="urn:microsoft.com/office/officeart/2005/8/layout/cycle6"/>
    <dgm:cxn modelId="{90CE2B3F-EA61-4E2C-9A66-4A6C8DC1216D}" type="presParOf" srcId="{E76EDD5A-D88C-FB4D-8F5B-78FDFDE229C6}" destId="{D823E036-8D47-6341-8A1B-2D71297F659A}" srcOrd="2" destOrd="0" presId="urn:microsoft.com/office/officeart/2005/8/layout/cycle6"/>
    <dgm:cxn modelId="{3FF840E8-3338-477C-B472-37290873A109}" type="presParOf" srcId="{E76EDD5A-D88C-FB4D-8F5B-78FDFDE229C6}" destId="{FD741AC6-3EC6-8F4B-B0C3-84C4CA66ADFB}" srcOrd="3" destOrd="0" presId="urn:microsoft.com/office/officeart/2005/8/layout/cycle6"/>
    <dgm:cxn modelId="{2351B68F-2B55-4D81-ABAF-949C89C1942D}" type="presParOf" srcId="{E76EDD5A-D88C-FB4D-8F5B-78FDFDE229C6}" destId="{56F3DF92-A679-B84D-91DB-88EEFC5969B8}" srcOrd="4" destOrd="0" presId="urn:microsoft.com/office/officeart/2005/8/layout/cycle6"/>
    <dgm:cxn modelId="{0E02D290-5993-4AE9-93C3-39E91FBF3AFD}" type="presParOf" srcId="{E76EDD5A-D88C-FB4D-8F5B-78FDFDE229C6}" destId="{A2D48110-4EE5-F143-A48F-0623CDB213EC}" srcOrd="5" destOrd="0" presId="urn:microsoft.com/office/officeart/2005/8/layout/cycle6"/>
    <dgm:cxn modelId="{30BA9AED-FF4B-4986-8178-58CEAD2F0E86}" type="presParOf" srcId="{E76EDD5A-D88C-FB4D-8F5B-78FDFDE229C6}" destId="{A03EA1AF-6AFD-954F-B50A-4B23A7462CF2}" srcOrd="6" destOrd="0" presId="urn:microsoft.com/office/officeart/2005/8/layout/cycle6"/>
    <dgm:cxn modelId="{9EA429EA-0301-49E6-82AF-B0B4C1263905}" type="presParOf" srcId="{E76EDD5A-D88C-FB4D-8F5B-78FDFDE229C6}" destId="{66462AF2-73F3-2D4B-A712-D00DD23B8748}" srcOrd="7" destOrd="0" presId="urn:microsoft.com/office/officeart/2005/8/layout/cycle6"/>
    <dgm:cxn modelId="{990F6B32-6A8A-482C-98B3-0E4038A9AA68}" type="presParOf" srcId="{E76EDD5A-D88C-FB4D-8F5B-78FDFDE229C6}" destId="{577831C1-696A-4C44-8953-75A9D9AC1538}" srcOrd="8" destOrd="0" presId="urn:microsoft.com/office/officeart/2005/8/layout/cycle6"/>
    <dgm:cxn modelId="{CD2C3769-9D55-42BB-9C20-F2D23590B7A2}" type="presParOf" srcId="{E76EDD5A-D88C-FB4D-8F5B-78FDFDE229C6}" destId="{F7F6CBBA-7F19-FF4D-8CF2-408A23632EC3}" srcOrd="9" destOrd="0" presId="urn:microsoft.com/office/officeart/2005/8/layout/cycle6"/>
    <dgm:cxn modelId="{9F85D328-B237-4A1F-86D4-2C2BE6168610}" type="presParOf" srcId="{E76EDD5A-D88C-FB4D-8F5B-78FDFDE229C6}" destId="{0AFEBFD0-51EF-6944-A671-2C4A0F2001E1}" srcOrd="10" destOrd="0" presId="urn:microsoft.com/office/officeart/2005/8/layout/cycle6"/>
    <dgm:cxn modelId="{8C4D62DB-4CFD-469E-907E-E69D25F79749}" type="presParOf" srcId="{E76EDD5A-D88C-FB4D-8F5B-78FDFDE229C6}" destId="{2A4C8732-63BF-EF48-A22E-E9B7B1F84FDF}" srcOrd="11" destOrd="0" presId="urn:microsoft.com/office/officeart/2005/8/layout/cycle6"/>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5959FDC-6224-644F-A06E-CD2745581F87}">
      <dsp:nvSpPr>
        <dsp:cNvPr id="0" name=""/>
        <dsp:cNvSpPr/>
      </dsp:nvSpPr>
      <dsp:spPr>
        <a:xfrm>
          <a:off x="1933102" y="647"/>
          <a:ext cx="801044" cy="52067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n-GB" sz="500" kern="1200"/>
            <a:t>Penjelasan Pentingnya Laporan Keuangan dan Penyusunan Laporan Keuangan</a:t>
          </a:r>
        </a:p>
        <a:p>
          <a:pPr lvl="0" algn="ctr" defTabSz="222250">
            <a:lnSpc>
              <a:spcPct val="90000"/>
            </a:lnSpc>
            <a:spcBef>
              <a:spcPct val="0"/>
            </a:spcBef>
            <a:spcAft>
              <a:spcPct val="35000"/>
            </a:spcAft>
          </a:pPr>
          <a:r>
            <a:rPr lang="en-GB" sz="500" kern="1200"/>
            <a:t> (Metode Ceramah)</a:t>
          </a:r>
        </a:p>
      </dsp:txBody>
      <dsp:txXfrm>
        <a:off x="1958519" y="26064"/>
        <a:ext cx="750210" cy="469844"/>
      </dsp:txXfrm>
    </dsp:sp>
    <dsp:sp modelId="{D823E036-8D47-6341-8A1B-2D71297F659A}">
      <dsp:nvSpPr>
        <dsp:cNvPr id="0" name=""/>
        <dsp:cNvSpPr/>
      </dsp:nvSpPr>
      <dsp:spPr>
        <a:xfrm>
          <a:off x="1472884" y="260987"/>
          <a:ext cx="1721480" cy="1721480"/>
        </a:xfrm>
        <a:custGeom>
          <a:avLst/>
          <a:gdLst/>
          <a:ahLst/>
          <a:cxnLst/>
          <a:rect l="0" t="0" r="0" b="0"/>
          <a:pathLst>
            <a:path>
              <a:moveTo>
                <a:pt x="1267040" y="101929"/>
              </a:moveTo>
              <a:arcTo wR="860740" hR="860740" stAng="17889992" swAng="2627559"/>
            </a:path>
          </a:pathLst>
        </a:custGeom>
        <a:noFill/>
        <a:ln w="9525" cap="flat" cmpd="sng" algn="ctr">
          <a:solidFill>
            <a:schemeClr val="accent3">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FD741AC6-3EC6-8F4B-B0C3-84C4CA66ADFB}">
      <dsp:nvSpPr>
        <dsp:cNvPr id="0" name=""/>
        <dsp:cNvSpPr/>
      </dsp:nvSpPr>
      <dsp:spPr>
        <a:xfrm>
          <a:off x="2793843" y="861388"/>
          <a:ext cx="801044" cy="520678"/>
        </a:xfrm>
        <a:prstGeom prst="roundRect">
          <a:avLst/>
        </a:prstGeom>
        <a:gradFill rotWithShape="0">
          <a:gsLst>
            <a:gs pos="0">
              <a:schemeClr val="accent3">
                <a:hueOff val="3750088"/>
                <a:satOff val="-5627"/>
                <a:lumOff val="-915"/>
                <a:alphaOff val="0"/>
                <a:tint val="50000"/>
                <a:satMod val="300000"/>
              </a:schemeClr>
            </a:gs>
            <a:gs pos="35000">
              <a:schemeClr val="accent3">
                <a:hueOff val="3750088"/>
                <a:satOff val="-5627"/>
                <a:lumOff val="-915"/>
                <a:alphaOff val="0"/>
                <a:tint val="37000"/>
                <a:satMod val="300000"/>
              </a:schemeClr>
            </a:gs>
            <a:gs pos="100000">
              <a:schemeClr val="accent3">
                <a:hueOff val="3750088"/>
                <a:satOff val="-5627"/>
                <a:lumOff val="-915"/>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n-GB" sz="500" kern="1200"/>
            <a:t>Pembelajaran  secara praktis dan terstruktur mengenai Penyusunan Laporan Keuangan Entitas Berorirentaso Nonlaaba Berdasarkan ISAK 35 </a:t>
          </a:r>
        </a:p>
        <a:p>
          <a:pPr lvl="0" algn="ctr" defTabSz="222250">
            <a:lnSpc>
              <a:spcPct val="90000"/>
            </a:lnSpc>
            <a:spcBef>
              <a:spcPct val="0"/>
            </a:spcBef>
            <a:spcAft>
              <a:spcPct val="35000"/>
            </a:spcAft>
          </a:pPr>
          <a:r>
            <a:rPr lang="en-GB" sz="500" kern="1200"/>
            <a:t>(Metode Tutorial)</a:t>
          </a:r>
        </a:p>
      </dsp:txBody>
      <dsp:txXfrm>
        <a:off x="2819260" y="886805"/>
        <a:ext cx="750210" cy="469844"/>
      </dsp:txXfrm>
    </dsp:sp>
    <dsp:sp modelId="{A2D48110-4EE5-F143-A48F-0623CDB213EC}">
      <dsp:nvSpPr>
        <dsp:cNvPr id="0" name=""/>
        <dsp:cNvSpPr/>
      </dsp:nvSpPr>
      <dsp:spPr>
        <a:xfrm>
          <a:off x="1472884" y="260987"/>
          <a:ext cx="1721480" cy="1721480"/>
        </a:xfrm>
        <a:custGeom>
          <a:avLst/>
          <a:gdLst/>
          <a:ahLst/>
          <a:cxnLst/>
          <a:rect l="0" t="0" r="0" b="0"/>
          <a:pathLst>
            <a:path>
              <a:moveTo>
                <a:pt x="1679163" y="1127306"/>
              </a:moveTo>
              <a:arcTo wR="860740" hR="860740" stAng="1082449" swAng="2627559"/>
            </a:path>
          </a:pathLst>
        </a:custGeom>
        <a:noFill/>
        <a:ln w="9525" cap="flat" cmpd="sng" algn="ctr">
          <a:solidFill>
            <a:schemeClr val="accent3">
              <a:hueOff val="3750088"/>
              <a:satOff val="-5627"/>
              <a:lumOff val="-915"/>
              <a:alphaOff val="0"/>
            </a:schemeClr>
          </a:solidFill>
          <a:prstDash val="solid"/>
        </a:ln>
        <a:effectLst/>
      </dsp:spPr>
      <dsp:style>
        <a:lnRef idx="1">
          <a:scrgbClr r="0" g="0" b="0"/>
        </a:lnRef>
        <a:fillRef idx="0">
          <a:scrgbClr r="0" g="0" b="0"/>
        </a:fillRef>
        <a:effectRef idx="0">
          <a:scrgbClr r="0" g="0" b="0"/>
        </a:effectRef>
        <a:fontRef idx="minor"/>
      </dsp:style>
    </dsp:sp>
    <dsp:sp modelId="{A03EA1AF-6AFD-954F-B50A-4B23A7462CF2}">
      <dsp:nvSpPr>
        <dsp:cNvPr id="0" name=""/>
        <dsp:cNvSpPr/>
      </dsp:nvSpPr>
      <dsp:spPr>
        <a:xfrm>
          <a:off x="1933102" y="1722128"/>
          <a:ext cx="801044" cy="520678"/>
        </a:xfrm>
        <a:prstGeom prst="roundRect">
          <a:avLst/>
        </a:prstGeom>
        <a:gradFill rotWithShape="0">
          <a:gsLst>
            <a:gs pos="0">
              <a:schemeClr val="accent3">
                <a:hueOff val="7500176"/>
                <a:satOff val="-11253"/>
                <a:lumOff val="-1830"/>
                <a:alphaOff val="0"/>
                <a:tint val="50000"/>
                <a:satMod val="300000"/>
              </a:schemeClr>
            </a:gs>
            <a:gs pos="35000">
              <a:schemeClr val="accent3">
                <a:hueOff val="7500176"/>
                <a:satOff val="-11253"/>
                <a:lumOff val="-1830"/>
                <a:alphaOff val="0"/>
                <a:tint val="37000"/>
                <a:satMod val="300000"/>
              </a:schemeClr>
            </a:gs>
            <a:gs pos="100000">
              <a:schemeClr val="accent3">
                <a:hueOff val="7500176"/>
                <a:satOff val="-11253"/>
                <a:lumOff val="-183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n-GB" sz="500" kern="1200"/>
            <a:t>Diskusi terkait kendala pada  penyusunan laporan keuangan YMAG</a:t>
          </a:r>
        </a:p>
        <a:p>
          <a:pPr lvl="0" algn="ctr" defTabSz="222250">
            <a:lnSpc>
              <a:spcPct val="90000"/>
            </a:lnSpc>
            <a:spcBef>
              <a:spcPct val="0"/>
            </a:spcBef>
            <a:spcAft>
              <a:spcPct val="35000"/>
            </a:spcAft>
          </a:pPr>
          <a:r>
            <a:rPr lang="en-GB" sz="500" kern="1200"/>
            <a:t>(Metode Diskusi)</a:t>
          </a:r>
        </a:p>
      </dsp:txBody>
      <dsp:txXfrm>
        <a:off x="1958519" y="1747545"/>
        <a:ext cx="750210" cy="469844"/>
      </dsp:txXfrm>
    </dsp:sp>
    <dsp:sp modelId="{577831C1-696A-4C44-8953-75A9D9AC1538}">
      <dsp:nvSpPr>
        <dsp:cNvPr id="0" name=""/>
        <dsp:cNvSpPr/>
      </dsp:nvSpPr>
      <dsp:spPr>
        <a:xfrm>
          <a:off x="1472884" y="260987"/>
          <a:ext cx="1721480" cy="1721480"/>
        </a:xfrm>
        <a:custGeom>
          <a:avLst/>
          <a:gdLst/>
          <a:ahLst/>
          <a:cxnLst/>
          <a:rect l="0" t="0" r="0" b="0"/>
          <a:pathLst>
            <a:path>
              <a:moveTo>
                <a:pt x="454439" y="1619550"/>
              </a:moveTo>
              <a:arcTo wR="860740" hR="860740" stAng="7089992" swAng="2627559"/>
            </a:path>
          </a:pathLst>
        </a:custGeom>
        <a:noFill/>
        <a:ln w="9525" cap="flat" cmpd="sng" algn="ctr">
          <a:solidFill>
            <a:schemeClr val="accent3">
              <a:hueOff val="7500176"/>
              <a:satOff val="-11253"/>
              <a:lumOff val="-1830"/>
              <a:alphaOff val="0"/>
            </a:schemeClr>
          </a:solidFill>
          <a:prstDash val="solid"/>
        </a:ln>
        <a:effectLst/>
      </dsp:spPr>
      <dsp:style>
        <a:lnRef idx="1">
          <a:scrgbClr r="0" g="0" b="0"/>
        </a:lnRef>
        <a:fillRef idx="0">
          <a:scrgbClr r="0" g="0" b="0"/>
        </a:fillRef>
        <a:effectRef idx="0">
          <a:scrgbClr r="0" g="0" b="0"/>
        </a:effectRef>
        <a:fontRef idx="minor"/>
      </dsp:style>
    </dsp:sp>
    <dsp:sp modelId="{F7F6CBBA-7F19-FF4D-8CF2-408A23632EC3}">
      <dsp:nvSpPr>
        <dsp:cNvPr id="0" name=""/>
        <dsp:cNvSpPr/>
      </dsp:nvSpPr>
      <dsp:spPr>
        <a:xfrm>
          <a:off x="1072362" y="861388"/>
          <a:ext cx="801044" cy="520678"/>
        </a:xfrm>
        <a:prstGeom prst="roundRect">
          <a:avLst/>
        </a:prstGeom>
        <a:gradFill rotWithShape="0">
          <a:gsLst>
            <a:gs pos="0">
              <a:schemeClr val="accent3">
                <a:hueOff val="11250264"/>
                <a:satOff val="-16880"/>
                <a:lumOff val="-2745"/>
                <a:alphaOff val="0"/>
                <a:tint val="50000"/>
                <a:satMod val="300000"/>
              </a:schemeClr>
            </a:gs>
            <a:gs pos="35000">
              <a:schemeClr val="accent3">
                <a:hueOff val="11250264"/>
                <a:satOff val="-16880"/>
                <a:lumOff val="-2745"/>
                <a:alphaOff val="0"/>
                <a:tint val="37000"/>
                <a:satMod val="300000"/>
              </a:schemeClr>
            </a:gs>
            <a:gs pos="100000">
              <a:schemeClr val="accent3">
                <a:hueOff val="11250264"/>
                <a:satOff val="-16880"/>
                <a:lumOff val="-2745"/>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n-GB" sz="500" kern="1200"/>
            <a:t>Pendampingan kepada tim manajemen YMAG secara berkala </a:t>
          </a:r>
        </a:p>
        <a:p>
          <a:pPr lvl="0" algn="ctr" defTabSz="222250">
            <a:lnSpc>
              <a:spcPct val="90000"/>
            </a:lnSpc>
            <a:spcBef>
              <a:spcPct val="0"/>
            </a:spcBef>
            <a:spcAft>
              <a:spcPct val="35000"/>
            </a:spcAft>
          </a:pPr>
          <a:r>
            <a:rPr lang="en-GB" sz="500" kern="1200"/>
            <a:t>(Pendampingan)</a:t>
          </a:r>
        </a:p>
      </dsp:txBody>
      <dsp:txXfrm>
        <a:off x="1097779" y="886805"/>
        <a:ext cx="750210" cy="469844"/>
      </dsp:txXfrm>
    </dsp:sp>
    <dsp:sp modelId="{2A4C8732-63BF-EF48-A22E-E9B7B1F84FDF}">
      <dsp:nvSpPr>
        <dsp:cNvPr id="0" name=""/>
        <dsp:cNvSpPr/>
      </dsp:nvSpPr>
      <dsp:spPr>
        <a:xfrm>
          <a:off x="1472884" y="260987"/>
          <a:ext cx="1721480" cy="1721480"/>
        </a:xfrm>
        <a:custGeom>
          <a:avLst/>
          <a:gdLst/>
          <a:ahLst/>
          <a:cxnLst/>
          <a:rect l="0" t="0" r="0" b="0"/>
          <a:pathLst>
            <a:path>
              <a:moveTo>
                <a:pt x="42317" y="594173"/>
              </a:moveTo>
              <a:arcTo wR="860740" hR="860740" stAng="11882449" swAng="2627559"/>
            </a:path>
          </a:pathLst>
        </a:custGeom>
        <a:noFill/>
        <a:ln w="9525" cap="flat" cmpd="sng" algn="ctr">
          <a:solidFill>
            <a:schemeClr val="accent3">
              <a:hueOff val="11250264"/>
              <a:satOff val="-16880"/>
              <a:lumOff val="-2745"/>
              <a:alphaOff val="0"/>
            </a:schemeClr>
          </a:solidFill>
          <a:prstDash val="solid"/>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6">
  <dgm:title val=""/>
  <dgm:desc val=""/>
  <dgm:catLst>
    <dgm:cat type="cycle" pri="4000"/>
    <dgm:cat type="relationship" pri="24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param type="endSty" val="noArr"/>
              </dgm:alg>
              <dgm:shape xmlns:r="http://schemas.openxmlformats.org/officeDocument/2006/relationships" type="conn" r:blip="">
                <dgm:adjLst/>
              </dgm:shape>
              <dgm:presOf axis="self"/>
              <dgm:constrLst>
                <dgm:constr type="h" refType="w" fact="0.65"/>
                <dgm:constr type="connDist"/>
                <dgm:constr type="begPad" refType="connDist" fact="0.01"/>
                <dgm:constr type="endPad" refType="connDist" fact="0.01"/>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306</TotalTime>
  <Pages>10</Pages>
  <Words>6686</Words>
  <Characters>38113</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ASUS</cp:lastModifiedBy>
  <cp:revision>5</cp:revision>
  <cp:lastPrinted>2023-07-11T02:53:00Z</cp:lastPrinted>
  <dcterms:created xsi:type="dcterms:W3CDTF">2023-07-11T02:52:00Z</dcterms:created>
  <dcterms:modified xsi:type="dcterms:W3CDTF">2023-07-22T08:31:00Z</dcterms:modified>
</cp:coreProperties>
</file>